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BCC4" w14:textId="77777777" w:rsidR="00262B56" w:rsidRDefault="00262B56" w:rsidP="008C2AC9">
      <w:pPr>
        <w:pStyle w:val="Heading1"/>
        <w:numPr>
          <w:ilvl w:val="0"/>
          <w:numId w:val="0"/>
        </w:numPr>
      </w:pPr>
      <w:bookmarkStart w:id="0" w:name="_Toc197922408"/>
    </w:p>
    <w:tbl>
      <w:tblPr>
        <w:tblW w:w="5000" w:type="pct"/>
        <w:tblCellSpacing w:w="0" w:type="dxa"/>
        <w:tblInd w:w="150" w:type="dxa"/>
        <w:tblCellMar>
          <w:left w:w="0" w:type="dxa"/>
          <w:right w:w="0" w:type="dxa"/>
        </w:tblCellMar>
        <w:tblLook w:val="04A0" w:firstRow="1" w:lastRow="0" w:firstColumn="1" w:lastColumn="0" w:noHBand="0" w:noVBand="1"/>
      </w:tblPr>
      <w:tblGrid>
        <w:gridCol w:w="4680"/>
        <w:gridCol w:w="4680"/>
      </w:tblGrid>
      <w:tr w:rsidR="00262B56" w14:paraId="308A7B37" w14:textId="77777777" w:rsidTr="00BC0E23">
        <w:trPr>
          <w:cantSplit/>
          <w:tblCellSpacing w:w="0" w:type="dxa"/>
        </w:trPr>
        <w:tc>
          <w:tcPr>
            <w:tcW w:w="2500" w:type="pct"/>
            <w:tcMar>
              <w:top w:w="0" w:type="dxa"/>
              <w:left w:w="0" w:type="dxa"/>
              <w:bottom w:w="0" w:type="dxa"/>
              <w:right w:w="0" w:type="dxa"/>
            </w:tcMar>
            <w:vAlign w:val="center"/>
            <w:hideMark/>
          </w:tcPr>
          <w:p w14:paraId="0D81CE3E" w14:textId="44A00E40" w:rsidR="00262B56" w:rsidRDefault="00262B56" w:rsidP="00BC0E23">
            <w:pPr>
              <w:rPr>
                <w:color w:val="000000"/>
              </w:rPr>
            </w:pPr>
            <w:r>
              <w:rPr>
                <w:b/>
                <w:bCs/>
                <w:color w:val="000000"/>
              </w:rPr>
              <w:t xml:space="preserve">Prospectus Supplement No. </w:t>
            </w:r>
            <w:r w:rsidR="000E7E58">
              <w:rPr>
                <w:b/>
                <w:bCs/>
                <w:color w:val="000000"/>
              </w:rPr>
              <w:t>1</w:t>
            </w:r>
          </w:p>
          <w:p w14:paraId="47D1EA07" w14:textId="1C094F62" w:rsidR="00262B56" w:rsidRDefault="00262B56" w:rsidP="00BC0E23">
            <w:pPr>
              <w:rPr>
                <w:color w:val="000000"/>
              </w:rPr>
            </w:pPr>
            <w:r>
              <w:rPr>
                <w:b/>
                <w:bCs/>
                <w:color w:val="000000"/>
              </w:rPr>
              <w:t xml:space="preserve">To Prospectus dated </w:t>
            </w:r>
            <w:r w:rsidR="00BC5A1B">
              <w:rPr>
                <w:b/>
                <w:bCs/>
                <w:color w:val="000000"/>
              </w:rPr>
              <w:t>March</w:t>
            </w:r>
            <w:r>
              <w:rPr>
                <w:b/>
                <w:bCs/>
                <w:color w:val="000000"/>
              </w:rPr>
              <w:t xml:space="preserve"> </w:t>
            </w:r>
            <w:r w:rsidR="000E7E58">
              <w:rPr>
                <w:b/>
                <w:bCs/>
                <w:color w:val="000000"/>
              </w:rPr>
              <w:t>9</w:t>
            </w:r>
            <w:r>
              <w:rPr>
                <w:b/>
                <w:bCs/>
                <w:color w:val="000000"/>
              </w:rPr>
              <w:t>, 202</w:t>
            </w:r>
            <w:r w:rsidR="000E7E58">
              <w:rPr>
                <w:b/>
                <w:bCs/>
                <w:color w:val="000000"/>
              </w:rPr>
              <w:t>2</w:t>
            </w:r>
            <w:r>
              <w:rPr>
                <w:b/>
                <w:bCs/>
                <w:color w:val="000000"/>
              </w:rPr>
              <w:t xml:space="preserve"> </w:t>
            </w:r>
          </w:p>
        </w:tc>
        <w:tc>
          <w:tcPr>
            <w:tcW w:w="2500" w:type="pct"/>
            <w:tcMar>
              <w:top w:w="0" w:type="dxa"/>
              <w:left w:w="0" w:type="dxa"/>
              <w:bottom w:w="0" w:type="dxa"/>
              <w:right w:w="0" w:type="dxa"/>
            </w:tcMar>
            <w:vAlign w:val="center"/>
            <w:hideMark/>
          </w:tcPr>
          <w:p w14:paraId="5B0BEFA6" w14:textId="77777777" w:rsidR="00262B56" w:rsidRDefault="00262B56" w:rsidP="00BC0E23">
            <w:pPr>
              <w:jc w:val="right"/>
              <w:rPr>
                <w:color w:val="000000"/>
              </w:rPr>
            </w:pPr>
            <w:r>
              <w:rPr>
                <w:b/>
                <w:bCs/>
                <w:color w:val="000000"/>
              </w:rPr>
              <w:t>Filed Pursuant to Rule 424(b)(3)</w:t>
            </w:r>
          </w:p>
          <w:p w14:paraId="73F59CBA" w14:textId="35FB05CC" w:rsidR="00262B56" w:rsidRDefault="00262B56" w:rsidP="00BC0E23">
            <w:pPr>
              <w:jc w:val="right"/>
              <w:rPr>
                <w:color w:val="000000"/>
              </w:rPr>
            </w:pPr>
            <w:r>
              <w:rPr>
                <w:b/>
                <w:bCs/>
                <w:color w:val="000000"/>
              </w:rPr>
              <w:t>Registration Statement No. 333-2</w:t>
            </w:r>
            <w:r w:rsidR="00C6682D">
              <w:rPr>
                <w:b/>
                <w:bCs/>
                <w:color w:val="000000"/>
              </w:rPr>
              <w:t>62541</w:t>
            </w:r>
          </w:p>
        </w:tc>
      </w:tr>
    </w:tbl>
    <w:p w14:paraId="4BA5B955" w14:textId="77777777" w:rsidR="00262B56" w:rsidRDefault="00262B56" w:rsidP="00262B56">
      <w:pPr>
        <w:ind w:left="150" w:right="150"/>
        <w:jc w:val="center"/>
        <w:rPr>
          <w:b/>
          <w:bCs/>
          <w:sz w:val="36"/>
          <w:szCs w:val="36"/>
        </w:rPr>
      </w:pPr>
    </w:p>
    <w:p w14:paraId="2FC3CF3E" w14:textId="77777777" w:rsidR="00262B56" w:rsidRDefault="00262B56" w:rsidP="00262B56">
      <w:pPr>
        <w:ind w:left="150" w:right="150"/>
        <w:jc w:val="center"/>
        <w:rPr>
          <w:b/>
          <w:bCs/>
          <w:sz w:val="36"/>
          <w:szCs w:val="36"/>
        </w:rPr>
      </w:pPr>
      <w:r>
        <w:rPr>
          <w:b/>
          <w:bCs/>
          <w:sz w:val="36"/>
          <w:szCs w:val="36"/>
        </w:rPr>
        <w:t>GEOVAX LABS, INC.</w:t>
      </w:r>
    </w:p>
    <w:p w14:paraId="5910F6F3" w14:textId="06570205" w:rsidR="00262B56" w:rsidRDefault="00262B56" w:rsidP="00262B56">
      <w:pPr>
        <w:pStyle w:val="NormalWeb"/>
        <w:spacing w:before="0" w:beforeAutospacing="0" w:after="0" w:afterAutospacing="0"/>
        <w:ind w:left="144" w:right="144"/>
        <w:jc w:val="center"/>
        <w:rPr>
          <w:color w:val="000000"/>
          <w:sz w:val="20"/>
          <w:szCs w:val="20"/>
        </w:rPr>
      </w:pPr>
    </w:p>
    <w:p w14:paraId="7ADEB478" w14:textId="66DF6715" w:rsidR="00262B56" w:rsidRDefault="00BC5A1B" w:rsidP="00262B56">
      <w:pPr>
        <w:pStyle w:val="NormalWeb"/>
        <w:spacing w:before="0" w:beforeAutospacing="0" w:after="0" w:afterAutospacing="0"/>
        <w:ind w:left="144" w:right="144"/>
        <w:jc w:val="center"/>
        <w:rPr>
          <w:color w:val="000000"/>
          <w:sz w:val="20"/>
          <w:szCs w:val="20"/>
        </w:rPr>
      </w:pPr>
      <w:r w:rsidRPr="009C5EDD">
        <w:rPr>
          <w:b/>
          <w:bCs/>
          <w:color w:val="000000"/>
          <w:sz w:val="20"/>
          <w:szCs w:val="20"/>
        </w:rPr>
        <w:t xml:space="preserve">Up to </w:t>
      </w:r>
      <w:r w:rsidR="00C6682D" w:rsidRPr="009C5EDD">
        <w:rPr>
          <w:b/>
          <w:bCs/>
          <w:color w:val="000000"/>
          <w:sz w:val="20"/>
          <w:szCs w:val="20"/>
        </w:rPr>
        <w:t>6,134,968</w:t>
      </w:r>
      <w:r w:rsidRPr="009C5EDD">
        <w:rPr>
          <w:b/>
          <w:bCs/>
          <w:color w:val="000000"/>
          <w:sz w:val="20"/>
          <w:szCs w:val="20"/>
        </w:rPr>
        <w:t xml:space="preserve"> </w:t>
      </w:r>
      <w:r w:rsidR="00C6682D" w:rsidRPr="009C5EDD">
        <w:rPr>
          <w:b/>
          <w:bCs/>
          <w:color w:val="000000"/>
          <w:sz w:val="20"/>
          <w:szCs w:val="20"/>
        </w:rPr>
        <w:t>Shares of</w:t>
      </w:r>
      <w:r w:rsidR="00262B56" w:rsidRPr="009C5EDD">
        <w:rPr>
          <w:b/>
          <w:bCs/>
          <w:color w:val="000000"/>
          <w:sz w:val="20"/>
          <w:szCs w:val="20"/>
        </w:rPr>
        <w:t xml:space="preserve"> Common Stock</w:t>
      </w:r>
    </w:p>
    <w:p w14:paraId="4CBE6AE3" w14:textId="77777777" w:rsidR="00262B56" w:rsidRDefault="00262B56" w:rsidP="00262B56">
      <w:pPr>
        <w:ind w:left="150" w:right="150"/>
        <w:jc w:val="center"/>
      </w:pPr>
    </w:p>
    <w:p w14:paraId="283156DB" w14:textId="1D22E536" w:rsidR="00501DFD" w:rsidRPr="00501DFD" w:rsidRDefault="00501DFD" w:rsidP="00501DFD">
      <w:pPr>
        <w:ind w:left="150" w:right="150"/>
        <w:jc w:val="both"/>
      </w:pPr>
      <w:r w:rsidRPr="00501DFD">
        <w:t xml:space="preserve">We are supplementing the prospectus dated </w:t>
      </w:r>
      <w:r>
        <w:t>March 9, 2022</w:t>
      </w:r>
      <w:r w:rsidRPr="00501DFD">
        <w:t xml:space="preserve"> covering the sale of up to </w:t>
      </w:r>
      <w:r w:rsidR="002E4F2D">
        <w:t>6,134,968</w:t>
      </w:r>
      <w:r w:rsidRPr="00501DFD">
        <w:t xml:space="preserve"> shares of our common stock, $0.001 par value, that may be sold from time to time by the selling stockholders named in the prospectus, to add certain information as described below.</w:t>
      </w:r>
    </w:p>
    <w:p w14:paraId="4B8FB45B" w14:textId="6306E8EA" w:rsidR="00501DFD" w:rsidRDefault="00501DFD" w:rsidP="00262B56">
      <w:pPr>
        <w:ind w:left="150" w:right="150"/>
        <w:jc w:val="both"/>
      </w:pPr>
    </w:p>
    <w:p w14:paraId="6C45427B" w14:textId="77533F0F" w:rsidR="00262B56" w:rsidRDefault="00262B56" w:rsidP="00262B56">
      <w:pPr>
        <w:ind w:left="150" w:right="150"/>
        <w:jc w:val="both"/>
      </w:pPr>
      <w:r>
        <w:t xml:space="preserve">This prospectus supplement supplements information contained in the prospectus dated </w:t>
      </w:r>
      <w:r w:rsidR="00BC5A1B">
        <w:t>March</w:t>
      </w:r>
      <w:r>
        <w:t xml:space="preserve"> </w:t>
      </w:r>
      <w:r w:rsidR="000E7E58">
        <w:t>9</w:t>
      </w:r>
      <w:r>
        <w:t>, 202</w:t>
      </w:r>
      <w:r w:rsidR="000E7E58">
        <w:t>2</w:t>
      </w:r>
      <w:r>
        <w:t xml:space="preserve"> and should be read in conjunction therewith, </w:t>
      </w:r>
      <w:r>
        <w:rPr>
          <w:color w:val="000000"/>
        </w:rPr>
        <w:t>including any previous supplements and amendments thereto,</w:t>
      </w:r>
      <w:r>
        <w:t xml:space="preserve"> which are to be delivered with this prospectus supplement.</w:t>
      </w:r>
    </w:p>
    <w:p w14:paraId="38146B0F" w14:textId="77777777" w:rsidR="00262B56" w:rsidRDefault="00262B56" w:rsidP="00262B56">
      <w:pPr>
        <w:ind w:left="150" w:right="150"/>
        <w:jc w:val="both"/>
      </w:pPr>
    </w:p>
    <w:p w14:paraId="025BFA64" w14:textId="42FFDF9B" w:rsidR="00262B56" w:rsidRDefault="00262B56" w:rsidP="00262B56">
      <w:pPr>
        <w:ind w:left="150" w:right="150"/>
        <w:jc w:val="both"/>
      </w:pPr>
      <w:r>
        <w:t xml:space="preserve">This prospectus supplement is not complete without, and may not be delivered or utilized except in connection with, the prospectus dated </w:t>
      </w:r>
      <w:r w:rsidR="00BC5A1B">
        <w:t>March</w:t>
      </w:r>
      <w:r>
        <w:t xml:space="preserve"> </w:t>
      </w:r>
      <w:r w:rsidR="000E7E58">
        <w:t>9</w:t>
      </w:r>
      <w:r>
        <w:t>, 202</w:t>
      </w:r>
      <w:r w:rsidR="000E7E58">
        <w:t>2</w:t>
      </w:r>
      <w:r>
        <w:t xml:space="preserve">, </w:t>
      </w:r>
      <w:r>
        <w:rPr>
          <w:color w:val="000000"/>
        </w:rPr>
        <w:t>including any previous supplements and amendments thereto</w:t>
      </w:r>
      <w:r>
        <w:t>.</w:t>
      </w:r>
    </w:p>
    <w:p w14:paraId="403095BA" w14:textId="22ECD923" w:rsidR="00112DE7" w:rsidRDefault="00112DE7" w:rsidP="00262B56">
      <w:pPr>
        <w:ind w:left="150" w:right="150"/>
        <w:jc w:val="both"/>
      </w:pPr>
    </w:p>
    <w:p w14:paraId="1123C0F9" w14:textId="5A85AF1F" w:rsidR="009C5EDD" w:rsidRDefault="009C5EDD" w:rsidP="009C5EDD">
      <w:pPr>
        <w:ind w:left="150" w:right="150"/>
        <w:jc w:val="both"/>
      </w:pPr>
      <w:r>
        <w:t>This prospectus supplement is being filed to update and supplement the information in the prospectus dated March 9, 2022 with information contained in our Quarterly Report on Form 10-Q for the fiscal quarter ended March 31, 2022, filed with the Securities and Exchange Commission on April 27, 2022, and with information</w:t>
      </w:r>
      <w:r w:rsidRPr="00DA04F8">
        <w:t xml:space="preserve"> </w:t>
      </w:r>
      <w:r>
        <w:t>contained in Amendment No. 1 to our Annual Report on Form 10-K for the year ended December 31, 2021, filed with the Securities and Exchange Commission on April 27, 2022</w:t>
      </w:r>
      <w:r w:rsidR="005D4EEC">
        <w:t>. Accordingly, we have attached those filings to this prospectus supplement.</w:t>
      </w:r>
    </w:p>
    <w:p w14:paraId="1DA17CF0" w14:textId="77777777" w:rsidR="00262B56" w:rsidRDefault="00262B56" w:rsidP="00262B56">
      <w:pPr>
        <w:ind w:left="150" w:right="150"/>
        <w:jc w:val="both"/>
      </w:pPr>
    </w:p>
    <w:p w14:paraId="5742B5EA" w14:textId="064283C6" w:rsidR="00262B56" w:rsidRDefault="00262B56" w:rsidP="00262B56">
      <w:pPr>
        <w:ind w:left="150" w:right="150"/>
        <w:jc w:val="both"/>
      </w:pPr>
      <w:r>
        <w:t xml:space="preserve">Investing in our common stock involves certain risks. See “Risk Factors” beginning on page </w:t>
      </w:r>
      <w:r w:rsidR="0084180F">
        <w:t>6</w:t>
      </w:r>
      <w:r>
        <w:t xml:space="preserve"> of the prospectus dated </w:t>
      </w:r>
      <w:r w:rsidR="0084180F">
        <w:t>March</w:t>
      </w:r>
      <w:r>
        <w:t xml:space="preserve"> </w:t>
      </w:r>
      <w:r w:rsidR="000E7E58">
        <w:t>9</w:t>
      </w:r>
      <w:r>
        <w:t>, 202</w:t>
      </w:r>
      <w:r w:rsidR="000E7E58">
        <w:t>2</w:t>
      </w:r>
      <w:r>
        <w:t xml:space="preserve"> for a discussion of these risks.</w:t>
      </w:r>
    </w:p>
    <w:p w14:paraId="3549C1BA" w14:textId="77777777" w:rsidR="00262B56" w:rsidRDefault="00262B56" w:rsidP="00262B56">
      <w:pPr>
        <w:ind w:left="150" w:right="150"/>
        <w:jc w:val="both"/>
      </w:pPr>
    </w:p>
    <w:p w14:paraId="6999CFBD" w14:textId="77777777" w:rsidR="00262B56" w:rsidRDefault="00262B56" w:rsidP="00262B56">
      <w:pPr>
        <w:ind w:left="150" w:right="150"/>
        <w:jc w:val="both"/>
        <w:rPr>
          <w:b/>
          <w:bCs/>
        </w:rPr>
      </w:pPr>
      <w:r>
        <w:rPr>
          <w:b/>
          <w:bCs/>
        </w:rPr>
        <w:t>Neither the Securities and Exchange Commission nor any state securities commission has approved or disapproved of these securities or determined if this prospectus supplement in truthful or complete. Any representation to the contrary is a criminal offense.</w:t>
      </w:r>
    </w:p>
    <w:p w14:paraId="14B3919C" w14:textId="056C5CFC" w:rsidR="00262B56" w:rsidRDefault="00262B56" w:rsidP="002E4F2D">
      <w:pPr>
        <w:ind w:left="180" w:right="150"/>
      </w:pPr>
    </w:p>
    <w:p w14:paraId="530D648A" w14:textId="77777777" w:rsidR="00262B56" w:rsidRDefault="00262B56" w:rsidP="00262B56">
      <w:pPr>
        <w:ind w:left="150" w:right="150"/>
      </w:pPr>
    </w:p>
    <w:p w14:paraId="43D6F30D" w14:textId="05753A7C" w:rsidR="00262B56" w:rsidRDefault="00262B56" w:rsidP="00262B56">
      <w:pPr>
        <w:ind w:left="150" w:right="150"/>
        <w:jc w:val="center"/>
        <w:sectPr w:rsidR="00262B56">
          <w:pgSz w:w="12240" w:h="15840"/>
          <w:pgMar w:top="1440" w:right="1440" w:bottom="1440" w:left="1440" w:header="720" w:footer="720" w:gutter="0"/>
          <w:cols w:space="720"/>
        </w:sectPr>
      </w:pPr>
      <w:r>
        <w:t xml:space="preserve">The date of this Prospectus Supplement is </w:t>
      </w:r>
      <w:r w:rsidR="000E7E58">
        <w:t>April</w:t>
      </w:r>
      <w:r>
        <w:t xml:space="preserve"> </w:t>
      </w:r>
      <w:r w:rsidR="000E7E58">
        <w:t>27</w:t>
      </w:r>
      <w:r>
        <w:t>, 202</w:t>
      </w:r>
      <w:r w:rsidR="000E7E58">
        <w:t>2</w:t>
      </w:r>
      <w:r w:rsidR="00021A58">
        <w:t>.</w:t>
      </w:r>
    </w:p>
    <w:bookmarkEnd w:id="0"/>
    <w:p w14:paraId="40B857BF" w14:textId="77777777" w:rsidR="006B1215" w:rsidRPr="006B1215" w:rsidRDefault="006B1215" w:rsidP="006B1215">
      <w:pPr>
        <w:tabs>
          <w:tab w:val="decimal" w:pos="9180"/>
        </w:tabs>
        <w:jc w:val="center"/>
        <w:rPr>
          <w:b/>
          <w:sz w:val="24"/>
          <w:szCs w:val="24"/>
        </w:rPr>
      </w:pPr>
      <w:r w:rsidRPr="006B1215">
        <w:rPr>
          <w:b/>
          <w:sz w:val="24"/>
          <w:szCs w:val="24"/>
        </w:rPr>
        <w:lastRenderedPageBreak/>
        <w:t>UNITED STATES SECURITIES AND EXCHANGE COMMISSION</w:t>
      </w:r>
    </w:p>
    <w:p w14:paraId="7B0B15F2" w14:textId="77777777" w:rsidR="006B1215" w:rsidRPr="006B1215" w:rsidRDefault="006B1215" w:rsidP="006B1215">
      <w:pPr>
        <w:tabs>
          <w:tab w:val="decimal" w:pos="9180"/>
        </w:tabs>
        <w:spacing w:after="240"/>
        <w:jc w:val="center"/>
        <w:rPr>
          <w:bCs/>
          <w:sz w:val="22"/>
          <w:szCs w:val="22"/>
        </w:rPr>
      </w:pPr>
      <w:r w:rsidRPr="006B1215">
        <w:rPr>
          <w:bCs/>
          <w:sz w:val="22"/>
          <w:szCs w:val="22"/>
        </w:rPr>
        <w:t>Washington, DC  20549</w:t>
      </w:r>
    </w:p>
    <w:p w14:paraId="7355E3C4" w14:textId="77777777" w:rsidR="006B1215" w:rsidRPr="006B1215" w:rsidRDefault="006B1215" w:rsidP="006B1215">
      <w:pPr>
        <w:keepNext/>
        <w:numPr>
          <w:ilvl w:val="3"/>
          <w:numId w:val="3"/>
        </w:numPr>
        <w:tabs>
          <w:tab w:val="decimal" w:pos="9180"/>
        </w:tabs>
        <w:jc w:val="center"/>
        <w:outlineLvl w:val="3"/>
        <w:rPr>
          <w:b/>
          <w:sz w:val="24"/>
          <w:szCs w:val="24"/>
        </w:rPr>
      </w:pPr>
      <w:r w:rsidRPr="006B1215">
        <w:rPr>
          <w:b/>
          <w:sz w:val="24"/>
          <w:szCs w:val="24"/>
        </w:rPr>
        <w:t>FORM 10-Q</w:t>
      </w:r>
    </w:p>
    <w:p w14:paraId="410FC3F9" w14:textId="77777777" w:rsidR="006B1215" w:rsidRPr="006B1215" w:rsidRDefault="006B1215" w:rsidP="006B1215">
      <w:pPr>
        <w:tabs>
          <w:tab w:val="decimal" w:pos="9180"/>
        </w:tabs>
        <w:jc w:val="center"/>
        <w:rPr>
          <w:b/>
          <w:sz w:val="24"/>
        </w:rPr>
      </w:pPr>
    </w:p>
    <w:bookmarkStart w:id="1" w:name="Check2"/>
    <w:p w14:paraId="14DE0558" w14:textId="77777777" w:rsidR="006B1215" w:rsidRPr="006B1215" w:rsidRDefault="006B1215" w:rsidP="006B1215">
      <w:pPr>
        <w:ind w:left="720" w:hanging="720"/>
        <w:rPr>
          <w:b/>
          <w:sz w:val="24"/>
        </w:rPr>
      </w:pPr>
      <w:r w:rsidRPr="006B1215">
        <w:rPr>
          <w:b/>
          <w:sz w:val="24"/>
        </w:rPr>
        <w:fldChar w:fldCharType="begin">
          <w:ffData>
            <w:name w:val="Check2"/>
            <w:enabled/>
            <w:calcOnExit w:val="0"/>
            <w:checkBox>
              <w:sizeAuto/>
              <w:default w:val="1"/>
            </w:checkBox>
          </w:ffData>
        </w:fldChar>
      </w:r>
      <w:r w:rsidRPr="006B1215">
        <w:rPr>
          <w:b/>
          <w:sz w:val="24"/>
        </w:rPr>
        <w:instrText xml:space="preserve"> FORMCHECKBOX </w:instrText>
      </w:r>
      <w:r w:rsidR="00C71E13">
        <w:rPr>
          <w:b/>
          <w:sz w:val="24"/>
        </w:rPr>
      </w:r>
      <w:r w:rsidR="00C71E13">
        <w:rPr>
          <w:b/>
          <w:sz w:val="24"/>
        </w:rPr>
        <w:fldChar w:fldCharType="separate"/>
      </w:r>
      <w:r w:rsidRPr="006B1215">
        <w:rPr>
          <w:b/>
          <w:sz w:val="24"/>
        </w:rPr>
        <w:fldChar w:fldCharType="end"/>
      </w:r>
      <w:bookmarkEnd w:id="1"/>
      <w:r w:rsidRPr="006B1215">
        <w:rPr>
          <w:b/>
          <w:sz w:val="24"/>
        </w:rPr>
        <w:tab/>
        <w:t>QUARTERLY REPORT PURSUANT TO SECTION 13 OR 15(d) OF THE SECURITIES EXCHANGE ACT OF 1934</w:t>
      </w:r>
    </w:p>
    <w:p w14:paraId="247FCB4D" w14:textId="77777777" w:rsidR="006B1215" w:rsidRPr="006B1215" w:rsidRDefault="006B1215" w:rsidP="006B1215">
      <w:pPr>
        <w:tabs>
          <w:tab w:val="decimal" w:pos="9180"/>
        </w:tabs>
        <w:ind w:left="720" w:hanging="720"/>
        <w:rPr>
          <w:b/>
        </w:rPr>
      </w:pPr>
      <w:r w:rsidRPr="006B1215">
        <w:tab/>
        <w:t>For the quarterly period ended March 31, 2022</w:t>
      </w:r>
    </w:p>
    <w:p w14:paraId="55A703A4" w14:textId="77777777" w:rsidR="006B1215" w:rsidRPr="006B1215" w:rsidRDefault="006B1215" w:rsidP="006B1215">
      <w:pPr>
        <w:keepNext/>
        <w:numPr>
          <w:ilvl w:val="6"/>
          <w:numId w:val="3"/>
        </w:numPr>
        <w:tabs>
          <w:tab w:val="decimal" w:pos="9180"/>
        </w:tabs>
        <w:outlineLvl w:val="6"/>
        <w:rPr>
          <w:b/>
        </w:rPr>
      </w:pPr>
      <w:r w:rsidRPr="006B1215">
        <w:t>OR</w:t>
      </w:r>
    </w:p>
    <w:p w14:paraId="03438D0A" w14:textId="77777777" w:rsidR="006B1215" w:rsidRPr="006B1215" w:rsidRDefault="006B1215" w:rsidP="006B1215">
      <w:pPr>
        <w:ind w:left="720" w:hanging="720"/>
        <w:rPr>
          <w:b/>
          <w:sz w:val="24"/>
        </w:rPr>
      </w:pPr>
      <w:r w:rsidRPr="006B1215">
        <w:rPr>
          <w:b/>
          <w:sz w:val="24"/>
        </w:rPr>
        <w:fldChar w:fldCharType="begin">
          <w:ffData>
            <w:name w:val="Check3"/>
            <w:enabled/>
            <w:calcOnExit w:val="0"/>
            <w:checkBox>
              <w:sizeAuto/>
              <w:default w:val="0"/>
            </w:checkBox>
          </w:ffData>
        </w:fldChar>
      </w:r>
      <w:bookmarkStart w:id="2" w:name="Check3"/>
      <w:r w:rsidRPr="006B1215">
        <w:rPr>
          <w:b/>
          <w:sz w:val="24"/>
        </w:rPr>
        <w:instrText xml:space="preserve"> FORMCHECKBOX </w:instrText>
      </w:r>
      <w:r w:rsidR="00C71E13">
        <w:rPr>
          <w:b/>
          <w:sz w:val="24"/>
        </w:rPr>
      </w:r>
      <w:r w:rsidR="00C71E13">
        <w:rPr>
          <w:b/>
          <w:sz w:val="24"/>
        </w:rPr>
        <w:fldChar w:fldCharType="separate"/>
      </w:r>
      <w:r w:rsidRPr="006B1215">
        <w:rPr>
          <w:b/>
          <w:sz w:val="24"/>
        </w:rPr>
        <w:fldChar w:fldCharType="end"/>
      </w:r>
      <w:bookmarkEnd w:id="2"/>
      <w:r w:rsidRPr="006B1215">
        <w:rPr>
          <w:b/>
          <w:sz w:val="24"/>
        </w:rPr>
        <w:tab/>
      </w:r>
      <w:r w:rsidRPr="006B1215">
        <w:rPr>
          <w:b/>
          <w:caps/>
          <w:sz w:val="24"/>
        </w:rPr>
        <w:t>Transition Report Pursuant to Section 13 or 15(</w:t>
      </w:r>
      <w:r w:rsidRPr="006B1215">
        <w:rPr>
          <w:b/>
          <w:sz w:val="24"/>
        </w:rPr>
        <w:t>d</w:t>
      </w:r>
      <w:r w:rsidRPr="006B1215">
        <w:rPr>
          <w:b/>
          <w:caps/>
          <w:sz w:val="24"/>
        </w:rPr>
        <w:t>) of the Securities Exchange Act of 1934</w:t>
      </w:r>
    </w:p>
    <w:p w14:paraId="51865FAB" w14:textId="77777777" w:rsidR="006B1215" w:rsidRPr="006B1215" w:rsidRDefault="006B1215" w:rsidP="006B1215">
      <w:pPr>
        <w:ind w:firstLine="720"/>
      </w:pPr>
      <w:r w:rsidRPr="006B1215">
        <w:t xml:space="preserve">For the transition period from </w:t>
      </w:r>
      <w:r w:rsidRPr="006B1215">
        <w:rPr>
          <w:u w:val="single"/>
        </w:rPr>
        <w:t xml:space="preserve">             </w:t>
      </w:r>
      <w:r w:rsidRPr="006B1215">
        <w:t xml:space="preserve"> to </w:t>
      </w:r>
      <w:r w:rsidRPr="006B1215">
        <w:rPr>
          <w:u w:val="single"/>
        </w:rPr>
        <w:t>              </w:t>
      </w:r>
    </w:p>
    <w:p w14:paraId="2B111551" w14:textId="77777777" w:rsidR="006B1215" w:rsidRPr="006B1215" w:rsidRDefault="006B1215" w:rsidP="006B1215">
      <w:pPr>
        <w:tabs>
          <w:tab w:val="decimal" w:pos="9180"/>
        </w:tabs>
        <w:rPr>
          <w:szCs w:val="22"/>
        </w:rPr>
      </w:pPr>
    </w:p>
    <w:p w14:paraId="496B8803" w14:textId="77777777" w:rsidR="006B1215" w:rsidRPr="006B1215" w:rsidRDefault="006B1215" w:rsidP="006B1215">
      <w:pPr>
        <w:jc w:val="center"/>
        <w:rPr>
          <w:b/>
          <w:szCs w:val="22"/>
        </w:rPr>
      </w:pPr>
      <w:r w:rsidRPr="006B1215">
        <w:rPr>
          <w:b/>
          <w:szCs w:val="22"/>
        </w:rPr>
        <w:t>Commission File Number: 001-39563</w:t>
      </w:r>
    </w:p>
    <w:p w14:paraId="3D4DAEC9" w14:textId="77777777" w:rsidR="006B1215" w:rsidRPr="006B1215" w:rsidRDefault="006B1215" w:rsidP="006B1215">
      <w:pPr>
        <w:tabs>
          <w:tab w:val="decimal" w:pos="9180"/>
        </w:tabs>
        <w:rPr>
          <w:szCs w:val="22"/>
        </w:rPr>
      </w:pPr>
    </w:p>
    <w:p w14:paraId="68372ABC" w14:textId="77777777" w:rsidR="006B1215" w:rsidRPr="006B1215" w:rsidRDefault="006B1215" w:rsidP="006B1215">
      <w:pPr>
        <w:jc w:val="center"/>
        <w:rPr>
          <w:sz w:val="28"/>
          <w:szCs w:val="28"/>
        </w:rPr>
      </w:pPr>
      <w:r w:rsidRPr="006B1215">
        <w:rPr>
          <w:b/>
          <w:sz w:val="28"/>
          <w:szCs w:val="28"/>
        </w:rPr>
        <w:t>GEOVAX LABS, INC.</w:t>
      </w:r>
    </w:p>
    <w:p w14:paraId="276F66B5" w14:textId="77777777" w:rsidR="006B1215" w:rsidRPr="006B1215" w:rsidRDefault="006B1215" w:rsidP="006B1215">
      <w:pPr>
        <w:jc w:val="center"/>
        <w:rPr>
          <w:i/>
          <w:iCs/>
          <w:szCs w:val="22"/>
        </w:rPr>
      </w:pPr>
      <w:r w:rsidRPr="006B1215">
        <w:rPr>
          <w:i/>
          <w:iCs/>
          <w:szCs w:val="22"/>
        </w:rPr>
        <w:t>(Exact name of registrant as specified in its charter)</w:t>
      </w:r>
    </w:p>
    <w:p w14:paraId="77C4039E" w14:textId="77777777" w:rsidR="006B1215" w:rsidRPr="006B1215" w:rsidRDefault="006B1215" w:rsidP="006B1215">
      <w:pPr>
        <w:tabs>
          <w:tab w:val="decimal" w:pos="9180"/>
        </w:tabs>
        <w:rPr>
          <w:szCs w:val="22"/>
        </w:rPr>
      </w:pPr>
    </w:p>
    <w:p w14:paraId="35CBCABF" w14:textId="77777777" w:rsidR="006B1215" w:rsidRPr="006B1215" w:rsidRDefault="006B1215" w:rsidP="006B1215">
      <w:pPr>
        <w:keepNext/>
        <w:numPr>
          <w:ilvl w:val="4"/>
          <w:numId w:val="3"/>
        </w:numPr>
        <w:tabs>
          <w:tab w:val="center" w:pos="2160"/>
          <w:tab w:val="center" w:pos="8100"/>
        </w:tabs>
        <w:outlineLvl w:val="4"/>
        <w:rPr>
          <w:sz w:val="22"/>
          <w:szCs w:val="22"/>
        </w:rPr>
      </w:pPr>
      <w:r w:rsidRPr="006B1215">
        <w:rPr>
          <w:sz w:val="22"/>
          <w:szCs w:val="22"/>
        </w:rPr>
        <w:tab/>
      </w:r>
      <w:r w:rsidRPr="006B1215">
        <w:rPr>
          <w:b/>
          <w:sz w:val="22"/>
          <w:szCs w:val="22"/>
        </w:rPr>
        <w:t>Delaware</w:t>
      </w:r>
      <w:r w:rsidRPr="006B1215">
        <w:rPr>
          <w:sz w:val="22"/>
          <w:szCs w:val="22"/>
        </w:rPr>
        <w:tab/>
      </w:r>
      <w:r w:rsidRPr="006B1215">
        <w:rPr>
          <w:b/>
          <w:sz w:val="22"/>
          <w:szCs w:val="22"/>
        </w:rPr>
        <w:t>87-0455038</w:t>
      </w:r>
    </w:p>
    <w:p w14:paraId="662DCF16" w14:textId="77777777" w:rsidR="006B1215" w:rsidRPr="006B1215" w:rsidRDefault="006B1215" w:rsidP="006B1215">
      <w:pPr>
        <w:tabs>
          <w:tab w:val="center" w:pos="2160"/>
          <w:tab w:val="center" w:pos="8100"/>
        </w:tabs>
        <w:rPr>
          <w:i/>
          <w:iCs/>
        </w:rPr>
      </w:pPr>
      <w:r w:rsidRPr="006B1215">
        <w:rPr>
          <w:i/>
          <w:iCs/>
        </w:rPr>
        <w:tab/>
        <w:t>(State or other jurisdiction</w:t>
      </w:r>
      <w:r w:rsidRPr="006B1215">
        <w:rPr>
          <w:i/>
          <w:iCs/>
        </w:rPr>
        <w:tab/>
        <w:t>(IRS Employer Identification No.)</w:t>
      </w:r>
    </w:p>
    <w:p w14:paraId="066E66B2" w14:textId="77777777" w:rsidR="006B1215" w:rsidRPr="006B1215" w:rsidRDefault="006B1215" w:rsidP="006B1215">
      <w:pPr>
        <w:tabs>
          <w:tab w:val="center" w:pos="2160"/>
          <w:tab w:val="decimal" w:pos="9180"/>
        </w:tabs>
        <w:rPr>
          <w:i/>
          <w:iCs/>
        </w:rPr>
      </w:pPr>
      <w:r w:rsidRPr="006B1215">
        <w:rPr>
          <w:i/>
          <w:iCs/>
        </w:rPr>
        <w:tab/>
        <w:t>of incorporation or organization)</w:t>
      </w:r>
    </w:p>
    <w:p w14:paraId="54667D20" w14:textId="77777777" w:rsidR="006B1215" w:rsidRPr="006B1215" w:rsidRDefault="006B1215" w:rsidP="006B1215">
      <w:pPr>
        <w:tabs>
          <w:tab w:val="decimal" w:pos="9180"/>
        </w:tabs>
        <w:rPr>
          <w:noProof/>
          <w:sz w:val="22"/>
          <w:szCs w:val="22"/>
        </w:rPr>
      </w:pPr>
    </w:p>
    <w:p w14:paraId="7ADB12E2" w14:textId="77777777" w:rsidR="006B1215" w:rsidRPr="006B1215" w:rsidRDefault="006B1215" w:rsidP="006B1215">
      <w:pPr>
        <w:keepNext/>
        <w:numPr>
          <w:ilvl w:val="4"/>
          <w:numId w:val="3"/>
        </w:numPr>
        <w:tabs>
          <w:tab w:val="center" w:pos="2160"/>
          <w:tab w:val="center" w:pos="7280"/>
          <w:tab w:val="right" w:pos="9360"/>
        </w:tabs>
        <w:outlineLvl w:val="4"/>
        <w:rPr>
          <w:b/>
          <w:sz w:val="22"/>
          <w:szCs w:val="22"/>
        </w:rPr>
      </w:pPr>
      <w:r w:rsidRPr="006B1215">
        <w:rPr>
          <w:b/>
          <w:sz w:val="22"/>
          <w:szCs w:val="22"/>
        </w:rPr>
        <w:tab/>
        <w:t>1900 Lake Park Drive, Suite 380</w:t>
      </w:r>
    </w:p>
    <w:p w14:paraId="41705546" w14:textId="77777777" w:rsidR="006B1215" w:rsidRPr="006B1215" w:rsidRDefault="006B1215" w:rsidP="006B1215">
      <w:pPr>
        <w:keepNext/>
        <w:numPr>
          <w:ilvl w:val="4"/>
          <w:numId w:val="3"/>
        </w:numPr>
        <w:tabs>
          <w:tab w:val="center" w:pos="2160"/>
          <w:tab w:val="center" w:pos="8100"/>
        </w:tabs>
        <w:outlineLvl w:val="4"/>
        <w:rPr>
          <w:b/>
          <w:sz w:val="22"/>
          <w:szCs w:val="22"/>
        </w:rPr>
      </w:pPr>
      <w:r w:rsidRPr="006B1215">
        <w:rPr>
          <w:b/>
          <w:sz w:val="22"/>
          <w:szCs w:val="22"/>
        </w:rPr>
        <w:tab/>
        <w:t>Smyrna, Georgia</w:t>
      </w:r>
      <w:r w:rsidRPr="006B1215">
        <w:rPr>
          <w:b/>
          <w:sz w:val="22"/>
          <w:szCs w:val="22"/>
        </w:rPr>
        <w:tab/>
        <w:t>30080</w:t>
      </w:r>
    </w:p>
    <w:p w14:paraId="0D842AEF" w14:textId="77777777" w:rsidR="006B1215" w:rsidRPr="006B1215" w:rsidRDefault="006B1215" w:rsidP="006B1215">
      <w:pPr>
        <w:tabs>
          <w:tab w:val="center" w:pos="2160"/>
          <w:tab w:val="center" w:pos="8100"/>
        </w:tabs>
        <w:rPr>
          <w:i/>
          <w:iCs/>
        </w:rPr>
      </w:pPr>
      <w:r w:rsidRPr="006B1215">
        <w:rPr>
          <w:i/>
          <w:iCs/>
        </w:rPr>
        <w:tab/>
        <w:t>(Address of principal executive offices)</w:t>
      </w:r>
      <w:r w:rsidRPr="006B1215">
        <w:rPr>
          <w:i/>
          <w:iCs/>
        </w:rPr>
        <w:tab/>
        <w:t>(Zip Code)</w:t>
      </w:r>
    </w:p>
    <w:p w14:paraId="226FD7C3" w14:textId="77777777" w:rsidR="006B1215" w:rsidRPr="006B1215" w:rsidRDefault="006B1215" w:rsidP="006B1215">
      <w:pPr>
        <w:rPr>
          <w:noProof/>
          <w:sz w:val="22"/>
          <w:szCs w:val="22"/>
        </w:rPr>
      </w:pPr>
    </w:p>
    <w:p w14:paraId="37B50B83" w14:textId="77777777" w:rsidR="006B1215" w:rsidRPr="006B1215" w:rsidRDefault="006B1215" w:rsidP="006B1215">
      <w:pPr>
        <w:keepNext/>
        <w:numPr>
          <w:ilvl w:val="4"/>
          <w:numId w:val="3"/>
        </w:numPr>
        <w:jc w:val="center"/>
        <w:outlineLvl w:val="4"/>
        <w:rPr>
          <w:b/>
          <w:sz w:val="22"/>
          <w:szCs w:val="22"/>
        </w:rPr>
      </w:pPr>
      <w:r w:rsidRPr="006B1215">
        <w:rPr>
          <w:b/>
          <w:sz w:val="22"/>
          <w:szCs w:val="22"/>
        </w:rPr>
        <w:t>(678) 384-7220</w:t>
      </w:r>
    </w:p>
    <w:p w14:paraId="378778DB" w14:textId="77777777" w:rsidR="006B1215" w:rsidRPr="006B1215" w:rsidRDefault="006B1215" w:rsidP="006B1215">
      <w:pPr>
        <w:keepNext/>
        <w:numPr>
          <w:ilvl w:val="4"/>
          <w:numId w:val="3"/>
        </w:numPr>
        <w:jc w:val="center"/>
        <w:outlineLvl w:val="4"/>
        <w:rPr>
          <w:i/>
          <w:iCs/>
        </w:rPr>
      </w:pPr>
      <w:r w:rsidRPr="006B1215">
        <w:rPr>
          <w:i/>
          <w:iCs/>
        </w:rPr>
        <w:t>(Registrant’s telephone number, including area code</w:t>
      </w:r>
      <w:r w:rsidRPr="006B1215">
        <w:rPr>
          <w:b/>
          <w:i/>
          <w:iCs/>
        </w:rPr>
        <w:t>)</w:t>
      </w:r>
    </w:p>
    <w:p w14:paraId="63344259" w14:textId="77777777" w:rsidR="006B1215" w:rsidRPr="006B1215" w:rsidRDefault="006B1215" w:rsidP="006B1215">
      <w:pPr>
        <w:tabs>
          <w:tab w:val="decimal" w:pos="9180"/>
        </w:tabs>
        <w:jc w:val="both"/>
        <w:rPr>
          <w:szCs w:val="22"/>
        </w:rPr>
      </w:pPr>
    </w:p>
    <w:p w14:paraId="66E23389" w14:textId="77777777" w:rsidR="006B1215" w:rsidRPr="006B1215" w:rsidRDefault="006B1215" w:rsidP="006B1215">
      <w:pPr>
        <w:tabs>
          <w:tab w:val="decimal" w:pos="9180"/>
        </w:tabs>
        <w:rPr>
          <w:szCs w:val="22"/>
        </w:rPr>
      </w:pPr>
      <w:r w:rsidRPr="006B1215">
        <w:rPr>
          <w:szCs w:val="22"/>
        </w:rPr>
        <w:t>Securities registered pursuant to Section 12(b) of the Act:</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610"/>
        <w:gridCol w:w="4050"/>
      </w:tblGrid>
      <w:tr w:rsidR="006B1215" w:rsidRPr="006B1215" w14:paraId="55F999BE" w14:textId="77777777" w:rsidTr="008253E0">
        <w:tc>
          <w:tcPr>
            <w:tcW w:w="3330" w:type="dxa"/>
          </w:tcPr>
          <w:p w14:paraId="0EDFFB7E" w14:textId="77777777" w:rsidR="006B1215" w:rsidRPr="006B1215" w:rsidRDefault="006B1215" w:rsidP="006B1215">
            <w:pPr>
              <w:jc w:val="center"/>
              <w:outlineLvl w:val="0"/>
              <w:rPr>
                <w:u w:val="single"/>
              </w:rPr>
            </w:pPr>
            <w:r w:rsidRPr="006B1215">
              <w:rPr>
                <w:u w:val="single"/>
              </w:rPr>
              <w:t>Title of each Class</w:t>
            </w:r>
          </w:p>
        </w:tc>
        <w:tc>
          <w:tcPr>
            <w:tcW w:w="2610" w:type="dxa"/>
          </w:tcPr>
          <w:p w14:paraId="41BFD9C1" w14:textId="77777777" w:rsidR="006B1215" w:rsidRPr="006B1215" w:rsidRDefault="006B1215" w:rsidP="006B1215">
            <w:pPr>
              <w:jc w:val="center"/>
              <w:outlineLvl w:val="0"/>
              <w:rPr>
                <w:u w:val="single"/>
              </w:rPr>
            </w:pPr>
            <w:r w:rsidRPr="006B1215">
              <w:rPr>
                <w:u w:val="single"/>
              </w:rPr>
              <w:t>Trading Symbol</w:t>
            </w:r>
          </w:p>
        </w:tc>
        <w:tc>
          <w:tcPr>
            <w:tcW w:w="4050" w:type="dxa"/>
          </w:tcPr>
          <w:p w14:paraId="781197CD" w14:textId="77777777" w:rsidR="006B1215" w:rsidRPr="006B1215" w:rsidRDefault="006B1215" w:rsidP="006B1215">
            <w:pPr>
              <w:jc w:val="center"/>
              <w:outlineLvl w:val="0"/>
              <w:rPr>
                <w:u w:val="single"/>
              </w:rPr>
            </w:pPr>
            <w:r w:rsidRPr="006B1215">
              <w:rPr>
                <w:u w:val="single"/>
              </w:rPr>
              <w:t>Name of each Exchange on which Registered</w:t>
            </w:r>
          </w:p>
        </w:tc>
      </w:tr>
      <w:tr w:rsidR="006B1215" w:rsidRPr="006B1215" w14:paraId="58849ED3" w14:textId="77777777" w:rsidTr="008253E0">
        <w:tc>
          <w:tcPr>
            <w:tcW w:w="3330" w:type="dxa"/>
          </w:tcPr>
          <w:p w14:paraId="638BFB0B" w14:textId="77777777" w:rsidR="006B1215" w:rsidRPr="006B1215" w:rsidRDefault="006B1215" w:rsidP="006B1215">
            <w:pPr>
              <w:jc w:val="center"/>
              <w:outlineLvl w:val="0"/>
            </w:pPr>
            <w:r w:rsidRPr="006B1215">
              <w:rPr>
                <w:rFonts w:ascii="CG Times (WN)" w:hAnsi="CG Times (WN)"/>
                <w:bCs/>
              </w:rPr>
              <w:t>Common Stock $0.001 par value</w:t>
            </w:r>
          </w:p>
        </w:tc>
        <w:tc>
          <w:tcPr>
            <w:tcW w:w="2610" w:type="dxa"/>
          </w:tcPr>
          <w:p w14:paraId="0C2AB9DA" w14:textId="77777777" w:rsidR="006B1215" w:rsidRPr="006B1215" w:rsidRDefault="006B1215" w:rsidP="006B1215">
            <w:pPr>
              <w:jc w:val="center"/>
              <w:outlineLvl w:val="0"/>
            </w:pPr>
            <w:r w:rsidRPr="006B1215">
              <w:t>GOVX</w:t>
            </w:r>
          </w:p>
        </w:tc>
        <w:tc>
          <w:tcPr>
            <w:tcW w:w="4050" w:type="dxa"/>
          </w:tcPr>
          <w:p w14:paraId="5E28A667" w14:textId="77777777" w:rsidR="006B1215" w:rsidRPr="006B1215" w:rsidRDefault="006B1215" w:rsidP="006B1215">
            <w:pPr>
              <w:jc w:val="center"/>
              <w:outlineLvl w:val="0"/>
            </w:pPr>
            <w:r w:rsidRPr="006B1215">
              <w:t xml:space="preserve">The Nasdaq Capital Market </w:t>
            </w:r>
          </w:p>
        </w:tc>
      </w:tr>
      <w:tr w:rsidR="006B1215" w:rsidRPr="006B1215" w14:paraId="142A1198" w14:textId="77777777" w:rsidTr="008253E0">
        <w:tc>
          <w:tcPr>
            <w:tcW w:w="3330" w:type="dxa"/>
          </w:tcPr>
          <w:p w14:paraId="72CDE395" w14:textId="77777777" w:rsidR="006B1215" w:rsidRPr="006B1215" w:rsidRDefault="006B1215" w:rsidP="006B1215">
            <w:pPr>
              <w:jc w:val="center"/>
              <w:outlineLvl w:val="0"/>
            </w:pPr>
            <w:r w:rsidRPr="006B1215">
              <w:t>Warrants to Purchase Common Stock</w:t>
            </w:r>
          </w:p>
        </w:tc>
        <w:tc>
          <w:tcPr>
            <w:tcW w:w="2610" w:type="dxa"/>
          </w:tcPr>
          <w:p w14:paraId="5FA0D0A6" w14:textId="77777777" w:rsidR="006B1215" w:rsidRPr="006B1215" w:rsidRDefault="006B1215" w:rsidP="006B1215">
            <w:pPr>
              <w:jc w:val="center"/>
              <w:outlineLvl w:val="0"/>
            </w:pPr>
            <w:r w:rsidRPr="006B1215">
              <w:t>GOVXW</w:t>
            </w:r>
          </w:p>
        </w:tc>
        <w:tc>
          <w:tcPr>
            <w:tcW w:w="4050" w:type="dxa"/>
          </w:tcPr>
          <w:p w14:paraId="37716485" w14:textId="77777777" w:rsidR="006B1215" w:rsidRPr="006B1215" w:rsidRDefault="006B1215" w:rsidP="006B1215">
            <w:pPr>
              <w:jc w:val="center"/>
              <w:outlineLvl w:val="0"/>
            </w:pPr>
            <w:r w:rsidRPr="006B1215">
              <w:t xml:space="preserve">The Nasdaq Capital Market </w:t>
            </w:r>
          </w:p>
        </w:tc>
      </w:tr>
    </w:tbl>
    <w:p w14:paraId="2CF1AE71" w14:textId="77777777" w:rsidR="006B1215" w:rsidRPr="006B1215" w:rsidRDefault="006B1215" w:rsidP="006B1215">
      <w:pPr>
        <w:tabs>
          <w:tab w:val="decimal" w:pos="9180"/>
        </w:tabs>
        <w:jc w:val="both"/>
      </w:pPr>
    </w:p>
    <w:p w14:paraId="4EBDDDB2" w14:textId="77777777" w:rsidR="006B1215" w:rsidRPr="006B1215" w:rsidRDefault="006B1215" w:rsidP="006B1215">
      <w:pPr>
        <w:tabs>
          <w:tab w:val="decimal" w:pos="9180"/>
        </w:tabs>
        <w:jc w:val="both"/>
      </w:pPr>
      <w:r w:rsidRPr="006B1215">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bookmarkStart w:id="3" w:name="Check4"/>
      <w:r w:rsidRPr="006B1215">
        <w:fldChar w:fldCharType="begin">
          <w:ffData>
            <w:name w:val="Check4"/>
            <w:enabled/>
            <w:calcOnExit w:val="0"/>
            <w:checkBox>
              <w:sizeAuto/>
              <w:default w:val="1"/>
            </w:checkBox>
          </w:ffData>
        </w:fldChar>
      </w:r>
      <w:r w:rsidRPr="006B1215">
        <w:instrText xml:space="preserve"> FORMCHECKBOX </w:instrText>
      </w:r>
      <w:r w:rsidR="00C71E13">
        <w:fldChar w:fldCharType="separate"/>
      </w:r>
      <w:r w:rsidRPr="006B1215">
        <w:fldChar w:fldCharType="end"/>
      </w:r>
      <w:bookmarkEnd w:id="3"/>
      <w:r w:rsidRPr="006B1215">
        <w:t xml:space="preserve">    No </w:t>
      </w:r>
      <w:r w:rsidRPr="006B1215">
        <w:fldChar w:fldCharType="begin">
          <w:ffData>
            <w:name w:val="Check5"/>
            <w:enabled/>
            <w:calcOnExit w:val="0"/>
            <w:checkBox>
              <w:sizeAuto/>
              <w:default w:val="0"/>
            </w:checkBox>
          </w:ffData>
        </w:fldChar>
      </w:r>
      <w:bookmarkStart w:id="4" w:name="Check5"/>
      <w:r w:rsidRPr="006B1215">
        <w:instrText xml:space="preserve"> FORMCHECKBOX </w:instrText>
      </w:r>
      <w:r w:rsidR="00C71E13">
        <w:fldChar w:fldCharType="separate"/>
      </w:r>
      <w:r w:rsidRPr="006B1215">
        <w:fldChar w:fldCharType="end"/>
      </w:r>
      <w:bookmarkEnd w:id="4"/>
    </w:p>
    <w:p w14:paraId="64EEDBCA" w14:textId="77777777" w:rsidR="006B1215" w:rsidRPr="006B1215" w:rsidRDefault="006B1215" w:rsidP="006B1215">
      <w:pPr>
        <w:tabs>
          <w:tab w:val="decimal" w:pos="9180"/>
        </w:tabs>
        <w:jc w:val="both"/>
      </w:pPr>
    </w:p>
    <w:p w14:paraId="3A72C454" w14:textId="77777777" w:rsidR="006B1215" w:rsidRPr="006B1215" w:rsidRDefault="006B1215" w:rsidP="006B1215">
      <w:pPr>
        <w:tabs>
          <w:tab w:val="decimal" w:pos="9180"/>
        </w:tabs>
        <w:jc w:val="both"/>
      </w:pPr>
      <w:r w:rsidRPr="006B1215">
        <w:t xml:space="preserve">Indicate by check mark whether the registrant has submitted electronically every Interactive Data File required to be submitted pursuant to Rule 405 of Regulation S-T during the preceding 12 months (or for such shorter period that the registrant was required to submit such files).        Yes </w:t>
      </w:r>
      <w:r w:rsidRPr="006B1215">
        <w:fldChar w:fldCharType="begin">
          <w:ffData>
            <w:name w:val="Check4"/>
            <w:enabled/>
            <w:calcOnExit w:val="0"/>
            <w:checkBox>
              <w:sizeAuto/>
              <w:default w:val="1"/>
            </w:checkBox>
          </w:ffData>
        </w:fldChar>
      </w:r>
      <w:r w:rsidRPr="006B1215">
        <w:instrText xml:space="preserve"> FORMCHECKBOX </w:instrText>
      </w:r>
      <w:r w:rsidR="00C71E13">
        <w:fldChar w:fldCharType="separate"/>
      </w:r>
      <w:r w:rsidRPr="006B1215">
        <w:fldChar w:fldCharType="end"/>
      </w:r>
      <w:r w:rsidRPr="006B1215">
        <w:t xml:space="preserve">    No </w:t>
      </w:r>
      <w:r w:rsidRPr="006B1215">
        <w:fldChar w:fldCharType="begin">
          <w:ffData>
            <w:name w:val=""/>
            <w:enabled/>
            <w:calcOnExit w:val="0"/>
            <w:checkBox>
              <w:sizeAuto/>
              <w:default w:val="0"/>
            </w:checkBox>
          </w:ffData>
        </w:fldChar>
      </w:r>
      <w:r w:rsidRPr="006B1215">
        <w:instrText xml:space="preserve"> FORMCHECKBOX </w:instrText>
      </w:r>
      <w:r w:rsidR="00C71E13">
        <w:fldChar w:fldCharType="separate"/>
      </w:r>
      <w:r w:rsidRPr="006B1215">
        <w:fldChar w:fldCharType="end"/>
      </w:r>
    </w:p>
    <w:p w14:paraId="5FE28C3A" w14:textId="77777777" w:rsidR="006B1215" w:rsidRPr="006B1215" w:rsidRDefault="006B1215" w:rsidP="006B1215">
      <w:pPr>
        <w:tabs>
          <w:tab w:val="decimal" w:pos="9180"/>
        </w:tabs>
        <w:jc w:val="both"/>
      </w:pPr>
    </w:p>
    <w:p w14:paraId="112A7260" w14:textId="77777777" w:rsidR="006B1215" w:rsidRPr="006B1215" w:rsidRDefault="006B1215" w:rsidP="006B1215">
      <w:pPr>
        <w:ind w:right="-36"/>
        <w:jc w:val="both"/>
      </w:pPr>
      <w:r w:rsidRPr="006B1215">
        <w:t>Indicate by check mark whether the registrant is a large accelerated filer, an accelerated filer, a non</w:t>
      </w:r>
      <w:r w:rsidRPr="006B1215">
        <w:noBreakHyphen/>
        <w:t>accelerated filer, smaller reporting company, or an emerging growth company.  See the definitions of “large accelerated filer,” “accelerated filer,” “smaller reporting company,” and “emerging growth company” in Rule 12b-2 of the Exchange Act.</w:t>
      </w:r>
    </w:p>
    <w:p w14:paraId="24729688" w14:textId="77777777" w:rsidR="006B1215" w:rsidRPr="006B1215" w:rsidRDefault="006B1215" w:rsidP="006B1215">
      <w:pPr>
        <w:ind w:right="-36" w:firstLine="720"/>
        <w:jc w:val="both"/>
        <w:rPr>
          <w:rFonts w:ascii="Wingdings" w:hAnsi="Wingdings" w:cs="Wingdings"/>
          <w:color w:val="000000"/>
          <w:sz w:val="18"/>
          <w:szCs w:val="18"/>
        </w:rPr>
      </w:pPr>
      <w:r w:rsidRPr="006B1215">
        <w:rPr>
          <w:color w:val="000000"/>
        </w:rPr>
        <w:t>Large accelerated filer</w:t>
      </w:r>
      <w:r w:rsidRPr="006B1215">
        <w:rPr>
          <w:color w:val="000000"/>
        </w:rPr>
        <w:tab/>
      </w:r>
      <w:r w:rsidRPr="006B1215">
        <w:rPr>
          <w:color w:val="000000"/>
        </w:rPr>
        <w:tab/>
      </w:r>
      <w:r w:rsidRPr="006B1215">
        <w:rPr>
          <w:rFonts w:ascii="Wingdings" w:hAnsi="Wingdings" w:cs="Wingdings"/>
          <w:color w:val="000000"/>
          <w:sz w:val="18"/>
          <w:szCs w:val="18"/>
        </w:rPr>
        <w:fldChar w:fldCharType="begin">
          <w:ffData>
            <w:name w:val="Check1"/>
            <w:enabled/>
            <w:calcOnExit w:val="0"/>
            <w:checkBox>
              <w:sizeAuto/>
              <w:default w:val="0"/>
            </w:checkBox>
          </w:ffData>
        </w:fldChar>
      </w:r>
      <w:r w:rsidRPr="006B1215">
        <w:rPr>
          <w:rFonts w:ascii="Wingdings" w:hAnsi="Wingdings" w:cs="Wingdings"/>
          <w:color w:val="000000"/>
          <w:sz w:val="18"/>
          <w:szCs w:val="18"/>
        </w:rPr>
        <w:instrText xml:space="preserve"> FORMCHECKBOX </w:instrText>
      </w:r>
      <w:r w:rsidR="00C71E13">
        <w:rPr>
          <w:rFonts w:ascii="Wingdings" w:hAnsi="Wingdings" w:cs="Wingdings"/>
          <w:color w:val="000000"/>
          <w:sz w:val="18"/>
          <w:szCs w:val="18"/>
        </w:rPr>
      </w:r>
      <w:r w:rsidR="00C71E13">
        <w:rPr>
          <w:rFonts w:ascii="Wingdings" w:hAnsi="Wingdings" w:cs="Wingdings"/>
          <w:color w:val="000000"/>
          <w:sz w:val="18"/>
          <w:szCs w:val="18"/>
        </w:rPr>
        <w:fldChar w:fldCharType="separate"/>
      </w:r>
      <w:r w:rsidRPr="006B1215">
        <w:rPr>
          <w:rFonts w:ascii="Wingdings" w:hAnsi="Wingdings" w:cs="Wingdings"/>
          <w:color w:val="000000"/>
          <w:sz w:val="18"/>
          <w:szCs w:val="18"/>
        </w:rPr>
        <w:fldChar w:fldCharType="end"/>
      </w:r>
      <w:r w:rsidRPr="006B1215">
        <w:rPr>
          <w:rFonts w:ascii="Wingdings" w:hAnsi="Wingdings" w:cs="Wingdings"/>
          <w:color w:val="000000"/>
          <w:sz w:val="18"/>
          <w:szCs w:val="18"/>
        </w:rPr>
        <w:tab/>
      </w:r>
      <w:r w:rsidRPr="006B1215">
        <w:rPr>
          <w:rFonts w:ascii="Wingdings" w:hAnsi="Wingdings" w:cs="Wingdings"/>
          <w:color w:val="000000"/>
          <w:sz w:val="18"/>
          <w:szCs w:val="18"/>
        </w:rPr>
        <w:tab/>
      </w:r>
      <w:r w:rsidRPr="006B1215">
        <w:rPr>
          <w:color w:val="000000"/>
        </w:rPr>
        <w:t>Accelerated filer</w:t>
      </w:r>
      <w:r w:rsidRPr="006B1215">
        <w:rPr>
          <w:color w:val="000000"/>
        </w:rPr>
        <w:tab/>
      </w:r>
      <w:r w:rsidRPr="006B1215">
        <w:rPr>
          <w:color w:val="000000"/>
        </w:rPr>
        <w:tab/>
      </w:r>
      <w:r w:rsidRPr="006B1215">
        <w:rPr>
          <w:color w:val="000000"/>
        </w:rPr>
        <w:tab/>
      </w:r>
      <w:r w:rsidRPr="006B1215">
        <w:rPr>
          <w:rFonts w:ascii="Wingdings" w:hAnsi="Wingdings" w:cs="Wingdings"/>
          <w:color w:val="000000"/>
          <w:sz w:val="18"/>
          <w:szCs w:val="18"/>
        </w:rPr>
        <w:fldChar w:fldCharType="begin">
          <w:ffData>
            <w:name w:val="Check1"/>
            <w:enabled/>
            <w:calcOnExit w:val="0"/>
            <w:checkBox>
              <w:sizeAuto/>
              <w:default w:val="0"/>
            </w:checkBox>
          </w:ffData>
        </w:fldChar>
      </w:r>
      <w:r w:rsidRPr="006B1215">
        <w:rPr>
          <w:rFonts w:ascii="Wingdings" w:hAnsi="Wingdings" w:cs="Wingdings"/>
          <w:color w:val="000000"/>
          <w:sz w:val="18"/>
          <w:szCs w:val="18"/>
        </w:rPr>
        <w:instrText xml:space="preserve"> FORMCHECKBOX </w:instrText>
      </w:r>
      <w:r w:rsidR="00C71E13">
        <w:rPr>
          <w:rFonts w:ascii="Wingdings" w:hAnsi="Wingdings" w:cs="Wingdings"/>
          <w:color w:val="000000"/>
          <w:sz w:val="18"/>
          <w:szCs w:val="18"/>
        </w:rPr>
      </w:r>
      <w:r w:rsidR="00C71E13">
        <w:rPr>
          <w:rFonts w:ascii="Wingdings" w:hAnsi="Wingdings" w:cs="Wingdings"/>
          <w:color w:val="000000"/>
          <w:sz w:val="18"/>
          <w:szCs w:val="18"/>
        </w:rPr>
        <w:fldChar w:fldCharType="separate"/>
      </w:r>
      <w:r w:rsidRPr="006B1215">
        <w:rPr>
          <w:rFonts w:ascii="Wingdings" w:hAnsi="Wingdings" w:cs="Wingdings"/>
          <w:color w:val="000000"/>
          <w:sz w:val="18"/>
          <w:szCs w:val="18"/>
        </w:rPr>
        <w:fldChar w:fldCharType="end"/>
      </w:r>
    </w:p>
    <w:p w14:paraId="5B05A816" w14:textId="77777777" w:rsidR="006B1215" w:rsidRPr="006B1215" w:rsidRDefault="006B1215" w:rsidP="006B1215">
      <w:pPr>
        <w:ind w:right="-36" w:firstLine="720"/>
        <w:jc w:val="both"/>
        <w:rPr>
          <w:color w:val="000000"/>
        </w:rPr>
      </w:pPr>
      <w:r w:rsidRPr="006B1215">
        <w:rPr>
          <w:color w:val="000000"/>
        </w:rPr>
        <w:t>Non-accelerated filer</w:t>
      </w:r>
      <w:r w:rsidRPr="006B1215">
        <w:rPr>
          <w:color w:val="000000"/>
        </w:rPr>
        <w:tab/>
      </w:r>
      <w:r w:rsidRPr="006B1215">
        <w:rPr>
          <w:color w:val="000000"/>
        </w:rPr>
        <w:tab/>
      </w:r>
      <w:r w:rsidRPr="006B1215">
        <w:rPr>
          <w:rFonts w:ascii="Wingdings" w:hAnsi="Wingdings" w:cs="Wingdings"/>
          <w:color w:val="000000"/>
          <w:sz w:val="18"/>
          <w:szCs w:val="18"/>
        </w:rPr>
        <w:fldChar w:fldCharType="begin">
          <w:ffData>
            <w:name w:val="Check1"/>
            <w:enabled/>
            <w:calcOnExit w:val="0"/>
            <w:checkBox>
              <w:sizeAuto/>
              <w:default w:val="1"/>
            </w:checkBox>
          </w:ffData>
        </w:fldChar>
      </w:r>
      <w:bookmarkStart w:id="5" w:name="Check1"/>
      <w:r w:rsidRPr="006B1215">
        <w:rPr>
          <w:rFonts w:ascii="Wingdings" w:hAnsi="Wingdings" w:cs="Wingdings"/>
          <w:color w:val="000000"/>
          <w:sz w:val="18"/>
          <w:szCs w:val="18"/>
        </w:rPr>
        <w:instrText xml:space="preserve"> FORMCHECKBOX </w:instrText>
      </w:r>
      <w:r w:rsidR="00C71E13">
        <w:rPr>
          <w:rFonts w:ascii="Wingdings" w:hAnsi="Wingdings" w:cs="Wingdings"/>
          <w:color w:val="000000"/>
          <w:sz w:val="18"/>
          <w:szCs w:val="18"/>
        </w:rPr>
      </w:r>
      <w:r w:rsidR="00C71E13">
        <w:rPr>
          <w:rFonts w:ascii="Wingdings" w:hAnsi="Wingdings" w:cs="Wingdings"/>
          <w:color w:val="000000"/>
          <w:sz w:val="18"/>
          <w:szCs w:val="18"/>
        </w:rPr>
        <w:fldChar w:fldCharType="separate"/>
      </w:r>
      <w:r w:rsidRPr="006B1215">
        <w:rPr>
          <w:rFonts w:ascii="Wingdings" w:hAnsi="Wingdings" w:cs="Wingdings"/>
          <w:color w:val="000000"/>
          <w:sz w:val="18"/>
          <w:szCs w:val="18"/>
        </w:rPr>
        <w:fldChar w:fldCharType="end"/>
      </w:r>
      <w:bookmarkEnd w:id="5"/>
      <w:r w:rsidRPr="006B1215">
        <w:rPr>
          <w:rFonts w:ascii="Wingdings" w:hAnsi="Wingdings" w:cs="Wingdings"/>
          <w:color w:val="000000"/>
          <w:sz w:val="18"/>
          <w:szCs w:val="18"/>
        </w:rPr>
        <w:tab/>
      </w:r>
      <w:r w:rsidRPr="006B1215">
        <w:rPr>
          <w:rFonts w:ascii="Wingdings" w:hAnsi="Wingdings" w:cs="Wingdings"/>
          <w:color w:val="000000"/>
          <w:sz w:val="18"/>
          <w:szCs w:val="18"/>
        </w:rPr>
        <w:tab/>
      </w:r>
      <w:r w:rsidRPr="006B1215">
        <w:rPr>
          <w:color w:val="000000"/>
        </w:rPr>
        <w:t>Emerging growth company</w:t>
      </w:r>
      <w:r w:rsidRPr="006B1215">
        <w:rPr>
          <w:color w:val="000000"/>
        </w:rPr>
        <w:tab/>
      </w:r>
      <w:r w:rsidRPr="006B1215">
        <w:rPr>
          <w:rFonts w:ascii="Wingdings" w:hAnsi="Wingdings" w:cs="Wingdings"/>
          <w:color w:val="000000"/>
          <w:sz w:val="18"/>
          <w:szCs w:val="18"/>
        </w:rPr>
        <w:fldChar w:fldCharType="begin">
          <w:ffData>
            <w:name w:val="Check1"/>
            <w:enabled/>
            <w:calcOnExit w:val="0"/>
            <w:checkBox>
              <w:sizeAuto/>
              <w:default w:val="0"/>
            </w:checkBox>
          </w:ffData>
        </w:fldChar>
      </w:r>
      <w:r w:rsidRPr="006B1215">
        <w:rPr>
          <w:rFonts w:ascii="Wingdings" w:hAnsi="Wingdings" w:cs="Wingdings"/>
          <w:color w:val="000000"/>
          <w:sz w:val="18"/>
          <w:szCs w:val="18"/>
        </w:rPr>
        <w:instrText xml:space="preserve"> FORMCHECKBOX </w:instrText>
      </w:r>
      <w:r w:rsidR="00C71E13">
        <w:rPr>
          <w:rFonts w:ascii="Wingdings" w:hAnsi="Wingdings" w:cs="Wingdings"/>
          <w:color w:val="000000"/>
          <w:sz w:val="18"/>
          <w:szCs w:val="18"/>
        </w:rPr>
      </w:r>
      <w:r w:rsidR="00C71E13">
        <w:rPr>
          <w:rFonts w:ascii="Wingdings" w:hAnsi="Wingdings" w:cs="Wingdings"/>
          <w:color w:val="000000"/>
          <w:sz w:val="18"/>
          <w:szCs w:val="18"/>
        </w:rPr>
        <w:fldChar w:fldCharType="separate"/>
      </w:r>
      <w:r w:rsidRPr="006B1215">
        <w:rPr>
          <w:rFonts w:ascii="Wingdings" w:hAnsi="Wingdings" w:cs="Wingdings"/>
          <w:color w:val="000000"/>
          <w:sz w:val="18"/>
          <w:szCs w:val="18"/>
        </w:rPr>
        <w:fldChar w:fldCharType="end"/>
      </w:r>
    </w:p>
    <w:p w14:paraId="030E352E" w14:textId="77777777" w:rsidR="006B1215" w:rsidRPr="006B1215" w:rsidRDefault="006B1215" w:rsidP="006B1215">
      <w:pPr>
        <w:ind w:right="-36" w:firstLine="720"/>
        <w:jc w:val="both"/>
        <w:rPr>
          <w:rFonts w:ascii="Wingdings" w:hAnsi="Wingdings" w:cs="Wingdings"/>
          <w:color w:val="000000"/>
          <w:sz w:val="18"/>
          <w:szCs w:val="18"/>
        </w:rPr>
      </w:pPr>
      <w:r w:rsidRPr="006B1215">
        <w:rPr>
          <w:color w:val="000000"/>
        </w:rPr>
        <w:t>Smaller reporting company</w:t>
      </w:r>
      <w:r w:rsidRPr="006B1215">
        <w:rPr>
          <w:color w:val="000000"/>
        </w:rPr>
        <w:tab/>
      </w:r>
      <w:r w:rsidRPr="006B1215">
        <w:rPr>
          <w:rFonts w:ascii="Wingdings" w:hAnsi="Wingdings" w:cs="Wingdings"/>
          <w:color w:val="000000"/>
          <w:sz w:val="18"/>
          <w:szCs w:val="18"/>
        </w:rPr>
        <w:fldChar w:fldCharType="begin">
          <w:ffData>
            <w:name w:val="Check1"/>
            <w:enabled/>
            <w:calcOnExit w:val="0"/>
            <w:checkBox>
              <w:sizeAuto/>
              <w:default w:val="1"/>
            </w:checkBox>
          </w:ffData>
        </w:fldChar>
      </w:r>
      <w:r w:rsidRPr="006B1215">
        <w:rPr>
          <w:rFonts w:ascii="Wingdings" w:hAnsi="Wingdings" w:cs="Wingdings"/>
          <w:color w:val="000000"/>
          <w:sz w:val="18"/>
          <w:szCs w:val="18"/>
        </w:rPr>
        <w:instrText xml:space="preserve"> FORMCHECKBOX </w:instrText>
      </w:r>
      <w:r w:rsidR="00C71E13">
        <w:rPr>
          <w:rFonts w:ascii="Wingdings" w:hAnsi="Wingdings" w:cs="Wingdings"/>
          <w:color w:val="000000"/>
          <w:sz w:val="18"/>
          <w:szCs w:val="18"/>
        </w:rPr>
      </w:r>
      <w:r w:rsidR="00C71E13">
        <w:rPr>
          <w:rFonts w:ascii="Wingdings" w:hAnsi="Wingdings" w:cs="Wingdings"/>
          <w:color w:val="000000"/>
          <w:sz w:val="18"/>
          <w:szCs w:val="18"/>
        </w:rPr>
        <w:fldChar w:fldCharType="separate"/>
      </w:r>
      <w:r w:rsidRPr="006B1215">
        <w:rPr>
          <w:rFonts w:ascii="Wingdings" w:hAnsi="Wingdings" w:cs="Wingdings"/>
          <w:color w:val="000000"/>
          <w:sz w:val="18"/>
          <w:szCs w:val="18"/>
        </w:rPr>
        <w:fldChar w:fldCharType="end"/>
      </w:r>
    </w:p>
    <w:p w14:paraId="531AC960" w14:textId="77777777" w:rsidR="006B1215" w:rsidRPr="006B1215" w:rsidRDefault="006B1215" w:rsidP="006B1215">
      <w:pPr>
        <w:tabs>
          <w:tab w:val="center" w:pos="2160"/>
          <w:tab w:val="center" w:pos="5040"/>
          <w:tab w:val="center" w:pos="7920"/>
        </w:tabs>
        <w:ind w:right="864"/>
        <w:jc w:val="both"/>
        <w:rPr>
          <w:rFonts w:ascii="Wingdings" w:hAnsi="Wingdings" w:cs="Wingdings"/>
          <w:color w:val="000000"/>
          <w:sz w:val="18"/>
          <w:szCs w:val="18"/>
        </w:rPr>
      </w:pPr>
    </w:p>
    <w:p w14:paraId="45AC5366" w14:textId="77777777" w:rsidR="006B1215" w:rsidRPr="006B1215" w:rsidRDefault="006B1215" w:rsidP="006B1215">
      <w:pPr>
        <w:ind w:right="864"/>
        <w:jc w:val="both"/>
        <w:rPr>
          <w:rFonts w:ascii="Wingdings" w:hAnsi="Wingdings" w:cs="Wingdings"/>
          <w:color w:val="000000"/>
          <w:sz w:val="18"/>
          <w:szCs w:val="18"/>
        </w:rPr>
      </w:pPr>
      <w:r w:rsidRPr="006B1215">
        <w:t xml:space="preserve">If an emerging growth company, indicate by check mark if the registrant has elected not to use the extended transition period for complying with any new or revised financial accounting standards provided pursuant to Section 13(a) of the Exchange Act.   </w:t>
      </w:r>
      <w:r w:rsidRPr="006B1215">
        <w:rPr>
          <w:rFonts w:ascii="Wingdings" w:hAnsi="Wingdings" w:cs="Wingdings"/>
          <w:color w:val="000000"/>
          <w:sz w:val="18"/>
          <w:szCs w:val="18"/>
        </w:rPr>
        <w:fldChar w:fldCharType="begin">
          <w:ffData>
            <w:name w:val="Check1"/>
            <w:enabled/>
            <w:calcOnExit w:val="0"/>
            <w:checkBox>
              <w:sizeAuto/>
              <w:default w:val="0"/>
            </w:checkBox>
          </w:ffData>
        </w:fldChar>
      </w:r>
      <w:r w:rsidRPr="006B1215">
        <w:rPr>
          <w:rFonts w:ascii="Wingdings" w:hAnsi="Wingdings" w:cs="Wingdings"/>
          <w:color w:val="000000"/>
          <w:sz w:val="18"/>
          <w:szCs w:val="18"/>
        </w:rPr>
        <w:instrText xml:space="preserve"> FORMCHECKBOX </w:instrText>
      </w:r>
      <w:r w:rsidR="00C71E13">
        <w:rPr>
          <w:rFonts w:ascii="Wingdings" w:hAnsi="Wingdings" w:cs="Wingdings"/>
          <w:color w:val="000000"/>
          <w:sz w:val="18"/>
          <w:szCs w:val="18"/>
        </w:rPr>
      </w:r>
      <w:r w:rsidR="00C71E13">
        <w:rPr>
          <w:rFonts w:ascii="Wingdings" w:hAnsi="Wingdings" w:cs="Wingdings"/>
          <w:color w:val="000000"/>
          <w:sz w:val="18"/>
          <w:szCs w:val="18"/>
        </w:rPr>
        <w:fldChar w:fldCharType="separate"/>
      </w:r>
      <w:r w:rsidRPr="006B1215">
        <w:rPr>
          <w:rFonts w:ascii="Wingdings" w:hAnsi="Wingdings" w:cs="Wingdings"/>
          <w:color w:val="000000"/>
          <w:sz w:val="18"/>
          <w:szCs w:val="18"/>
        </w:rPr>
        <w:fldChar w:fldCharType="end"/>
      </w:r>
    </w:p>
    <w:p w14:paraId="7F0853A2" w14:textId="77777777" w:rsidR="006B1215" w:rsidRPr="006B1215" w:rsidRDefault="006B1215" w:rsidP="006B1215">
      <w:pPr>
        <w:rPr>
          <w:sz w:val="24"/>
          <w:szCs w:val="24"/>
        </w:rPr>
      </w:pPr>
    </w:p>
    <w:p w14:paraId="7D7D570C" w14:textId="77777777" w:rsidR="006B1215" w:rsidRPr="006B1215" w:rsidRDefault="006B1215" w:rsidP="006B1215">
      <w:pPr>
        <w:tabs>
          <w:tab w:val="decimal" w:pos="7470"/>
        </w:tabs>
        <w:jc w:val="both"/>
      </w:pPr>
      <w:r w:rsidRPr="006B1215">
        <w:t>Indicate by check mark whether the registrant is a shell company (as defined in Rule 12b-2 of the Exchange Act):</w:t>
      </w:r>
    </w:p>
    <w:p w14:paraId="4C816876" w14:textId="77777777" w:rsidR="006B1215" w:rsidRPr="006B1215" w:rsidRDefault="006B1215" w:rsidP="006B1215">
      <w:pPr>
        <w:tabs>
          <w:tab w:val="decimal" w:pos="7470"/>
        </w:tabs>
        <w:jc w:val="both"/>
      </w:pPr>
      <w:r w:rsidRPr="006B1215">
        <w:t xml:space="preserve">Yes </w:t>
      </w:r>
      <w:r w:rsidRPr="006B1215">
        <w:rPr>
          <w:rFonts w:ascii="Wingdings" w:hAnsi="Wingdings" w:cs="Wingdings"/>
          <w:color w:val="000000"/>
          <w:sz w:val="18"/>
          <w:szCs w:val="18"/>
        </w:rPr>
        <w:fldChar w:fldCharType="begin">
          <w:ffData>
            <w:name w:val="Check1"/>
            <w:enabled/>
            <w:calcOnExit w:val="0"/>
            <w:checkBox>
              <w:sizeAuto/>
              <w:default w:val="0"/>
            </w:checkBox>
          </w:ffData>
        </w:fldChar>
      </w:r>
      <w:r w:rsidRPr="006B1215">
        <w:rPr>
          <w:rFonts w:ascii="Wingdings" w:hAnsi="Wingdings" w:cs="Wingdings"/>
          <w:color w:val="000000"/>
          <w:sz w:val="18"/>
          <w:szCs w:val="18"/>
        </w:rPr>
        <w:instrText xml:space="preserve"> FORMCHECKBOX </w:instrText>
      </w:r>
      <w:r w:rsidR="00C71E13">
        <w:rPr>
          <w:rFonts w:ascii="Wingdings" w:hAnsi="Wingdings" w:cs="Wingdings"/>
          <w:color w:val="000000"/>
          <w:sz w:val="18"/>
          <w:szCs w:val="18"/>
        </w:rPr>
      </w:r>
      <w:r w:rsidR="00C71E13">
        <w:rPr>
          <w:rFonts w:ascii="Wingdings" w:hAnsi="Wingdings" w:cs="Wingdings"/>
          <w:color w:val="000000"/>
          <w:sz w:val="18"/>
          <w:szCs w:val="18"/>
        </w:rPr>
        <w:fldChar w:fldCharType="separate"/>
      </w:r>
      <w:r w:rsidRPr="006B1215">
        <w:rPr>
          <w:rFonts w:ascii="Wingdings" w:hAnsi="Wingdings" w:cs="Wingdings"/>
          <w:color w:val="000000"/>
          <w:sz w:val="18"/>
          <w:szCs w:val="18"/>
        </w:rPr>
        <w:fldChar w:fldCharType="end"/>
      </w:r>
      <w:r w:rsidRPr="006B1215">
        <w:t xml:space="preserve">    No </w:t>
      </w:r>
      <w:r w:rsidRPr="006B1215">
        <w:rPr>
          <w:rFonts w:ascii="Wingdings" w:hAnsi="Wingdings" w:cs="Wingdings"/>
          <w:color w:val="000000"/>
          <w:sz w:val="18"/>
          <w:szCs w:val="18"/>
        </w:rPr>
        <w:fldChar w:fldCharType="begin">
          <w:ffData>
            <w:name w:val=""/>
            <w:enabled/>
            <w:calcOnExit w:val="0"/>
            <w:checkBox>
              <w:sizeAuto/>
              <w:default w:val="1"/>
            </w:checkBox>
          </w:ffData>
        </w:fldChar>
      </w:r>
      <w:r w:rsidRPr="006B1215">
        <w:rPr>
          <w:rFonts w:ascii="Wingdings" w:hAnsi="Wingdings" w:cs="Wingdings"/>
          <w:color w:val="000000"/>
          <w:sz w:val="18"/>
          <w:szCs w:val="18"/>
        </w:rPr>
        <w:instrText xml:space="preserve"> FORMCHECKBOX </w:instrText>
      </w:r>
      <w:r w:rsidR="00C71E13">
        <w:rPr>
          <w:rFonts w:ascii="Wingdings" w:hAnsi="Wingdings" w:cs="Wingdings"/>
          <w:color w:val="000000"/>
          <w:sz w:val="18"/>
          <w:szCs w:val="18"/>
        </w:rPr>
      </w:r>
      <w:r w:rsidR="00C71E13">
        <w:rPr>
          <w:rFonts w:ascii="Wingdings" w:hAnsi="Wingdings" w:cs="Wingdings"/>
          <w:color w:val="000000"/>
          <w:sz w:val="18"/>
          <w:szCs w:val="18"/>
        </w:rPr>
        <w:fldChar w:fldCharType="separate"/>
      </w:r>
      <w:r w:rsidRPr="006B1215">
        <w:rPr>
          <w:rFonts w:ascii="Wingdings" w:hAnsi="Wingdings" w:cs="Wingdings"/>
          <w:color w:val="000000"/>
          <w:sz w:val="18"/>
          <w:szCs w:val="18"/>
        </w:rPr>
        <w:fldChar w:fldCharType="end"/>
      </w:r>
    </w:p>
    <w:p w14:paraId="1B914F83" w14:textId="77777777" w:rsidR="006B1215" w:rsidRPr="006B1215" w:rsidRDefault="006B1215" w:rsidP="006B1215">
      <w:pPr>
        <w:tabs>
          <w:tab w:val="decimal" w:pos="9180"/>
        </w:tabs>
        <w:jc w:val="both"/>
        <w:rPr>
          <w:szCs w:val="22"/>
        </w:rPr>
      </w:pPr>
    </w:p>
    <w:p w14:paraId="30A4037F" w14:textId="77777777" w:rsidR="006B1215" w:rsidRPr="006B1215" w:rsidRDefault="006B1215" w:rsidP="006B1215">
      <w:pPr>
        <w:tabs>
          <w:tab w:val="decimal" w:pos="9180"/>
        </w:tabs>
        <w:jc w:val="both"/>
      </w:pPr>
      <w:r w:rsidRPr="006B1215">
        <w:t>As of April 27, 2022, 9,449,025 shares of the Registrant’s common stock, $.001 par value, were issued and outstanding.</w:t>
      </w:r>
    </w:p>
    <w:p w14:paraId="1F26EDBD" w14:textId="77777777" w:rsidR="006B1215" w:rsidRPr="006B1215" w:rsidRDefault="006B1215" w:rsidP="006B1215">
      <w:pPr>
        <w:jc w:val="center"/>
        <w:rPr>
          <w:b/>
        </w:rPr>
      </w:pPr>
      <w:r w:rsidRPr="006B1215">
        <w:rPr>
          <w:sz w:val="24"/>
          <w:u w:val="single"/>
        </w:rPr>
        <w:br w:type="page"/>
      </w:r>
      <w:r w:rsidRPr="006B1215">
        <w:rPr>
          <w:b/>
        </w:rPr>
        <w:lastRenderedPageBreak/>
        <w:t>TABLE OF CONTENTS</w:t>
      </w:r>
    </w:p>
    <w:p w14:paraId="337B33E4" w14:textId="77777777" w:rsidR="006B1215" w:rsidRPr="006B1215" w:rsidRDefault="006B1215" w:rsidP="006B1215"/>
    <w:p w14:paraId="18828F91" w14:textId="77777777" w:rsidR="006B1215" w:rsidRPr="006B1215" w:rsidRDefault="006B1215" w:rsidP="006B1215">
      <w:pPr>
        <w:tabs>
          <w:tab w:val="center" w:pos="9900"/>
        </w:tabs>
      </w:pPr>
      <w:r w:rsidRPr="006B1215">
        <w:tab/>
      </w:r>
      <w:r w:rsidRPr="006B1215">
        <w:rPr>
          <w:u w:val="single"/>
        </w:rPr>
        <w:t>Page</w:t>
      </w:r>
    </w:p>
    <w:p w14:paraId="63CA6A11" w14:textId="77777777" w:rsidR="006B1215" w:rsidRPr="006B1215" w:rsidRDefault="006B1215" w:rsidP="006B1215">
      <w:pPr>
        <w:tabs>
          <w:tab w:val="left" w:pos="1080"/>
          <w:tab w:val="left" w:pos="1440"/>
          <w:tab w:val="left" w:pos="2340"/>
          <w:tab w:val="decimal" w:pos="8910"/>
        </w:tabs>
        <w:rPr>
          <w:b/>
        </w:rPr>
      </w:pPr>
      <w:r w:rsidRPr="006B1215">
        <w:rPr>
          <w:b/>
        </w:rPr>
        <w:t>PART I – FINANCIAL INFORMATION</w:t>
      </w:r>
    </w:p>
    <w:p w14:paraId="6753F773" w14:textId="77777777" w:rsidR="006B1215" w:rsidRPr="006B1215" w:rsidRDefault="006B1215" w:rsidP="006B1215">
      <w:pPr>
        <w:tabs>
          <w:tab w:val="left" w:pos="1080"/>
          <w:tab w:val="left" w:pos="1440"/>
          <w:tab w:val="left" w:pos="2340"/>
          <w:tab w:val="decimal" w:pos="8910"/>
        </w:tabs>
      </w:pPr>
    </w:p>
    <w:p w14:paraId="1B48D87D" w14:textId="77777777" w:rsidR="006B1215" w:rsidRPr="006B1215" w:rsidRDefault="006B1215" w:rsidP="006B1215">
      <w:pPr>
        <w:tabs>
          <w:tab w:val="left" w:pos="900"/>
          <w:tab w:val="right" w:pos="10200"/>
        </w:tabs>
      </w:pPr>
      <w:r w:rsidRPr="006B1215">
        <w:t>Item 1</w:t>
      </w:r>
      <w:r w:rsidRPr="006B1215">
        <w:tab/>
        <w:t>Condensed Consolidated Financial Statements:</w:t>
      </w:r>
    </w:p>
    <w:p w14:paraId="54A5E17D" w14:textId="77777777" w:rsidR="006B1215" w:rsidRPr="006B1215" w:rsidRDefault="006B1215" w:rsidP="006B1215">
      <w:pPr>
        <w:tabs>
          <w:tab w:val="right" w:pos="10080"/>
        </w:tabs>
        <w:ind w:left="900"/>
      </w:pPr>
      <w:r w:rsidRPr="006B1215">
        <w:t>Condensed Consolidated Balance Sheets as of March 31, 2022 (unaudited) and December 31, 2021</w:t>
      </w:r>
      <w:r w:rsidRPr="006B1215">
        <w:tab/>
        <w:t>1</w:t>
      </w:r>
    </w:p>
    <w:p w14:paraId="7AC86D72" w14:textId="77777777" w:rsidR="006B1215" w:rsidRPr="006B1215" w:rsidRDefault="006B1215" w:rsidP="006B1215">
      <w:pPr>
        <w:tabs>
          <w:tab w:val="right" w:pos="10080"/>
        </w:tabs>
        <w:ind w:left="900"/>
      </w:pPr>
      <w:r w:rsidRPr="006B1215">
        <w:t>Condensed Consolidated Statements of Operations for the three-month periods ended</w:t>
      </w:r>
    </w:p>
    <w:p w14:paraId="761BA3F9" w14:textId="77777777" w:rsidR="006B1215" w:rsidRPr="006B1215" w:rsidRDefault="006B1215" w:rsidP="006B1215">
      <w:pPr>
        <w:tabs>
          <w:tab w:val="right" w:pos="10080"/>
        </w:tabs>
        <w:ind w:left="900"/>
      </w:pPr>
      <w:r w:rsidRPr="006B1215">
        <w:t xml:space="preserve">   March 31, 2022 and 2021 (unaudited)</w:t>
      </w:r>
      <w:r w:rsidRPr="006B1215">
        <w:tab/>
        <w:t>2</w:t>
      </w:r>
    </w:p>
    <w:p w14:paraId="1D6E8783" w14:textId="77777777" w:rsidR="006B1215" w:rsidRPr="006B1215" w:rsidRDefault="006B1215" w:rsidP="006B1215">
      <w:pPr>
        <w:tabs>
          <w:tab w:val="right" w:pos="10080"/>
        </w:tabs>
        <w:ind w:left="900"/>
      </w:pPr>
      <w:r w:rsidRPr="006B1215">
        <w:t>Condensed Consolidated Statements of Changes in Stockholders’ Equity</w:t>
      </w:r>
    </w:p>
    <w:p w14:paraId="34517067" w14:textId="77777777" w:rsidR="006B1215" w:rsidRPr="006B1215" w:rsidRDefault="006B1215" w:rsidP="006B1215">
      <w:pPr>
        <w:tabs>
          <w:tab w:val="right" w:pos="10080"/>
        </w:tabs>
        <w:ind w:left="900"/>
      </w:pPr>
      <w:r w:rsidRPr="006B1215">
        <w:t xml:space="preserve">   for the three-month periods ended March 31, 2022 and 2021 (unaudited)</w:t>
      </w:r>
      <w:r w:rsidRPr="006B1215">
        <w:tab/>
        <w:t>3</w:t>
      </w:r>
    </w:p>
    <w:p w14:paraId="3351E1A8" w14:textId="77777777" w:rsidR="006B1215" w:rsidRPr="006B1215" w:rsidRDefault="006B1215" w:rsidP="006B1215">
      <w:pPr>
        <w:tabs>
          <w:tab w:val="right" w:pos="10080"/>
        </w:tabs>
        <w:ind w:left="900"/>
      </w:pPr>
      <w:r w:rsidRPr="006B1215">
        <w:t>Condensed Consolidated Statements of Cash Flows for the three-month periods ended</w:t>
      </w:r>
    </w:p>
    <w:p w14:paraId="674AB362" w14:textId="77777777" w:rsidR="006B1215" w:rsidRPr="006B1215" w:rsidRDefault="006B1215" w:rsidP="006B1215">
      <w:pPr>
        <w:tabs>
          <w:tab w:val="right" w:pos="10080"/>
        </w:tabs>
        <w:ind w:left="900"/>
      </w:pPr>
      <w:r w:rsidRPr="006B1215">
        <w:t xml:space="preserve">   March 31, 2022 and 2021 (unaudited)</w:t>
      </w:r>
      <w:r w:rsidRPr="006B1215">
        <w:tab/>
        <w:t>4</w:t>
      </w:r>
    </w:p>
    <w:p w14:paraId="37D0B023" w14:textId="77777777" w:rsidR="006B1215" w:rsidRPr="006B1215" w:rsidRDefault="006B1215" w:rsidP="006B1215">
      <w:pPr>
        <w:tabs>
          <w:tab w:val="right" w:pos="10080"/>
        </w:tabs>
        <w:ind w:left="900"/>
      </w:pPr>
      <w:r w:rsidRPr="006B1215">
        <w:t>Notes to Condensed Consolidated Financial Statements (unaudited)</w:t>
      </w:r>
      <w:r w:rsidRPr="006B1215">
        <w:tab/>
        <w:t>5</w:t>
      </w:r>
    </w:p>
    <w:p w14:paraId="5C01FA04" w14:textId="77777777" w:rsidR="006B1215" w:rsidRPr="006B1215" w:rsidRDefault="006B1215" w:rsidP="006B1215">
      <w:pPr>
        <w:tabs>
          <w:tab w:val="left" w:pos="1080"/>
          <w:tab w:val="left" w:pos="1260"/>
          <w:tab w:val="left" w:pos="2340"/>
          <w:tab w:val="right" w:pos="10200"/>
        </w:tabs>
        <w:ind w:left="1160" w:hanging="1160"/>
      </w:pPr>
    </w:p>
    <w:p w14:paraId="52E15A59" w14:textId="77777777" w:rsidR="006B1215" w:rsidRPr="006B1215" w:rsidRDefault="006B1215" w:rsidP="006B1215">
      <w:pPr>
        <w:tabs>
          <w:tab w:val="left" w:pos="900"/>
          <w:tab w:val="right" w:pos="10080"/>
        </w:tabs>
      </w:pPr>
      <w:r w:rsidRPr="006B1215">
        <w:t>Item 2</w:t>
      </w:r>
      <w:r w:rsidRPr="006B1215">
        <w:tab/>
        <w:t>Management's Discussion and Analysis of Financial Condition and Results of Operations</w:t>
      </w:r>
      <w:r w:rsidRPr="006B1215">
        <w:tab/>
        <w:t>8</w:t>
      </w:r>
    </w:p>
    <w:p w14:paraId="2A53DB94" w14:textId="77777777" w:rsidR="006B1215" w:rsidRPr="006B1215" w:rsidRDefault="006B1215" w:rsidP="006B1215">
      <w:pPr>
        <w:tabs>
          <w:tab w:val="left" w:pos="900"/>
          <w:tab w:val="right" w:pos="10080"/>
        </w:tabs>
      </w:pPr>
    </w:p>
    <w:p w14:paraId="6E1B8F09" w14:textId="77777777" w:rsidR="006B1215" w:rsidRPr="006B1215" w:rsidRDefault="006B1215" w:rsidP="006B1215">
      <w:pPr>
        <w:tabs>
          <w:tab w:val="left" w:pos="900"/>
          <w:tab w:val="right" w:pos="10080"/>
        </w:tabs>
      </w:pPr>
      <w:r w:rsidRPr="006B1215">
        <w:t>Item 3</w:t>
      </w:r>
      <w:r w:rsidRPr="006B1215">
        <w:tab/>
        <w:t>Quantitative and Qualitative Disclosures about Market Risk</w:t>
      </w:r>
      <w:r w:rsidRPr="006B1215">
        <w:tab/>
        <w:t>12</w:t>
      </w:r>
    </w:p>
    <w:p w14:paraId="324B370B" w14:textId="77777777" w:rsidR="006B1215" w:rsidRPr="006B1215" w:rsidRDefault="006B1215" w:rsidP="006B1215">
      <w:pPr>
        <w:tabs>
          <w:tab w:val="left" w:pos="900"/>
          <w:tab w:val="right" w:pos="10080"/>
        </w:tabs>
      </w:pPr>
    </w:p>
    <w:p w14:paraId="0A8B74B2" w14:textId="77777777" w:rsidR="006B1215" w:rsidRPr="006B1215" w:rsidRDefault="006B1215" w:rsidP="006B1215">
      <w:pPr>
        <w:tabs>
          <w:tab w:val="left" w:pos="900"/>
          <w:tab w:val="right" w:pos="10080"/>
        </w:tabs>
        <w:ind w:firstLine="10"/>
      </w:pPr>
      <w:r w:rsidRPr="006B1215">
        <w:t>Item 4</w:t>
      </w:r>
      <w:r w:rsidRPr="006B1215">
        <w:tab/>
        <w:t>Controls and Procedures</w:t>
      </w:r>
      <w:r w:rsidRPr="006B1215">
        <w:tab/>
        <w:t>12</w:t>
      </w:r>
    </w:p>
    <w:p w14:paraId="23088005" w14:textId="77777777" w:rsidR="006B1215" w:rsidRPr="006B1215" w:rsidRDefault="006B1215" w:rsidP="006B1215">
      <w:pPr>
        <w:tabs>
          <w:tab w:val="left" w:pos="1080"/>
          <w:tab w:val="left" w:pos="1260"/>
          <w:tab w:val="left" w:pos="2340"/>
          <w:tab w:val="right" w:pos="10200"/>
        </w:tabs>
        <w:ind w:left="1160" w:hanging="1160"/>
      </w:pPr>
    </w:p>
    <w:p w14:paraId="182411DE" w14:textId="77777777" w:rsidR="006B1215" w:rsidRPr="006B1215" w:rsidRDefault="006B1215" w:rsidP="006B1215">
      <w:pPr>
        <w:tabs>
          <w:tab w:val="left" w:pos="1080"/>
          <w:tab w:val="left" w:pos="1260"/>
          <w:tab w:val="left" w:pos="2340"/>
          <w:tab w:val="right" w:pos="10200"/>
        </w:tabs>
        <w:ind w:left="1160" w:hanging="1160"/>
        <w:rPr>
          <w:b/>
        </w:rPr>
      </w:pPr>
      <w:r w:rsidRPr="006B1215">
        <w:rPr>
          <w:b/>
        </w:rPr>
        <w:t>PART II – OTHER INFORMATION</w:t>
      </w:r>
    </w:p>
    <w:p w14:paraId="3ACE2127" w14:textId="77777777" w:rsidR="006B1215" w:rsidRPr="006B1215" w:rsidRDefault="006B1215" w:rsidP="006B1215">
      <w:pPr>
        <w:tabs>
          <w:tab w:val="left" w:pos="1080"/>
          <w:tab w:val="right" w:pos="10200"/>
        </w:tabs>
      </w:pPr>
    </w:p>
    <w:p w14:paraId="10DAB528" w14:textId="77777777" w:rsidR="006B1215" w:rsidRPr="006B1215" w:rsidRDefault="006B1215" w:rsidP="006B1215">
      <w:pPr>
        <w:tabs>
          <w:tab w:val="left" w:pos="900"/>
          <w:tab w:val="right" w:pos="10080"/>
        </w:tabs>
      </w:pPr>
      <w:r w:rsidRPr="006B1215">
        <w:t>Item 1</w:t>
      </w:r>
      <w:r w:rsidRPr="006B1215">
        <w:tab/>
        <w:t>Legal Proceedings</w:t>
      </w:r>
      <w:r w:rsidRPr="006B1215">
        <w:tab/>
        <w:t>13</w:t>
      </w:r>
    </w:p>
    <w:p w14:paraId="316466CB" w14:textId="77777777" w:rsidR="006B1215" w:rsidRPr="006B1215" w:rsidRDefault="006B1215" w:rsidP="006B1215">
      <w:pPr>
        <w:tabs>
          <w:tab w:val="left" w:pos="900"/>
          <w:tab w:val="right" w:pos="10200"/>
        </w:tabs>
      </w:pPr>
    </w:p>
    <w:p w14:paraId="73C85A7A" w14:textId="77777777" w:rsidR="006B1215" w:rsidRPr="006B1215" w:rsidRDefault="006B1215" w:rsidP="006B1215">
      <w:pPr>
        <w:tabs>
          <w:tab w:val="left" w:pos="900"/>
          <w:tab w:val="right" w:pos="10080"/>
          <w:tab w:val="right" w:pos="10200"/>
        </w:tabs>
      </w:pPr>
      <w:r w:rsidRPr="006B1215">
        <w:t>Item 1A</w:t>
      </w:r>
      <w:r w:rsidRPr="006B1215">
        <w:tab/>
        <w:t>Risk Factors</w:t>
      </w:r>
      <w:r w:rsidRPr="006B1215">
        <w:tab/>
        <w:t>13</w:t>
      </w:r>
    </w:p>
    <w:p w14:paraId="6843E744" w14:textId="77777777" w:rsidR="006B1215" w:rsidRPr="006B1215" w:rsidRDefault="006B1215" w:rsidP="006B1215">
      <w:pPr>
        <w:tabs>
          <w:tab w:val="left" w:pos="900"/>
          <w:tab w:val="right" w:pos="10080"/>
          <w:tab w:val="right" w:pos="10200"/>
        </w:tabs>
      </w:pPr>
    </w:p>
    <w:p w14:paraId="100BF9BE" w14:textId="77777777" w:rsidR="006B1215" w:rsidRPr="006B1215" w:rsidRDefault="006B1215" w:rsidP="006B1215">
      <w:pPr>
        <w:tabs>
          <w:tab w:val="left" w:pos="900"/>
          <w:tab w:val="right" w:pos="10080"/>
          <w:tab w:val="right" w:pos="10200"/>
        </w:tabs>
      </w:pPr>
      <w:r w:rsidRPr="006B1215">
        <w:t>Item 2</w:t>
      </w:r>
      <w:r w:rsidRPr="006B1215">
        <w:tab/>
        <w:t>Unregistered Sales of Equity Securities and Use of Proceeds</w:t>
      </w:r>
      <w:r w:rsidRPr="006B1215">
        <w:tab/>
        <w:t>13</w:t>
      </w:r>
    </w:p>
    <w:p w14:paraId="36789FED" w14:textId="77777777" w:rsidR="006B1215" w:rsidRPr="006B1215" w:rsidRDefault="006B1215" w:rsidP="006B1215">
      <w:pPr>
        <w:tabs>
          <w:tab w:val="left" w:pos="900"/>
          <w:tab w:val="right" w:pos="10080"/>
          <w:tab w:val="right" w:pos="10200"/>
        </w:tabs>
      </w:pPr>
    </w:p>
    <w:p w14:paraId="4C9C1FE3" w14:textId="77777777" w:rsidR="006B1215" w:rsidRPr="006B1215" w:rsidRDefault="006B1215" w:rsidP="006B1215">
      <w:pPr>
        <w:tabs>
          <w:tab w:val="left" w:pos="900"/>
          <w:tab w:val="right" w:pos="10080"/>
          <w:tab w:val="right" w:pos="10200"/>
        </w:tabs>
      </w:pPr>
      <w:r w:rsidRPr="006B1215">
        <w:t>Item 3</w:t>
      </w:r>
      <w:r w:rsidRPr="006B1215">
        <w:tab/>
        <w:t>Defaults Upon Senior Securities</w:t>
      </w:r>
      <w:r w:rsidRPr="006B1215">
        <w:tab/>
        <w:t>13</w:t>
      </w:r>
    </w:p>
    <w:p w14:paraId="1C802AAC" w14:textId="77777777" w:rsidR="006B1215" w:rsidRPr="006B1215" w:rsidRDefault="006B1215" w:rsidP="006B1215">
      <w:pPr>
        <w:tabs>
          <w:tab w:val="left" w:pos="900"/>
          <w:tab w:val="right" w:pos="10080"/>
          <w:tab w:val="right" w:pos="10200"/>
        </w:tabs>
      </w:pPr>
    </w:p>
    <w:p w14:paraId="7BF1CED7" w14:textId="77777777" w:rsidR="006B1215" w:rsidRPr="006B1215" w:rsidRDefault="006B1215" w:rsidP="006B1215">
      <w:pPr>
        <w:tabs>
          <w:tab w:val="left" w:pos="900"/>
          <w:tab w:val="right" w:pos="10080"/>
          <w:tab w:val="right" w:pos="10200"/>
        </w:tabs>
      </w:pPr>
      <w:r w:rsidRPr="006B1215">
        <w:t>Item 4</w:t>
      </w:r>
      <w:r w:rsidRPr="006B1215">
        <w:tab/>
        <w:t>Mine Safety Disclosures</w:t>
      </w:r>
      <w:r w:rsidRPr="006B1215">
        <w:tab/>
        <w:t>13</w:t>
      </w:r>
    </w:p>
    <w:p w14:paraId="0698FD74" w14:textId="77777777" w:rsidR="006B1215" w:rsidRPr="006B1215" w:rsidRDefault="006B1215" w:rsidP="006B1215">
      <w:pPr>
        <w:tabs>
          <w:tab w:val="left" w:pos="900"/>
          <w:tab w:val="right" w:pos="10080"/>
          <w:tab w:val="right" w:pos="10200"/>
        </w:tabs>
      </w:pPr>
    </w:p>
    <w:p w14:paraId="363FFB9F" w14:textId="77777777" w:rsidR="006B1215" w:rsidRPr="006B1215" w:rsidRDefault="006B1215" w:rsidP="006B1215">
      <w:pPr>
        <w:tabs>
          <w:tab w:val="left" w:pos="900"/>
          <w:tab w:val="right" w:pos="10080"/>
          <w:tab w:val="right" w:pos="10200"/>
        </w:tabs>
      </w:pPr>
      <w:r w:rsidRPr="006B1215">
        <w:t xml:space="preserve">Item 5 </w:t>
      </w:r>
      <w:r w:rsidRPr="006B1215">
        <w:tab/>
        <w:t>Other Information</w:t>
      </w:r>
      <w:r w:rsidRPr="006B1215">
        <w:tab/>
        <w:t>13</w:t>
      </w:r>
    </w:p>
    <w:p w14:paraId="4FA4CA3E" w14:textId="77777777" w:rsidR="006B1215" w:rsidRPr="006B1215" w:rsidRDefault="006B1215" w:rsidP="006B1215">
      <w:pPr>
        <w:tabs>
          <w:tab w:val="left" w:pos="900"/>
          <w:tab w:val="right" w:pos="10080"/>
          <w:tab w:val="right" w:pos="10200"/>
        </w:tabs>
      </w:pPr>
    </w:p>
    <w:p w14:paraId="7FEF914C" w14:textId="77777777" w:rsidR="006B1215" w:rsidRPr="006B1215" w:rsidRDefault="006B1215" w:rsidP="006B1215">
      <w:pPr>
        <w:tabs>
          <w:tab w:val="left" w:pos="900"/>
          <w:tab w:val="right" w:pos="10080"/>
          <w:tab w:val="right" w:pos="10200"/>
        </w:tabs>
      </w:pPr>
      <w:r w:rsidRPr="006B1215">
        <w:t xml:space="preserve">Item 6 </w:t>
      </w:r>
      <w:r w:rsidRPr="006B1215">
        <w:tab/>
        <w:t xml:space="preserve">Exhibits </w:t>
      </w:r>
      <w:r w:rsidRPr="006B1215">
        <w:tab/>
        <w:t>14</w:t>
      </w:r>
    </w:p>
    <w:p w14:paraId="24A61C94" w14:textId="77777777" w:rsidR="006B1215" w:rsidRPr="006B1215" w:rsidRDefault="006B1215" w:rsidP="006B1215">
      <w:pPr>
        <w:tabs>
          <w:tab w:val="left" w:pos="1080"/>
          <w:tab w:val="left" w:pos="1260"/>
          <w:tab w:val="left" w:pos="2340"/>
          <w:tab w:val="right" w:pos="10080"/>
          <w:tab w:val="right" w:pos="10200"/>
        </w:tabs>
        <w:ind w:left="1160" w:hanging="1160"/>
      </w:pPr>
    </w:p>
    <w:p w14:paraId="13A318EF" w14:textId="77777777" w:rsidR="006B1215" w:rsidRPr="006B1215" w:rsidRDefault="006B1215" w:rsidP="006B1215">
      <w:pPr>
        <w:tabs>
          <w:tab w:val="left" w:pos="1080"/>
          <w:tab w:val="left" w:pos="1260"/>
          <w:tab w:val="left" w:pos="2340"/>
          <w:tab w:val="right" w:pos="10080"/>
          <w:tab w:val="right" w:pos="10200"/>
        </w:tabs>
        <w:ind w:left="1160" w:hanging="1160"/>
      </w:pPr>
      <w:r w:rsidRPr="006B1215">
        <w:rPr>
          <w:b/>
        </w:rPr>
        <w:t>SIGNATURES</w:t>
      </w:r>
      <w:r w:rsidRPr="006B1215">
        <w:rPr>
          <w:b/>
        </w:rPr>
        <w:tab/>
      </w:r>
      <w:r w:rsidRPr="006B1215">
        <w:tab/>
        <w:t>15</w:t>
      </w:r>
    </w:p>
    <w:p w14:paraId="73004105" w14:textId="77777777" w:rsidR="006B1215" w:rsidRPr="006B1215" w:rsidRDefault="006B1215" w:rsidP="006B1215">
      <w:pPr>
        <w:tabs>
          <w:tab w:val="left" w:pos="1080"/>
          <w:tab w:val="left" w:pos="1260"/>
          <w:tab w:val="left" w:pos="2340"/>
          <w:tab w:val="right" w:pos="10080"/>
          <w:tab w:val="right" w:pos="10200"/>
        </w:tabs>
        <w:ind w:left="1160" w:hanging="1160"/>
      </w:pPr>
    </w:p>
    <w:p w14:paraId="6BCB3F7F" w14:textId="77777777" w:rsidR="006B1215" w:rsidRPr="006B1215" w:rsidRDefault="006B1215" w:rsidP="006B1215">
      <w:pPr>
        <w:tabs>
          <w:tab w:val="left" w:pos="1080"/>
          <w:tab w:val="left" w:pos="1260"/>
          <w:tab w:val="left" w:pos="2340"/>
          <w:tab w:val="right" w:pos="9900"/>
        </w:tabs>
        <w:ind w:left="1160" w:hanging="1160"/>
      </w:pPr>
    </w:p>
    <w:p w14:paraId="6F4FCD84" w14:textId="77777777" w:rsidR="006B1215" w:rsidRPr="006B1215" w:rsidRDefault="006B1215" w:rsidP="006B1215">
      <w:pPr>
        <w:tabs>
          <w:tab w:val="left" w:pos="1080"/>
          <w:tab w:val="left" w:pos="1260"/>
          <w:tab w:val="left" w:pos="2340"/>
          <w:tab w:val="right" w:pos="9900"/>
        </w:tabs>
        <w:ind w:left="1160" w:hanging="1160"/>
      </w:pPr>
    </w:p>
    <w:p w14:paraId="638C2DD2" w14:textId="77777777" w:rsidR="006B1215" w:rsidRPr="006B1215" w:rsidRDefault="006B1215" w:rsidP="006B1215">
      <w:pPr>
        <w:tabs>
          <w:tab w:val="left" w:pos="1080"/>
          <w:tab w:val="left" w:pos="1260"/>
          <w:tab w:val="left" w:pos="2340"/>
          <w:tab w:val="right" w:pos="9900"/>
        </w:tabs>
        <w:ind w:left="1160" w:hanging="1160"/>
      </w:pPr>
    </w:p>
    <w:p w14:paraId="13C6CEA6" w14:textId="77777777" w:rsidR="006B1215" w:rsidRPr="006B1215" w:rsidRDefault="006B1215" w:rsidP="006B1215">
      <w:pPr>
        <w:tabs>
          <w:tab w:val="left" w:pos="1080"/>
          <w:tab w:val="left" w:pos="1260"/>
          <w:tab w:val="left" w:pos="2340"/>
          <w:tab w:val="right" w:pos="9900"/>
        </w:tabs>
        <w:ind w:left="1160" w:right="-360" w:hanging="1160"/>
      </w:pPr>
    </w:p>
    <w:p w14:paraId="4CF2655C" w14:textId="77777777" w:rsidR="006B1215" w:rsidRPr="006B1215" w:rsidRDefault="006B1215" w:rsidP="006B1215">
      <w:pPr>
        <w:sectPr w:rsidR="006B1215" w:rsidRPr="006B1215" w:rsidSect="00833F08">
          <w:footerReference w:type="even" r:id="rId8"/>
          <w:footerReference w:type="default" r:id="rId9"/>
          <w:footnotePr>
            <w:numRestart w:val="eachPage"/>
          </w:footnotePr>
          <w:pgSz w:w="12240" w:h="15840" w:code="1"/>
          <w:pgMar w:top="1008" w:right="1008" w:bottom="1008" w:left="1008" w:header="720" w:footer="432" w:gutter="0"/>
          <w:pgNumType w:start="1"/>
          <w:cols w:space="0"/>
          <w:titlePg/>
        </w:sectPr>
      </w:pPr>
    </w:p>
    <w:p w14:paraId="0A2756F6" w14:textId="77777777" w:rsidR="006B1215" w:rsidRPr="006B1215" w:rsidRDefault="006B1215" w:rsidP="006B1215">
      <w:pPr>
        <w:keepNext/>
        <w:jc w:val="center"/>
        <w:outlineLvl w:val="0"/>
        <w:rPr>
          <w:b/>
        </w:rPr>
      </w:pPr>
      <w:r w:rsidRPr="006B1215">
        <w:rPr>
          <w:b/>
        </w:rPr>
        <w:lastRenderedPageBreak/>
        <w:t>Part I -- FINANCIAL INFORMATION</w:t>
      </w:r>
    </w:p>
    <w:p w14:paraId="223FDB5C" w14:textId="77777777" w:rsidR="006B1215" w:rsidRPr="006B1215" w:rsidRDefault="006B1215" w:rsidP="006B1215">
      <w:bookmarkStart w:id="6" w:name="_Toc197922409"/>
    </w:p>
    <w:p w14:paraId="06CF108C" w14:textId="77777777" w:rsidR="006B1215" w:rsidRPr="006B1215" w:rsidRDefault="006B1215" w:rsidP="006B1215">
      <w:pPr>
        <w:keepNext/>
        <w:tabs>
          <w:tab w:val="left" w:pos="1080"/>
        </w:tabs>
        <w:jc w:val="both"/>
        <w:outlineLvl w:val="1"/>
        <w:rPr>
          <w:b/>
          <w:u w:val="single"/>
        </w:rPr>
      </w:pPr>
      <w:r w:rsidRPr="006B1215">
        <w:rPr>
          <w:b/>
        </w:rPr>
        <w:t>Item 1</w:t>
      </w:r>
      <w:r w:rsidRPr="006B1215">
        <w:rPr>
          <w:b/>
        </w:rPr>
        <w:tab/>
      </w:r>
      <w:r w:rsidRPr="006B1215">
        <w:rPr>
          <w:b/>
          <w:u w:val="single"/>
        </w:rPr>
        <w:t>Financial Statements</w:t>
      </w:r>
      <w:bookmarkEnd w:id="6"/>
    </w:p>
    <w:tbl>
      <w:tblPr>
        <w:tblW w:w="0" w:type="auto"/>
        <w:tblInd w:w="-240" w:type="dxa"/>
        <w:tblLayout w:type="fixed"/>
        <w:tblCellMar>
          <w:left w:w="30" w:type="dxa"/>
          <w:right w:w="30" w:type="dxa"/>
        </w:tblCellMar>
        <w:tblLook w:val="0000" w:firstRow="0" w:lastRow="0" w:firstColumn="0" w:lastColumn="0" w:noHBand="0" w:noVBand="0"/>
      </w:tblPr>
      <w:tblGrid>
        <w:gridCol w:w="305"/>
        <w:gridCol w:w="302"/>
        <w:gridCol w:w="5513"/>
        <w:gridCol w:w="90"/>
        <w:gridCol w:w="1710"/>
        <w:gridCol w:w="270"/>
        <w:gridCol w:w="1890"/>
      </w:tblGrid>
      <w:tr w:rsidR="006B1215" w:rsidRPr="006B1215" w14:paraId="1C9193AB" w14:textId="77777777" w:rsidTr="008253E0">
        <w:trPr>
          <w:cantSplit/>
          <w:trHeight w:val="230"/>
        </w:trPr>
        <w:tc>
          <w:tcPr>
            <w:tcW w:w="10080" w:type="dxa"/>
            <w:gridSpan w:val="7"/>
          </w:tcPr>
          <w:p w14:paraId="50BA8035" w14:textId="77777777" w:rsidR="006B1215" w:rsidRPr="006B1215" w:rsidRDefault="006B1215" w:rsidP="006B1215">
            <w:pPr>
              <w:keepNext/>
              <w:numPr>
                <w:ilvl w:val="7"/>
                <w:numId w:val="3"/>
              </w:numPr>
              <w:jc w:val="center"/>
              <w:outlineLvl w:val="7"/>
              <w:rPr>
                <w:b/>
                <w:snapToGrid w:val="0"/>
                <w:color w:val="000000"/>
              </w:rPr>
            </w:pPr>
          </w:p>
          <w:p w14:paraId="1DD557AF" w14:textId="77777777" w:rsidR="006B1215" w:rsidRPr="006B1215" w:rsidRDefault="006B1215" w:rsidP="006B1215">
            <w:pPr>
              <w:keepNext/>
              <w:numPr>
                <w:ilvl w:val="7"/>
                <w:numId w:val="3"/>
              </w:numPr>
              <w:jc w:val="center"/>
              <w:outlineLvl w:val="7"/>
              <w:rPr>
                <w:b/>
                <w:snapToGrid w:val="0"/>
                <w:color w:val="000000"/>
              </w:rPr>
            </w:pPr>
            <w:r w:rsidRPr="006B1215">
              <w:rPr>
                <w:b/>
                <w:snapToGrid w:val="0"/>
                <w:color w:val="000000"/>
              </w:rPr>
              <w:t>GEOVAX LABS, INC.</w:t>
            </w:r>
          </w:p>
        </w:tc>
      </w:tr>
      <w:tr w:rsidR="006B1215" w:rsidRPr="006B1215" w14:paraId="3CDF1522" w14:textId="77777777" w:rsidTr="008253E0">
        <w:trPr>
          <w:cantSplit/>
          <w:trHeight w:val="230"/>
        </w:trPr>
        <w:tc>
          <w:tcPr>
            <w:tcW w:w="10080" w:type="dxa"/>
            <w:gridSpan w:val="7"/>
          </w:tcPr>
          <w:p w14:paraId="17DAB85A" w14:textId="77777777" w:rsidR="006B1215" w:rsidRPr="006B1215" w:rsidRDefault="006B1215" w:rsidP="006B1215">
            <w:pPr>
              <w:keepNext/>
              <w:numPr>
                <w:ilvl w:val="7"/>
                <w:numId w:val="3"/>
              </w:numPr>
              <w:jc w:val="center"/>
              <w:outlineLvl w:val="7"/>
              <w:rPr>
                <w:b/>
                <w:snapToGrid w:val="0"/>
                <w:color w:val="000000"/>
              </w:rPr>
            </w:pPr>
            <w:r w:rsidRPr="006B1215">
              <w:rPr>
                <w:b/>
                <w:snapToGrid w:val="0"/>
                <w:color w:val="000000"/>
              </w:rPr>
              <w:t>CONDENSED CONSOLIDATED BALANCE SHEETS</w:t>
            </w:r>
          </w:p>
        </w:tc>
      </w:tr>
      <w:tr w:rsidR="006B1215" w:rsidRPr="006B1215" w14:paraId="50206F43" w14:textId="77777777" w:rsidTr="008253E0">
        <w:trPr>
          <w:trHeight w:hRule="exact" w:val="230"/>
        </w:trPr>
        <w:tc>
          <w:tcPr>
            <w:tcW w:w="305" w:type="dxa"/>
          </w:tcPr>
          <w:p w14:paraId="553A9B48" w14:textId="77777777" w:rsidR="006B1215" w:rsidRPr="006B1215" w:rsidRDefault="006B1215" w:rsidP="006B1215">
            <w:pPr>
              <w:jc w:val="right"/>
              <w:rPr>
                <w:snapToGrid w:val="0"/>
                <w:color w:val="000000"/>
              </w:rPr>
            </w:pPr>
          </w:p>
        </w:tc>
        <w:tc>
          <w:tcPr>
            <w:tcW w:w="302" w:type="dxa"/>
          </w:tcPr>
          <w:p w14:paraId="44640281" w14:textId="77777777" w:rsidR="006B1215" w:rsidRPr="006B1215" w:rsidRDefault="006B1215" w:rsidP="006B1215">
            <w:pPr>
              <w:jc w:val="right"/>
              <w:rPr>
                <w:snapToGrid w:val="0"/>
                <w:color w:val="000000"/>
              </w:rPr>
            </w:pPr>
          </w:p>
        </w:tc>
        <w:tc>
          <w:tcPr>
            <w:tcW w:w="5513" w:type="dxa"/>
          </w:tcPr>
          <w:p w14:paraId="4BC0F78A" w14:textId="77777777" w:rsidR="006B1215" w:rsidRPr="006B1215" w:rsidRDefault="006B1215" w:rsidP="006B1215">
            <w:pPr>
              <w:jc w:val="right"/>
              <w:rPr>
                <w:snapToGrid w:val="0"/>
                <w:color w:val="000000"/>
              </w:rPr>
            </w:pPr>
          </w:p>
        </w:tc>
        <w:tc>
          <w:tcPr>
            <w:tcW w:w="90" w:type="dxa"/>
          </w:tcPr>
          <w:p w14:paraId="44E53975" w14:textId="77777777" w:rsidR="006B1215" w:rsidRPr="006B1215" w:rsidRDefault="006B1215" w:rsidP="006B1215">
            <w:pPr>
              <w:jc w:val="right"/>
              <w:rPr>
                <w:snapToGrid w:val="0"/>
                <w:color w:val="000000"/>
              </w:rPr>
            </w:pPr>
          </w:p>
        </w:tc>
        <w:tc>
          <w:tcPr>
            <w:tcW w:w="3870" w:type="dxa"/>
            <w:gridSpan w:val="3"/>
          </w:tcPr>
          <w:p w14:paraId="28DA0C8E" w14:textId="77777777" w:rsidR="006B1215" w:rsidRPr="006B1215" w:rsidRDefault="006B1215" w:rsidP="006B1215">
            <w:pPr>
              <w:jc w:val="center"/>
              <w:rPr>
                <w:snapToGrid w:val="0"/>
                <w:color w:val="000000"/>
              </w:rPr>
            </w:pPr>
          </w:p>
        </w:tc>
      </w:tr>
      <w:tr w:rsidR="006B1215" w:rsidRPr="006B1215" w14:paraId="0D9CF630" w14:textId="77777777" w:rsidTr="008253E0">
        <w:trPr>
          <w:trHeight w:hRule="exact" w:val="230"/>
        </w:trPr>
        <w:tc>
          <w:tcPr>
            <w:tcW w:w="305" w:type="dxa"/>
          </w:tcPr>
          <w:p w14:paraId="075948B7" w14:textId="77777777" w:rsidR="006B1215" w:rsidRPr="006B1215" w:rsidRDefault="006B1215" w:rsidP="006B1215">
            <w:pPr>
              <w:jc w:val="right"/>
              <w:rPr>
                <w:snapToGrid w:val="0"/>
                <w:color w:val="000000"/>
              </w:rPr>
            </w:pPr>
          </w:p>
        </w:tc>
        <w:tc>
          <w:tcPr>
            <w:tcW w:w="302" w:type="dxa"/>
          </w:tcPr>
          <w:p w14:paraId="07475320" w14:textId="77777777" w:rsidR="006B1215" w:rsidRPr="006B1215" w:rsidRDefault="006B1215" w:rsidP="006B1215">
            <w:pPr>
              <w:jc w:val="right"/>
              <w:rPr>
                <w:snapToGrid w:val="0"/>
                <w:color w:val="000000"/>
              </w:rPr>
            </w:pPr>
          </w:p>
        </w:tc>
        <w:tc>
          <w:tcPr>
            <w:tcW w:w="5513" w:type="dxa"/>
          </w:tcPr>
          <w:p w14:paraId="564CA068" w14:textId="77777777" w:rsidR="006B1215" w:rsidRPr="006B1215" w:rsidRDefault="006B1215" w:rsidP="006B1215">
            <w:pPr>
              <w:jc w:val="right"/>
              <w:rPr>
                <w:snapToGrid w:val="0"/>
                <w:color w:val="000000"/>
              </w:rPr>
            </w:pPr>
          </w:p>
        </w:tc>
        <w:tc>
          <w:tcPr>
            <w:tcW w:w="90" w:type="dxa"/>
          </w:tcPr>
          <w:p w14:paraId="54B28EF2" w14:textId="77777777" w:rsidR="006B1215" w:rsidRPr="006B1215" w:rsidRDefault="006B1215" w:rsidP="006B1215">
            <w:pPr>
              <w:jc w:val="right"/>
              <w:rPr>
                <w:snapToGrid w:val="0"/>
                <w:color w:val="000000"/>
              </w:rPr>
            </w:pPr>
          </w:p>
        </w:tc>
        <w:tc>
          <w:tcPr>
            <w:tcW w:w="1710" w:type="dxa"/>
          </w:tcPr>
          <w:p w14:paraId="6122B999" w14:textId="77777777" w:rsidR="006B1215" w:rsidRPr="006B1215" w:rsidRDefault="006B1215" w:rsidP="006B1215">
            <w:pPr>
              <w:jc w:val="center"/>
              <w:rPr>
                <w:snapToGrid w:val="0"/>
                <w:color w:val="000000"/>
              </w:rPr>
            </w:pPr>
            <w:r w:rsidRPr="006B1215">
              <w:rPr>
                <w:snapToGrid w:val="0"/>
                <w:color w:val="000000"/>
              </w:rPr>
              <w:t>March 31</w:t>
            </w:r>
          </w:p>
        </w:tc>
        <w:tc>
          <w:tcPr>
            <w:tcW w:w="270" w:type="dxa"/>
          </w:tcPr>
          <w:p w14:paraId="0C36FAB4" w14:textId="77777777" w:rsidR="006B1215" w:rsidRPr="006B1215" w:rsidRDefault="006B1215" w:rsidP="006B1215">
            <w:pPr>
              <w:jc w:val="right"/>
              <w:rPr>
                <w:snapToGrid w:val="0"/>
                <w:color w:val="000000"/>
              </w:rPr>
            </w:pPr>
          </w:p>
        </w:tc>
        <w:tc>
          <w:tcPr>
            <w:tcW w:w="1890" w:type="dxa"/>
          </w:tcPr>
          <w:p w14:paraId="343C6FE2" w14:textId="77777777" w:rsidR="006B1215" w:rsidRPr="006B1215" w:rsidRDefault="006B1215" w:rsidP="006B1215">
            <w:pPr>
              <w:jc w:val="center"/>
              <w:rPr>
                <w:snapToGrid w:val="0"/>
                <w:color w:val="000000"/>
              </w:rPr>
            </w:pPr>
            <w:r w:rsidRPr="006B1215">
              <w:rPr>
                <w:snapToGrid w:val="0"/>
                <w:color w:val="000000"/>
              </w:rPr>
              <w:t>December 31,</w:t>
            </w:r>
          </w:p>
        </w:tc>
      </w:tr>
      <w:tr w:rsidR="006B1215" w:rsidRPr="006B1215" w14:paraId="1F4E57FF" w14:textId="77777777" w:rsidTr="008253E0">
        <w:trPr>
          <w:trHeight w:hRule="exact" w:val="230"/>
        </w:trPr>
        <w:tc>
          <w:tcPr>
            <w:tcW w:w="305" w:type="dxa"/>
          </w:tcPr>
          <w:p w14:paraId="599D550B" w14:textId="77777777" w:rsidR="006B1215" w:rsidRPr="006B1215" w:rsidRDefault="006B1215" w:rsidP="006B1215">
            <w:pPr>
              <w:jc w:val="right"/>
              <w:rPr>
                <w:snapToGrid w:val="0"/>
                <w:color w:val="000000"/>
              </w:rPr>
            </w:pPr>
          </w:p>
        </w:tc>
        <w:tc>
          <w:tcPr>
            <w:tcW w:w="302" w:type="dxa"/>
          </w:tcPr>
          <w:p w14:paraId="03D47D63" w14:textId="77777777" w:rsidR="006B1215" w:rsidRPr="006B1215" w:rsidRDefault="006B1215" w:rsidP="006B1215">
            <w:pPr>
              <w:jc w:val="right"/>
              <w:rPr>
                <w:snapToGrid w:val="0"/>
                <w:color w:val="000000"/>
              </w:rPr>
            </w:pPr>
          </w:p>
        </w:tc>
        <w:tc>
          <w:tcPr>
            <w:tcW w:w="5513" w:type="dxa"/>
          </w:tcPr>
          <w:p w14:paraId="09DAF225" w14:textId="77777777" w:rsidR="006B1215" w:rsidRPr="006B1215" w:rsidRDefault="006B1215" w:rsidP="006B1215">
            <w:pPr>
              <w:jc w:val="right"/>
              <w:rPr>
                <w:snapToGrid w:val="0"/>
                <w:color w:val="000000"/>
              </w:rPr>
            </w:pPr>
          </w:p>
        </w:tc>
        <w:tc>
          <w:tcPr>
            <w:tcW w:w="90" w:type="dxa"/>
          </w:tcPr>
          <w:p w14:paraId="2F882B3E" w14:textId="77777777" w:rsidR="006B1215" w:rsidRPr="006B1215" w:rsidRDefault="006B1215" w:rsidP="006B1215">
            <w:pPr>
              <w:jc w:val="right"/>
              <w:rPr>
                <w:snapToGrid w:val="0"/>
                <w:color w:val="000000"/>
              </w:rPr>
            </w:pPr>
          </w:p>
        </w:tc>
        <w:tc>
          <w:tcPr>
            <w:tcW w:w="1710" w:type="dxa"/>
            <w:tcBorders>
              <w:bottom w:val="single" w:sz="6" w:space="0" w:color="auto"/>
            </w:tcBorders>
          </w:tcPr>
          <w:p w14:paraId="15EFAD09" w14:textId="77777777" w:rsidR="006B1215" w:rsidRPr="006B1215" w:rsidRDefault="006B1215" w:rsidP="006B1215">
            <w:pPr>
              <w:jc w:val="center"/>
              <w:rPr>
                <w:snapToGrid w:val="0"/>
                <w:color w:val="000000"/>
              </w:rPr>
            </w:pPr>
            <w:r w:rsidRPr="006B1215">
              <w:rPr>
                <w:snapToGrid w:val="0"/>
                <w:color w:val="000000"/>
              </w:rPr>
              <w:t>2022</w:t>
            </w:r>
          </w:p>
        </w:tc>
        <w:tc>
          <w:tcPr>
            <w:tcW w:w="270" w:type="dxa"/>
          </w:tcPr>
          <w:p w14:paraId="26CDFEFF" w14:textId="77777777" w:rsidR="006B1215" w:rsidRPr="006B1215" w:rsidRDefault="006B1215" w:rsidP="006B1215">
            <w:pPr>
              <w:jc w:val="right"/>
              <w:rPr>
                <w:snapToGrid w:val="0"/>
                <w:color w:val="000000"/>
              </w:rPr>
            </w:pPr>
          </w:p>
        </w:tc>
        <w:tc>
          <w:tcPr>
            <w:tcW w:w="1890" w:type="dxa"/>
            <w:tcBorders>
              <w:bottom w:val="single" w:sz="6" w:space="0" w:color="auto"/>
            </w:tcBorders>
          </w:tcPr>
          <w:p w14:paraId="47BC567A" w14:textId="77777777" w:rsidR="006B1215" w:rsidRPr="006B1215" w:rsidRDefault="006B1215" w:rsidP="006B1215">
            <w:pPr>
              <w:jc w:val="center"/>
              <w:rPr>
                <w:snapToGrid w:val="0"/>
                <w:color w:val="000000"/>
              </w:rPr>
            </w:pPr>
            <w:r w:rsidRPr="006B1215">
              <w:rPr>
                <w:snapToGrid w:val="0"/>
                <w:color w:val="000000"/>
              </w:rPr>
              <w:t>2021</w:t>
            </w:r>
          </w:p>
        </w:tc>
      </w:tr>
      <w:tr w:rsidR="006B1215" w:rsidRPr="006B1215" w14:paraId="2218AB28" w14:textId="77777777" w:rsidTr="008253E0">
        <w:trPr>
          <w:trHeight w:hRule="exact" w:val="230"/>
        </w:trPr>
        <w:tc>
          <w:tcPr>
            <w:tcW w:w="6120" w:type="dxa"/>
            <w:gridSpan w:val="3"/>
          </w:tcPr>
          <w:p w14:paraId="1B9284AA" w14:textId="77777777" w:rsidR="006B1215" w:rsidRPr="006B1215" w:rsidRDefault="006B1215" w:rsidP="006B1215">
            <w:pPr>
              <w:rPr>
                <w:snapToGrid w:val="0"/>
                <w:color w:val="000000"/>
              </w:rPr>
            </w:pPr>
          </w:p>
        </w:tc>
        <w:tc>
          <w:tcPr>
            <w:tcW w:w="90" w:type="dxa"/>
          </w:tcPr>
          <w:p w14:paraId="5EF83BFB" w14:textId="77777777" w:rsidR="006B1215" w:rsidRPr="006B1215" w:rsidRDefault="006B1215" w:rsidP="006B1215">
            <w:pPr>
              <w:jc w:val="right"/>
              <w:rPr>
                <w:snapToGrid w:val="0"/>
                <w:color w:val="000000"/>
              </w:rPr>
            </w:pPr>
          </w:p>
        </w:tc>
        <w:tc>
          <w:tcPr>
            <w:tcW w:w="1710" w:type="dxa"/>
          </w:tcPr>
          <w:p w14:paraId="7421FE4C" w14:textId="77777777" w:rsidR="006B1215" w:rsidRPr="006B1215" w:rsidRDefault="006B1215" w:rsidP="006B1215">
            <w:pPr>
              <w:jc w:val="center"/>
              <w:rPr>
                <w:snapToGrid w:val="0"/>
                <w:color w:val="000000"/>
              </w:rPr>
            </w:pPr>
            <w:r w:rsidRPr="006B1215">
              <w:rPr>
                <w:snapToGrid w:val="0"/>
                <w:color w:val="000000"/>
              </w:rPr>
              <w:t>(unaudited)</w:t>
            </w:r>
          </w:p>
        </w:tc>
        <w:tc>
          <w:tcPr>
            <w:tcW w:w="270" w:type="dxa"/>
          </w:tcPr>
          <w:p w14:paraId="57259BF3" w14:textId="77777777" w:rsidR="006B1215" w:rsidRPr="006B1215" w:rsidRDefault="006B1215" w:rsidP="006B1215">
            <w:pPr>
              <w:jc w:val="center"/>
              <w:rPr>
                <w:snapToGrid w:val="0"/>
                <w:color w:val="000000"/>
              </w:rPr>
            </w:pPr>
          </w:p>
        </w:tc>
        <w:tc>
          <w:tcPr>
            <w:tcW w:w="1890" w:type="dxa"/>
          </w:tcPr>
          <w:p w14:paraId="58DC9A4F" w14:textId="77777777" w:rsidR="006B1215" w:rsidRPr="006B1215" w:rsidRDefault="006B1215" w:rsidP="006B1215">
            <w:pPr>
              <w:jc w:val="center"/>
              <w:rPr>
                <w:snapToGrid w:val="0"/>
                <w:color w:val="000000"/>
              </w:rPr>
            </w:pPr>
          </w:p>
        </w:tc>
      </w:tr>
      <w:tr w:rsidR="006B1215" w:rsidRPr="006B1215" w14:paraId="384F597C" w14:textId="77777777" w:rsidTr="008253E0">
        <w:trPr>
          <w:trHeight w:hRule="exact" w:val="230"/>
        </w:trPr>
        <w:tc>
          <w:tcPr>
            <w:tcW w:w="6120" w:type="dxa"/>
            <w:gridSpan w:val="3"/>
          </w:tcPr>
          <w:p w14:paraId="276AEAEF" w14:textId="77777777" w:rsidR="006B1215" w:rsidRPr="006B1215" w:rsidRDefault="006B1215" w:rsidP="006B1215">
            <w:pPr>
              <w:rPr>
                <w:snapToGrid w:val="0"/>
                <w:color w:val="000000"/>
              </w:rPr>
            </w:pPr>
            <w:r w:rsidRPr="006B1215">
              <w:rPr>
                <w:snapToGrid w:val="0"/>
                <w:color w:val="000000"/>
              </w:rPr>
              <w:t>ASSETS</w:t>
            </w:r>
          </w:p>
        </w:tc>
        <w:tc>
          <w:tcPr>
            <w:tcW w:w="90" w:type="dxa"/>
          </w:tcPr>
          <w:p w14:paraId="4BC39EA7" w14:textId="77777777" w:rsidR="006B1215" w:rsidRPr="006B1215" w:rsidRDefault="006B1215" w:rsidP="006B1215">
            <w:pPr>
              <w:jc w:val="right"/>
              <w:rPr>
                <w:snapToGrid w:val="0"/>
                <w:color w:val="000000"/>
              </w:rPr>
            </w:pPr>
          </w:p>
        </w:tc>
        <w:tc>
          <w:tcPr>
            <w:tcW w:w="1710" w:type="dxa"/>
          </w:tcPr>
          <w:p w14:paraId="2AAA3F9D" w14:textId="77777777" w:rsidR="006B1215" w:rsidRPr="006B1215" w:rsidRDefault="006B1215" w:rsidP="006B1215">
            <w:pPr>
              <w:jc w:val="center"/>
              <w:rPr>
                <w:snapToGrid w:val="0"/>
                <w:color w:val="000000"/>
              </w:rPr>
            </w:pPr>
          </w:p>
        </w:tc>
        <w:tc>
          <w:tcPr>
            <w:tcW w:w="270" w:type="dxa"/>
          </w:tcPr>
          <w:p w14:paraId="605746CB" w14:textId="77777777" w:rsidR="006B1215" w:rsidRPr="006B1215" w:rsidRDefault="006B1215" w:rsidP="006B1215">
            <w:pPr>
              <w:jc w:val="center"/>
              <w:rPr>
                <w:snapToGrid w:val="0"/>
                <w:color w:val="000000"/>
              </w:rPr>
            </w:pPr>
          </w:p>
        </w:tc>
        <w:tc>
          <w:tcPr>
            <w:tcW w:w="1890" w:type="dxa"/>
          </w:tcPr>
          <w:p w14:paraId="0F43D502" w14:textId="77777777" w:rsidR="006B1215" w:rsidRPr="006B1215" w:rsidRDefault="006B1215" w:rsidP="006B1215">
            <w:pPr>
              <w:jc w:val="center"/>
              <w:rPr>
                <w:snapToGrid w:val="0"/>
                <w:color w:val="000000"/>
              </w:rPr>
            </w:pPr>
          </w:p>
        </w:tc>
      </w:tr>
      <w:tr w:rsidR="006B1215" w:rsidRPr="006B1215" w14:paraId="1538767E" w14:textId="77777777" w:rsidTr="008253E0">
        <w:trPr>
          <w:trHeight w:hRule="exact" w:val="230"/>
        </w:trPr>
        <w:tc>
          <w:tcPr>
            <w:tcW w:w="6120" w:type="dxa"/>
            <w:gridSpan w:val="3"/>
          </w:tcPr>
          <w:p w14:paraId="5728C6E2" w14:textId="77777777" w:rsidR="006B1215" w:rsidRPr="006B1215" w:rsidRDefault="006B1215" w:rsidP="006B1215">
            <w:pPr>
              <w:rPr>
                <w:snapToGrid w:val="0"/>
                <w:color w:val="000000"/>
              </w:rPr>
            </w:pPr>
            <w:r w:rsidRPr="006B1215">
              <w:rPr>
                <w:snapToGrid w:val="0"/>
                <w:color w:val="000000"/>
              </w:rPr>
              <w:t>Current assets:</w:t>
            </w:r>
          </w:p>
        </w:tc>
        <w:tc>
          <w:tcPr>
            <w:tcW w:w="90" w:type="dxa"/>
          </w:tcPr>
          <w:p w14:paraId="5262A7F6" w14:textId="77777777" w:rsidR="006B1215" w:rsidRPr="006B1215" w:rsidRDefault="006B1215" w:rsidP="006B1215">
            <w:pPr>
              <w:jc w:val="right"/>
              <w:rPr>
                <w:snapToGrid w:val="0"/>
                <w:color w:val="000000"/>
              </w:rPr>
            </w:pPr>
          </w:p>
        </w:tc>
        <w:tc>
          <w:tcPr>
            <w:tcW w:w="1710" w:type="dxa"/>
          </w:tcPr>
          <w:p w14:paraId="2DD27CBB" w14:textId="77777777" w:rsidR="006B1215" w:rsidRPr="006B1215" w:rsidRDefault="006B1215" w:rsidP="006B1215">
            <w:pPr>
              <w:jc w:val="right"/>
              <w:rPr>
                <w:snapToGrid w:val="0"/>
                <w:color w:val="000000"/>
              </w:rPr>
            </w:pPr>
          </w:p>
        </w:tc>
        <w:tc>
          <w:tcPr>
            <w:tcW w:w="270" w:type="dxa"/>
          </w:tcPr>
          <w:p w14:paraId="7F07EF24" w14:textId="77777777" w:rsidR="006B1215" w:rsidRPr="006B1215" w:rsidRDefault="006B1215" w:rsidP="006B1215">
            <w:pPr>
              <w:jc w:val="right"/>
              <w:rPr>
                <w:snapToGrid w:val="0"/>
                <w:color w:val="000000"/>
              </w:rPr>
            </w:pPr>
          </w:p>
        </w:tc>
        <w:tc>
          <w:tcPr>
            <w:tcW w:w="1890" w:type="dxa"/>
          </w:tcPr>
          <w:p w14:paraId="6E6E36C8" w14:textId="77777777" w:rsidR="006B1215" w:rsidRPr="006B1215" w:rsidRDefault="006B1215" w:rsidP="006B1215">
            <w:pPr>
              <w:jc w:val="right"/>
              <w:rPr>
                <w:snapToGrid w:val="0"/>
                <w:color w:val="000000"/>
              </w:rPr>
            </w:pPr>
          </w:p>
        </w:tc>
      </w:tr>
      <w:tr w:rsidR="006B1215" w:rsidRPr="006B1215" w14:paraId="08C642B3" w14:textId="77777777" w:rsidTr="008253E0">
        <w:trPr>
          <w:trHeight w:hRule="exact" w:val="230"/>
        </w:trPr>
        <w:tc>
          <w:tcPr>
            <w:tcW w:w="305" w:type="dxa"/>
          </w:tcPr>
          <w:p w14:paraId="32267F8A" w14:textId="77777777" w:rsidR="006B1215" w:rsidRPr="006B1215" w:rsidRDefault="006B1215" w:rsidP="006B1215">
            <w:pPr>
              <w:rPr>
                <w:snapToGrid w:val="0"/>
                <w:color w:val="000000"/>
              </w:rPr>
            </w:pPr>
          </w:p>
        </w:tc>
        <w:tc>
          <w:tcPr>
            <w:tcW w:w="5815" w:type="dxa"/>
            <w:gridSpan w:val="2"/>
          </w:tcPr>
          <w:p w14:paraId="09F79AB7" w14:textId="77777777" w:rsidR="006B1215" w:rsidRPr="006B1215" w:rsidRDefault="006B1215" w:rsidP="006B1215">
            <w:pPr>
              <w:rPr>
                <w:b/>
                <w:snapToGrid w:val="0"/>
                <w:color w:val="000000"/>
              </w:rPr>
            </w:pPr>
            <w:r w:rsidRPr="006B1215">
              <w:rPr>
                <w:snapToGrid w:val="0"/>
                <w:color w:val="000000"/>
              </w:rPr>
              <w:t>Cash and cash equivalents</w:t>
            </w:r>
          </w:p>
        </w:tc>
        <w:tc>
          <w:tcPr>
            <w:tcW w:w="90" w:type="dxa"/>
          </w:tcPr>
          <w:p w14:paraId="7AF72030" w14:textId="77777777" w:rsidR="006B1215" w:rsidRPr="006B1215" w:rsidRDefault="006B1215" w:rsidP="006B1215">
            <w:pPr>
              <w:jc w:val="right"/>
              <w:rPr>
                <w:snapToGrid w:val="0"/>
                <w:color w:val="000000"/>
              </w:rPr>
            </w:pPr>
          </w:p>
        </w:tc>
        <w:tc>
          <w:tcPr>
            <w:tcW w:w="1710" w:type="dxa"/>
          </w:tcPr>
          <w:p w14:paraId="759ADD1A" w14:textId="77777777" w:rsidR="006B1215" w:rsidRPr="006B1215" w:rsidRDefault="006B1215" w:rsidP="006B1215">
            <w:pPr>
              <w:tabs>
                <w:tab w:val="left" w:pos="115"/>
                <w:tab w:val="decimal" w:pos="1320"/>
              </w:tabs>
              <w:rPr>
                <w:snapToGrid w:val="0"/>
                <w:color w:val="000000"/>
              </w:rPr>
            </w:pPr>
            <w:r w:rsidRPr="006B1215">
              <w:rPr>
                <w:snapToGrid w:val="0"/>
                <w:color w:val="000000"/>
              </w:rPr>
              <w:t>$</w:t>
            </w:r>
            <w:r w:rsidRPr="006B1215">
              <w:rPr>
                <w:snapToGrid w:val="0"/>
                <w:color w:val="000000"/>
              </w:rPr>
              <w:tab/>
            </w:r>
            <w:r w:rsidRPr="006B1215">
              <w:rPr>
                <w:snapToGrid w:val="0"/>
                <w:color w:val="000000"/>
              </w:rPr>
              <w:tab/>
              <w:t>16,257,716</w:t>
            </w:r>
          </w:p>
        </w:tc>
        <w:tc>
          <w:tcPr>
            <w:tcW w:w="270" w:type="dxa"/>
          </w:tcPr>
          <w:p w14:paraId="51211E76" w14:textId="77777777" w:rsidR="006B1215" w:rsidRPr="006B1215" w:rsidRDefault="006B1215" w:rsidP="006B1215">
            <w:pPr>
              <w:jc w:val="right"/>
              <w:rPr>
                <w:snapToGrid w:val="0"/>
                <w:color w:val="000000"/>
              </w:rPr>
            </w:pPr>
          </w:p>
        </w:tc>
        <w:tc>
          <w:tcPr>
            <w:tcW w:w="1890" w:type="dxa"/>
          </w:tcPr>
          <w:p w14:paraId="7E9A83FB" w14:textId="77777777" w:rsidR="006B1215" w:rsidRPr="006B1215" w:rsidRDefault="006B1215" w:rsidP="006B1215">
            <w:pPr>
              <w:tabs>
                <w:tab w:val="left" w:pos="115"/>
                <w:tab w:val="decimal" w:pos="1500"/>
              </w:tabs>
              <w:rPr>
                <w:snapToGrid w:val="0"/>
                <w:color w:val="000000"/>
              </w:rPr>
            </w:pPr>
            <w:r w:rsidRPr="006B1215">
              <w:rPr>
                <w:snapToGrid w:val="0"/>
                <w:color w:val="000000"/>
              </w:rPr>
              <w:t>$</w:t>
            </w:r>
            <w:r w:rsidRPr="006B1215">
              <w:rPr>
                <w:snapToGrid w:val="0"/>
                <w:color w:val="000000"/>
              </w:rPr>
              <w:tab/>
            </w:r>
            <w:r w:rsidRPr="006B1215">
              <w:rPr>
                <w:snapToGrid w:val="0"/>
                <w:color w:val="000000"/>
              </w:rPr>
              <w:tab/>
              <w:t>11,423,870</w:t>
            </w:r>
          </w:p>
        </w:tc>
      </w:tr>
      <w:tr w:rsidR="006B1215" w:rsidRPr="006B1215" w14:paraId="3FB88B26" w14:textId="77777777" w:rsidTr="008253E0">
        <w:trPr>
          <w:trHeight w:hRule="exact" w:val="230"/>
        </w:trPr>
        <w:tc>
          <w:tcPr>
            <w:tcW w:w="305" w:type="dxa"/>
          </w:tcPr>
          <w:p w14:paraId="38F99316" w14:textId="77777777" w:rsidR="006B1215" w:rsidRPr="006B1215" w:rsidRDefault="006B1215" w:rsidP="006B1215">
            <w:pPr>
              <w:jc w:val="right"/>
              <w:rPr>
                <w:snapToGrid w:val="0"/>
                <w:color w:val="000000"/>
              </w:rPr>
            </w:pPr>
          </w:p>
        </w:tc>
        <w:tc>
          <w:tcPr>
            <w:tcW w:w="5815" w:type="dxa"/>
            <w:gridSpan w:val="2"/>
          </w:tcPr>
          <w:p w14:paraId="598C8676" w14:textId="77777777" w:rsidR="006B1215" w:rsidRPr="006B1215" w:rsidRDefault="006B1215" w:rsidP="006B1215">
            <w:pPr>
              <w:rPr>
                <w:snapToGrid w:val="0"/>
                <w:color w:val="000000"/>
              </w:rPr>
            </w:pPr>
            <w:r w:rsidRPr="006B1215">
              <w:rPr>
                <w:snapToGrid w:val="0"/>
                <w:color w:val="000000"/>
              </w:rPr>
              <w:t>Grant funds and other receivables</w:t>
            </w:r>
          </w:p>
        </w:tc>
        <w:tc>
          <w:tcPr>
            <w:tcW w:w="90" w:type="dxa"/>
          </w:tcPr>
          <w:p w14:paraId="7F0F440A" w14:textId="77777777" w:rsidR="006B1215" w:rsidRPr="006B1215" w:rsidRDefault="006B1215" w:rsidP="006B1215">
            <w:pPr>
              <w:jc w:val="right"/>
              <w:rPr>
                <w:snapToGrid w:val="0"/>
                <w:color w:val="000000"/>
              </w:rPr>
            </w:pPr>
          </w:p>
        </w:tc>
        <w:tc>
          <w:tcPr>
            <w:tcW w:w="1710" w:type="dxa"/>
          </w:tcPr>
          <w:p w14:paraId="07B23869" w14:textId="77777777" w:rsidR="006B1215" w:rsidRPr="006B1215" w:rsidRDefault="006B1215" w:rsidP="006B1215">
            <w:pPr>
              <w:tabs>
                <w:tab w:val="decimal" w:pos="1320"/>
              </w:tabs>
              <w:rPr>
                <w:snapToGrid w:val="0"/>
                <w:color w:val="000000"/>
              </w:rPr>
            </w:pPr>
            <w:r w:rsidRPr="006B1215">
              <w:rPr>
                <w:snapToGrid w:val="0"/>
                <w:color w:val="000000"/>
              </w:rPr>
              <w:t>99,526</w:t>
            </w:r>
          </w:p>
        </w:tc>
        <w:tc>
          <w:tcPr>
            <w:tcW w:w="270" w:type="dxa"/>
          </w:tcPr>
          <w:p w14:paraId="5B2AC286" w14:textId="77777777" w:rsidR="006B1215" w:rsidRPr="006B1215" w:rsidRDefault="006B1215" w:rsidP="006B1215">
            <w:pPr>
              <w:jc w:val="right"/>
              <w:rPr>
                <w:snapToGrid w:val="0"/>
                <w:color w:val="000000"/>
              </w:rPr>
            </w:pPr>
          </w:p>
        </w:tc>
        <w:tc>
          <w:tcPr>
            <w:tcW w:w="1890" w:type="dxa"/>
          </w:tcPr>
          <w:p w14:paraId="1275793B" w14:textId="77777777" w:rsidR="006B1215" w:rsidRPr="006B1215" w:rsidRDefault="006B1215" w:rsidP="006B1215">
            <w:pPr>
              <w:tabs>
                <w:tab w:val="decimal" w:pos="1500"/>
              </w:tabs>
              <w:rPr>
                <w:snapToGrid w:val="0"/>
                <w:color w:val="000000"/>
              </w:rPr>
            </w:pPr>
            <w:r w:rsidRPr="006B1215">
              <w:rPr>
                <w:snapToGrid w:val="0"/>
                <w:color w:val="000000"/>
              </w:rPr>
              <w:t>49,006</w:t>
            </w:r>
          </w:p>
        </w:tc>
      </w:tr>
      <w:tr w:rsidR="006B1215" w:rsidRPr="006B1215" w14:paraId="45F4212C" w14:textId="77777777" w:rsidTr="008253E0">
        <w:trPr>
          <w:trHeight w:hRule="exact" w:val="230"/>
        </w:trPr>
        <w:tc>
          <w:tcPr>
            <w:tcW w:w="305" w:type="dxa"/>
          </w:tcPr>
          <w:p w14:paraId="25BF0BEB" w14:textId="77777777" w:rsidR="006B1215" w:rsidRPr="006B1215" w:rsidRDefault="006B1215" w:rsidP="006B1215">
            <w:pPr>
              <w:jc w:val="right"/>
              <w:rPr>
                <w:snapToGrid w:val="0"/>
                <w:color w:val="000000"/>
              </w:rPr>
            </w:pPr>
          </w:p>
        </w:tc>
        <w:tc>
          <w:tcPr>
            <w:tcW w:w="5815" w:type="dxa"/>
            <w:gridSpan w:val="2"/>
          </w:tcPr>
          <w:p w14:paraId="2D390B6B" w14:textId="77777777" w:rsidR="006B1215" w:rsidRPr="006B1215" w:rsidRDefault="006B1215" w:rsidP="006B1215">
            <w:pPr>
              <w:rPr>
                <w:b/>
                <w:snapToGrid w:val="0"/>
                <w:color w:val="000000"/>
              </w:rPr>
            </w:pPr>
            <w:r w:rsidRPr="006B1215">
              <w:rPr>
                <w:snapToGrid w:val="0"/>
                <w:color w:val="000000"/>
              </w:rPr>
              <w:t>Prepaid expenses and other current assets</w:t>
            </w:r>
          </w:p>
        </w:tc>
        <w:tc>
          <w:tcPr>
            <w:tcW w:w="90" w:type="dxa"/>
          </w:tcPr>
          <w:p w14:paraId="0077C192" w14:textId="77777777" w:rsidR="006B1215" w:rsidRPr="006B1215" w:rsidRDefault="006B1215" w:rsidP="006B1215">
            <w:pPr>
              <w:jc w:val="right"/>
              <w:rPr>
                <w:snapToGrid w:val="0"/>
                <w:color w:val="000000"/>
              </w:rPr>
            </w:pPr>
          </w:p>
        </w:tc>
        <w:tc>
          <w:tcPr>
            <w:tcW w:w="1710" w:type="dxa"/>
            <w:tcBorders>
              <w:bottom w:val="single" w:sz="4" w:space="0" w:color="auto"/>
            </w:tcBorders>
          </w:tcPr>
          <w:p w14:paraId="0D49AC46" w14:textId="77777777" w:rsidR="006B1215" w:rsidRPr="006B1215" w:rsidRDefault="006B1215" w:rsidP="006B1215">
            <w:pPr>
              <w:tabs>
                <w:tab w:val="decimal" w:pos="1320"/>
              </w:tabs>
              <w:rPr>
                <w:snapToGrid w:val="0"/>
                <w:color w:val="000000"/>
              </w:rPr>
            </w:pPr>
            <w:r w:rsidRPr="006B1215">
              <w:rPr>
                <w:snapToGrid w:val="0"/>
                <w:color w:val="000000"/>
              </w:rPr>
              <w:t>279,648</w:t>
            </w:r>
          </w:p>
        </w:tc>
        <w:tc>
          <w:tcPr>
            <w:tcW w:w="270" w:type="dxa"/>
          </w:tcPr>
          <w:p w14:paraId="5E62AFAD" w14:textId="77777777" w:rsidR="006B1215" w:rsidRPr="006B1215" w:rsidRDefault="006B1215" w:rsidP="006B1215">
            <w:pPr>
              <w:jc w:val="right"/>
              <w:rPr>
                <w:snapToGrid w:val="0"/>
                <w:color w:val="000000"/>
              </w:rPr>
            </w:pPr>
          </w:p>
        </w:tc>
        <w:tc>
          <w:tcPr>
            <w:tcW w:w="1890" w:type="dxa"/>
            <w:tcBorders>
              <w:bottom w:val="single" w:sz="4" w:space="0" w:color="auto"/>
            </w:tcBorders>
          </w:tcPr>
          <w:p w14:paraId="0AFA78AC" w14:textId="77777777" w:rsidR="006B1215" w:rsidRPr="006B1215" w:rsidRDefault="006B1215" w:rsidP="006B1215">
            <w:pPr>
              <w:tabs>
                <w:tab w:val="decimal" w:pos="1500"/>
              </w:tabs>
              <w:rPr>
                <w:snapToGrid w:val="0"/>
                <w:color w:val="000000"/>
              </w:rPr>
            </w:pPr>
            <w:r w:rsidRPr="006B1215">
              <w:rPr>
                <w:snapToGrid w:val="0"/>
                <w:color w:val="000000"/>
              </w:rPr>
              <w:t>156,240</w:t>
            </w:r>
          </w:p>
        </w:tc>
      </w:tr>
      <w:tr w:rsidR="006B1215" w:rsidRPr="006B1215" w14:paraId="458308B3" w14:textId="77777777" w:rsidTr="008253E0">
        <w:trPr>
          <w:trHeight w:hRule="exact" w:val="230"/>
        </w:trPr>
        <w:tc>
          <w:tcPr>
            <w:tcW w:w="6120" w:type="dxa"/>
            <w:gridSpan w:val="3"/>
          </w:tcPr>
          <w:p w14:paraId="41A961C9" w14:textId="77777777" w:rsidR="006B1215" w:rsidRPr="006B1215" w:rsidRDefault="006B1215" w:rsidP="006B1215">
            <w:pPr>
              <w:rPr>
                <w:snapToGrid w:val="0"/>
                <w:color w:val="000000"/>
              </w:rPr>
            </w:pPr>
            <w:r w:rsidRPr="006B1215">
              <w:rPr>
                <w:snapToGrid w:val="0"/>
                <w:color w:val="000000"/>
              </w:rPr>
              <w:t>Total current assets</w:t>
            </w:r>
          </w:p>
        </w:tc>
        <w:tc>
          <w:tcPr>
            <w:tcW w:w="90" w:type="dxa"/>
          </w:tcPr>
          <w:p w14:paraId="1A193CD4" w14:textId="77777777" w:rsidR="006B1215" w:rsidRPr="006B1215" w:rsidRDefault="006B1215" w:rsidP="006B1215">
            <w:pPr>
              <w:jc w:val="right"/>
              <w:rPr>
                <w:snapToGrid w:val="0"/>
                <w:color w:val="000000"/>
              </w:rPr>
            </w:pPr>
          </w:p>
        </w:tc>
        <w:tc>
          <w:tcPr>
            <w:tcW w:w="1710" w:type="dxa"/>
            <w:tcBorders>
              <w:top w:val="single" w:sz="4" w:space="0" w:color="auto"/>
            </w:tcBorders>
          </w:tcPr>
          <w:p w14:paraId="553F5E91" w14:textId="77777777" w:rsidR="006B1215" w:rsidRPr="006B1215" w:rsidRDefault="006B1215" w:rsidP="006B1215">
            <w:pPr>
              <w:tabs>
                <w:tab w:val="decimal" w:pos="1320"/>
              </w:tabs>
              <w:rPr>
                <w:snapToGrid w:val="0"/>
                <w:color w:val="000000"/>
              </w:rPr>
            </w:pPr>
            <w:r w:rsidRPr="006B1215">
              <w:rPr>
                <w:snapToGrid w:val="0"/>
                <w:color w:val="000000"/>
              </w:rPr>
              <w:t>16,636,890</w:t>
            </w:r>
          </w:p>
        </w:tc>
        <w:tc>
          <w:tcPr>
            <w:tcW w:w="270" w:type="dxa"/>
          </w:tcPr>
          <w:p w14:paraId="7B1BBA70" w14:textId="77777777" w:rsidR="006B1215" w:rsidRPr="006B1215" w:rsidRDefault="006B1215" w:rsidP="006B1215">
            <w:pPr>
              <w:jc w:val="center"/>
              <w:rPr>
                <w:snapToGrid w:val="0"/>
                <w:color w:val="000000"/>
              </w:rPr>
            </w:pPr>
          </w:p>
        </w:tc>
        <w:tc>
          <w:tcPr>
            <w:tcW w:w="1890" w:type="dxa"/>
            <w:tcBorders>
              <w:top w:val="single" w:sz="4" w:space="0" w:color="auto"/>
            </w:tcBorders>
          </w:tcPr>
          <w:p w14:paraId="71CC4BC0" w14:textId="77777777" w:rsidR="006B1215" w:rsidRPr="006B1215" w:rsidRDefault="006B1215" w:rsidP="006B1215">
            <w:pPr>
              <w:tabs>
                <w:tab w:val="decimal" w:pos="1500"/>
              </w:tabs>
              <w:rPr>
                <w:snapToGrid w:val="0"/>
                <w:color w:val="000000"/>
              </w:rPr>
            </w:pPr>
            <w:r w:rsidRPr="006B1215">
              <w:rPr>
                <w:snapToGrid w:val="0"/>
                <w:color w:val="000000"/>
              </w:rPr>
              <w:t>11,629,116</w:t>
            </w:r>
          </w:p>
        </w:tc>
      </w:tr>
      <w:tr w:rsidR="006B1215" w:rsidRPr="006B1215" w14:paraId="3EDC8EB4" w14:textId="77777777" w:rsidTr="008253E0">
        <w:trPr>
          <w:trHeight w:hRule="exact" w:val="230"/>
        </w:trPr>
        <w:tc>
          <w:tcPr>
            <w:tcW w:w="6120" w:type="dxa"/>
            <w:gridSpan w:val="3"/>
          </w:tcPr>
          <w:p w14:paraId="4EF18FEC" w14:textId="77777777" w:rsidR="006B1215" w:rsidRPr="006B1215" w:rsidRDefault="006B1215" w:rsidP="006B1215">
            <w:pPr>
              <w:rPr>
                <w:b/>
                <w:snapToGrid w:val="0"/>
                <w:color w:val="000000"/>
              </w:rPr>
            </w:pPr>
            <w:r w:rsidRPr="006B1215">
              <w:rPr>
                <w:snapToGrid w:val="0"/>
                <w:color w:val="000000"/>
              </w:rPr>
              <w:t>Property and equipment, net</w:t>
            </w:r>
          </w:p>
        </w:tc>
        <w:tc>
          <w:tcPr>
            <w:tcW w:w="90" w:type="dxa"/>
          </w:tcPr>
          <w:p w14:paraId="242B22DC" w14:textId="77777777" w:rsidR="006B1215" w:rsidRPr="006B1215" w:rsidRDefault="006B1215" w:rsidP="006B1215">
            <w:pPr>
              <w:jc w:val="right"/>
              <w:rPr>
                <w:snapToGrid w:val="0"/>
                <w:color w:val="000000"/>
              </w:rPr>
            </w:pPr>
          </w:p>
        </w:tc>
        <w:tc>
          <w:tcPr>
            <w:tcW w:w="1710" w:type="dxa"/>
          </w:tcPr>
          <w:p w14:paraId="25E50866" w14:textId="77777777" w:rsidR="006B1215" w:rsidRPr="006B1215" w:rsidRDefault="006B1215" w:rsidP="006B1215">
            <w:pPr>
              <w:tabs>
                <w:tab w:val="decimal" w:pos="1320"/>
              </w:tabs>
              <w:rPr>
                <w:snapToGrid w:val="0"/>
                <w:color w:val="000000"/>
              </w:rPr>
            </w:pPr>
            <w:r w:rsidRPr="006B1215">
              <w:rPr>
                <w:snapToGrid w:val="0"/>
                <w:color w:val="000000"/>
              </w:rPr>
              <w:t>206,855</w:t>
            </w:r>
          </w:p>
        </w:tc>
        <w:tc>
          <w:tcPr>
            <w:tcW w:w="270" w:type="dxa"/>
          </w:tcPr>
          <w:p w14:paraId="5E7FE68D" w14:textId="77777777" w:rsidR="006B1215" w:rsidRPr="006B1215" w:rsidRDefault="006B1215" w:rsidP="006B1215">
            <w:pPr>
              <w:jc w:val="right"/>
              <w:rPr>
                <w:snapToGrid w:val="0"/>
                <w:color w:val="000000"/>
              </w:rPr>
            </w:pPr>
          </w:p>
        </w:tc>
        <w:tc>
          <w:tcPr>
            <w:tcW w:w="1890" w:type="dxa"/>
          </w:tcPr>
          <w:p w14:paraId="6BBCA395" w14:textId="77777777" w:rsidR="006B1215" w:rsidRPr="006B1215" w:rsidRDefault="006B1215" w:rsidP="006B1215">
            <w:pPr>
              <w:tabs>
                <w:tab w:val="decimal" w:pos="1500"/>
              </w:tabs>
              <w:rPr>
                <w:snapToGrid w:val="0"/>
                <w:color w:val="000000"/>
              </w:rPr>
            </w:pPr>
            <w:r w:rsidRPr="006B1215">
              <w:rPr>
                <w:snapToGrid w:val="0"/>
                <w:color w:val="000000"/>
              </w:rPr>
              <w:t>156,938</w:t>
            </w:r>
          </w:p>
        </w:tc>
      </w:tr>
      <w:tr w:rsidR="006B1215" w:rsidRPr="006B1215" w14:paraId="42607A7F" w14:textId="77777777" w:rsidTr="008253E0">
        <w:trPr>
          <w:trHeight w:hRule="exact" w:val="230"/>
        </w:trPr>
        <w:tc>
          <w:tcPr>
            <w:tcW w:w="6120" w:type="dxa"/>
            <w:gridSpan w:val="3"/>
          </w:tcPr>
          <w:p w14:paraId="2E5B67BC" w14:textId="77777777" w:rsidR="006B1215" w:rsidRPr="006B1215" w:rsidRDefault="006B1215" w:rsidP="006B1215">
            <w:pPr>
              <w:rPr>
                <w:snapToGrid w:val="0"/>
                <w:color w:val="000000"/>
              </w:rPr>
            </w:pPr>
            <w:r w:rsidRPr="006B1215">
              <w:rPr>
                <w:snapToGrid w:val="0"/>
                <w:color w:val="000000"/>
              </w:rPr>
              <w:t>Deposits</w:t>
            </w:r>
          </w:p>
        </w:tc>
        <w:tc>
          <w:tcPr>
            <w:tcW w:w="90" w:type="dxa"/>
          </w:tcPr>
          <w:p w14:paraId="03A750B2" w14:textId="77777777" w:rsidR="006B1215" w:rsidRPr="006B1215" w:rsidRDefault="006B1215" w:rsidP="006B1215">
            <w:pPr>
              <w:jc w:val="right"/>
              <w:rPr>
                <w:snapToGrid w:val="0"/>
                <w:color w:val="000000"/>
              </w:rPr>
            </w:pPr>
          </w:p>
        </w:tc>
        <w:tc>
          <w:tcPr>
            <w:tcW w:w="1710" w:type="dxa"/>
          </w:tcPr>
          <w:p w14:paraId="44CF7563" w14:textId="77777777" w:rsidR="006B1215" w:rsidRPr="006B1215" w:rsidRDefault="006B1215" w:rsidP="006B1215">
            <w:pPr>
              <w:tabs>
                <w:tab w:val="decimal" w:pos="1320"/>
              </w:tabs>
              <w:rPr>
                <w:snapToGrid w:val="0"/>
                <w:color w:val="000000"/>
              </w:rPr>
            </w:pPr>
            <w:r w:rsidRPr="006B1215">
              <w:rPr>
                <w:snapToGrid w:val="0"/>
                <w:color w:val="000000"/>
              </w:rPr>
              <w:t>11,010</w:t>
            </w:r>
          </w:p>
        </w:tc>
        <w:tc>
          <w:tcPr>
            <w:tcW w:w="270" w:type="dxa"/>
          </w:tcPr>
          <w:p w14:paraId="65D71DB2" w14:textId="77777777" w:rsidR="006B1215" w:rsidRPr="006B1215" w:rsidRDefault="006B1215" w:rsidP="006B1215">
            <w:pPr>
              <w:jc w:val="right"/>
              <w:rPr>
                <w:snapToGrid w:val="0"/>
                <w:color w:val="000000"/>
              </w:rPr>
            </w:pPr>
          </w:p>
        </w:tc>
        <w:tc>
          <w:tcPr>
            <w:tcW w:w="1890" w:type="dxa"/>
          </w:tcPr>
          <w:p w14:paraId="089B217D" w14:textId="77777777" w:rsidR="006B1215" w:rsidRPr="006B1215" w:rsidRDefault="006B1215" w:rsidP="006B1215">
            <w:pPr>
              <w:tabs>
                <w:tab w:val="decimal" w:pos="1500"/>
              </w:tabs>
              <w:rPr>
                <w:snapToGrid w:val="0"/>
                <w:color w:val="000000"/>
              </w:rPr>
            </w:pPr>
            <w:r w:rsidRPr="006B1215">
              <w:rPr>
                <w:snapToGrid w:val="0"/>
                <w:color w:val="000000"/>
              </w:rPr>
              <w:t>11,010</w:t>
            </w:r>
          </w:p>
        </w:tc>
      </w:tr>
      <w:tr w:rsidR="006B1215" w:rsidRPr="006B1215" w14:paraId="156430C4" w14:textId="77777777" w:rsidTr="008253E0">
        <w:trPr>
          <w:trHeight w:hRule="exact" w:val="230"/>
        </w:trPr>
        <w:tc>
          <w:tcPr>
            <w:tcW w:w="305" w:type="dxa"/>
          </w:tcPr>
          <w:p w14:paraId="0A483BEC" w14:textId="77777777" w:rsidR="006B1215" w:rsidRPr="006B1215" w:rsidRDefault="006B1215" w:rsidP="006B1215">
            <w:pPr>
              <w:jc w:val="right"/>
              <w:rPr>
                <w:snapToGrid w:val="0"/>
                <w:color w:val="000000"/>
              </w:rPr>
            </w:pPr>
          </w:p>
        </w:tc>
        <w:tc>
          <w:tcPr>
            <w:tcW w:w="302" w:type="dxa"/>
          </w:tcPr>
          <w:p w14:paraId="102F81C9" w14:textId="77777777" w:rsidR="006B1215" w:rsidRPr="006B1215" w:rsidRDefault="006B1215" w:rsidP="006B1215">
            <w:pPr>
              <w:jc w:val="right"/>
              <w:rPr>
                <w:snapToGrid w:val="0"/>
                <w:color w:val="000000"/>
              </w:rPr>
            </w:pPr>
          </w:p>
        </w:tc>
        <w:tc>
          <w:tcPr>
            <w:tcW w:w="5513" w:type="dxa"/>
          </w:tcPr>
          <w:p w14:paraId="0992C694" w14:textId="77777777" w:rsidR="006B1215" w:rsidRPr="006B1215" w:rsidRDefault="006B1215" w:rsidP="006B1215">
            <w:pPr>
              <w:jc w:val="right"/>
              <w:rPr>
                <w:snapToGrid w:val="0"/>
                <w:color w:val="000000"/>
              </w:rPr>
            </w:pPr>
          </w:p>
        </w:tc>
        <w:tc>
          <w:tcPr>
            <w:tcW w:w="90" w:type="dxa"/>
          </w:tcPr>
          <w:p w14:paraId="5ED8C4FA" w14:textId="77777777" w:rsidR="006B1215" w:rsidRPr="006B1215" w:rsidRDefault="006B1215" w:rsidP="006B1215">
            <w:pPr>
              <w:jc w:val="right"/>
              <w:rPr>
                <w:snapToGrid w:val="0"/>
                <w:color w:val="000000"/>
              </w:rPr>
            </w:pPr>
          </w:p>
        </w:tc>
        <w:tc>
          <w:tcPr>
            <w:tcW w:w="1710" w:type="dxa"/>
            <w:tcBorders>
              <w:top w:val="single" w:sz="6" w:space="0" w:color="auto"/>
            </w:tcBorders>
          </w:tcPr>
          <w:p w14:paraId="3D0980EA" w14:textId="77777777" w:rsidR="006B1215" w:rsidRPr="006B1215" w:rsidRDefault="006B1215" w:rsidP="006B1215">
            <w:pPr>
              <w:tabs>
                <w:tab w:val="decimal" w:pos="1320"/>
              </w:tabs>
              <w:rPr>
                <w:snapToGrid w:val="0"/>
                <w:color w:val="000000"/>
              </w:rPr>
            </w:pPr>
          </w:p>
        </w:tc>
        <w:tc>
          <w:tcPr>
            <w:tcW w:w="270" w:type="dxa"/>
          </w:tcPr>
          <w:p w14:paraId="30A35F89" w14:textId="77777777" w:rsidR="006B1215" w:rsidRPr="006B1215" w:rsidRDefault="006B1215" w:rsidP="006B1215">
            <w:pPr>
              <w:jc w:val="right"/>
              <w:rPr>
                <w:snapToGrid w:val="0"/>
                <w:color w:val="000000"/>
              </w:rPr>
            </w:pPr>
          </w:p>
        </w:tc>
        <w:tc>
          <w:tcPr>
            <w:tcW w:w="1890" w:type="dxa"/>
            <w:tcBorders>
              <w:top w:val="single" w:sz="6" w:space="0" w:color="auto"/>
            </w:tcBorders>
          </w:tcPr>
          <w:p w14:paraId="0694CC09" w14:textId="77777777" w:rsidR="006B1215" w:rsidRPr="006B1215" w:rsidRDefault="006B1215" w:rsidP="006B1215">
            <w:pPr>
              <w:tabs>
                <w:tab w:val="decimal" w:pos="1195"/>
              </w:tabs>
              <w:rPr>
                <w:snapToGrid w:val="0"/>
                <w:color w:val="000000"/>
              </w:rPr>
            </w:pPr>
          </w:p>
        </w:tc>
      </w:tr>
      <w:tr w:rsidR="006B1215" w:rsidRPr="006B1215" w14:paraId="74A3432A" w14:textId="77777777" w:rsidTr="008253E0">
        <w:trPr>
          <w:trHeight w:hRule="exact" w:val="230"/>
        </w:trPr>
        <w:tc>
          <w:tcPr>
            <w:tcW w:w="6120" w:type="dxa"/>
            <w:gridSpan w:val="3"/>
          </w:tcPr>
          <w:p w14:paraId="3FAF8B39" w14:textId="77777777" w:rsidR="006B1215" w:rsidRPr="006B1215" w:rsidRDefault="006B1215" w:rsidP="006B1215">
            <w:pPr>
              <w:rPr>
                <w:snapToGrid w:val="0"/>
                <w:color w:val="000000"/>
              </w:rPr>
            </w:pPr>
            <w:r w:rsidRPr="006B1215">
              <w:rPr>
                <w:snapToGrid w:val="0"/>
                <w:color w:val="000000"/>
              </w:rPr>
              <w:t>Total assets</w:t>
            </w:r>
          </w:p>
        </w:tc>
        <w:tc>
          <w:tcPr>
            <w:tcW w:w="90" w:type="dxa"/>
          </w:tcPr>
          <w:p w14:paraId="4C7CD024" w14:textId="77777777" w:rsidR="006B1215" w:rsidRPr="006B1215" w:rsidRDefault="006B1215" w:rsidP="006B1215">
            <w:pPr>
              <w:jc w:val="right"/>
              <w:rPr>
                <w:snapToGrid w:val="0"/>
                <w:color w:val="000000"/>
              </w:rPr>
            </w:pPr>
          </w:p>
        </w:tc>
        <w:tc>
          <w:tcPr>
            <w:tcW w:w="1710" w:type="dxa"/>
            <w:tcBorders>
              <w:bottom w:val="double" w:sz="6" w:space="0" w:color="auto"/>
            </w:tcBorders>
          </w:tcPr>
          <w:p w14:paraId="6B49C506" w14:textId="77777777" w:rsidR="006B1215" w:rsidRPr="006B1215" w:rsidRDefault="006B1215" w:rsidP="006B1215">
            <w:pPr>
              <w:tabs>
                <w:tab w:val="left" w:pos="115"/>
                <w:tab w:val="decimal" w:pos="1320"/>
              </w:tabs>
              <w:rPr>
                <w:snapToGrid w:val="0"/>
                <w:color w:val="000000"/>
              </w:rPr>
            </w:pPr>
            <w:r w:rsidRPr="006B1215">
              <w:rPr>
                <w:snapToGrid w:val="0"/>
                <w:color w:val="000000"/>
              </w:rPr>
              <w:t>$</w:t>
            </w:r>
            <w:r w:rsidRPr="006B1215">
              <w:rPr>
                <w:snapToGrid w:val="0"/>
                <w:color w:val="000000"/>
              </w:rPr>
              <w:tab/>
            </w:r>
            <w:r w:rsidRPr="006B1215">
              <w:rPr>
                <w:snapToGrid w:val="0"/>
                <w:color w:val="000000"/>
              </w:rPr>
              <w:tab/>
              <w:t>16,854,755</w:t>
            </w:r>
          </w:p>
        </w:tc>
        <w:tc>
          <w:tcPr>
            <w:tcW w:w="270" w:type="dxa"/>
          </w:tcPr>
          <w:p w14:paraId="0818701E" w14:textId="77777777" w:rsidR="006B1215" w:rsidRPr="006B1215" w:rsidRDefault="006B1215" w:rsidP="006B1215">
            <w:pPr>
              <w:jc w:val="right"/>
              <w:rPr>
                <w:snapToGrid w:val="0"/>
                <w:color w:val="000000"/>
              </w:rPr>
            </w:pPr>
          </w:p>
        </w:tc>
        <w:tc>
          <w:tcPr>
            <w:tcW w:w="1890" w:type="dxa"/>
            <w:tcBorders>
              <w:bottom w:val="double" w:sz="6" w:space="0" w:color="auto"/>
            </w:tcBorders>
          </w:tcPr>
          <w:p w14:paraId="2C91E8F8" w14:textId="77777777" w:rsidR="006B1215" w:rsidRPr="006B1215" w:rsidRDefault="006B1215" w:rsidP="006B1215">
            <w:pPr>
              <w:tabs>
                <w:tab w:val="left" w:pos="115"/>
                <w:tab w:val="decimal" w:pos="1500"/>
              </w:tabs>
              <w:rPr>
                <w:snapToGrid w:val="0"/>
                <w:color w:val="000000"/>
              </w:rPr>
            </w:pPr>
            <w:r w:rsidRPr="006B1215">
              <w:rPr>
                <w:snapToGrid w:val="0"/>
                <w:color w:val="000000"/>
              </w:rPr>
              <w:t>$</w:t>
            </w:r>
            <w:r w:rsidRPr="006B1215">
              <w:rPr>
                <w:snapToGrid w:val="0"/>
                <w:color w:val="000000"/>
              </w:rPr>
              <w:tab/>
            </w:r>
            <w:r w:rsidRPr="006B1215">
              <w:rPr>
                <w:snapToGrid w:val="0"/>
                <w:color w:val="000000"/>
              </w:rPr>
              <w:tab/>
              <w:t>11,797,064</w:t>
            </w:r>
          </w:p>
        </w:tc>
      </w:tr>
      <w:tr w:rsidR="006B1215" w:rsidRPr="006B1215" w14:paraId="43D7F78F" w14:textId="77777777" w:rsidTr="008253E0">
        <w:trPr>
          <w:trHeight w:hRule="exact" w:val="230"/>
        </w:trPr>
        <w:tc>
          <w:tcPr>
            <w:tcW w:w="305" w:type="dxa"/>
          </w:tcPr>
          <w:p w14:paraId="365490A1" w14:textId="77777777" w:rsidR="006B1215" w:rsidRPr="006B1215" w:rsidRDefault="006B1215" w:rsidP="006B1215">
            <w:pPr>
              <w:jc w:val="right"/>
              <w:rPr>
                <w:snapToGrid w:val="0"/>
                <w:color w:val="000000"/>
              </w:rPr>
            </w:pPr>
          </w:p>
        </w:tc>
        <w:tc>
          <w:tcPr>
            <w:tcW w:w="302" w:type="dxa"/>
          </w:tcPr>
          <w:p w14:paraId="653D3964" w14:textId="77777777" w:rsidR="006B1215" w:rsidRPr="006B1215" w:rsidRDefault="006B1215" w:rsidP="006B1215">
            <w:pPr>
              <w:jc w:val="right"/>
              <w:rPr>
                <w:snapToGrid w:val="0"/>
                <w:color w:val="000000"/>
              </w:rPr>
            </w:pPr>
          </w:p>
        </w:tc>
        <w:tc>
          <w:tcPr>
            <w:tcW w:w="5513" w:type="dxa"/>
          </w:tcPr>
          <w:p w14:paraId="78CFA769" w14:textId="77777777" w:rsidR="006B1215" w:rsidRPr="006B1215" w:rsidRDefault="006B1215" w:rsidP="006B1215">
            <w:pPr>
              <w:jc w:val="right"/>
              <w:rPr>
                <w:snapToGrid w:val="0"/>
                <w:color w:val="000000"/>
              </w:rPr>
            </w:pPr>
          </w:p>
        </w:tc>
        <w:tc>
          <w:tcPr>
            <w:tcW w:w="90" w:type="dxa"/>
          </w:tcPr>
          <w:p w14:paraId="51567189" w14:textId="77777777" w:rsidR="006B1215" w:rsidRPr="006B1215" w:rsidRDefault="006B1215" w:rsidP="006B1215">
            <w:pPr>
              <w:jc w:val="right"/>
              <w:rPr>
                <w:snapToGrid w:val="0"/>
                <w:color w:val="000000"/>
              </w:rPr>
            </w:pPr>
          </w:p>
        </w:tc>
        <w:tc>
          <w:tcPr>
            <w:tcW w:w="1710" w:type="dxa"/>
          </w:tcPr>
          <w:p w14:paraId="7C4E817D" w14:textId="77777777" w:rsidR="006B1215" w:rsidRPr="006B1215" w:rsidRDefault="006B1215" w:rsidP="006B1215">
            <w:pPr>
              <w:tabs>
                <w:tab w:val="decimal" w:pos="1195"/>
              </w:tabs>
              <w:jc w:val="right"/>
              <w:rPr>
                <w:snapToGrid w:val="0"/>
                <w:color w:val="000000"/>
              </w:rPr>
            </w:pPr>
          </w:p>
        </w:tc>
        <w:tc>
          <w:tcPr>
            <w:tcW w:w="270" w:type="dxa"/>
          </w:tcPr>
          <w:p w14:paraId="6ACA87C0" w14:textId="77777777" w:rsidR="006B1215" w:rsidRPr="006B1215" w:rsidRDefault="006B1215" w:rsidP="006B1215">
            <w:pPr>
              <w:jc w:val="right"/>
              <w:rPr>
                <w:snapToGrid w:val="0"/>
                <w:color w:val="000000"/>
              </w:rPr>
            </w:pPr>
          </w:p>
        </w:tc>
        <w:tc>
          <w:tcPr>
            <w:tcW w:w="1890" w:type="dxa"/>
          </w:tcPr>
          <w:p w14:paraId="76C6CDF4" w14:textId="77777777" w:rsidR="006B1215" w:rsidRPr="006B1215" w:rsidRDefault="006B1215" w:rsidP="006B1215">
            <w:pPr>
              <w:tabs>
                <w:tab w:val="decimal" w:pos="1195"/>
              </w:tabs>
              <w:jc w:val="right"/>
              <w:rPr>
                <w:snapToGrid w:val="0"/>
                <w:color w:val="000000"/>
              </w:rPr>
            </w:pPr>
          </w:p>
        </w:tc>
      </w:tr>
      <w:tr w:rsidR="006B1215" w:rsidRPr="006B1215" w14:paraId="09C29B90" w14:textId="77777777" w:rsidTr="008253E0">
        <w:trPr>
          <w:trHeight w:hRule="exact" w:val="230"/>
        </w:trPr>
        <w:tc>
          <w:tcPr>
            <w:tcW w:w="6120" w:type="dxa"/>
            <w:gridSpan w:val="3"/>
          </w:tcPr>
          <w:p w14:paraId="4F4114C5" w14:textId="77777777" w:rsidR="006B1215" w:rsidRPr="006B1215" w:rsidRDefault="006B1215" w:rsidP="006B1215">
            <w:pPr>
              <w:rPr>
                <w:snapToGrid w:val="0"/>
                <w:color w:val="000000"/>
              </w:rPr>
            </w:pPr>
            <w:r w:rsidRPr="006B1215">
              <w:rPr>
                <w:snapToGrid w:val="0"/>
                <w:color w:val="000000"/>
              </w:rPr>
              <w:t>LIABILITIES AND STOCKHOLDERS’ EQUITY</w:t>
            </w:r>
          </w:p>
        </w:tc>
        <w:tc>
          <w:tcPr>
            <w:tcW w:w="90" w:type="dxa"/>
          </w:tcPr>
          <w:p w14:paraId="0EC6B205" w14:textId="77777777" w:rsidR="006B1215" w:rsidRPr="006B1215" w:rsidRDefault="006B1215" w:rsidP="006B1215">
            <w:pPr>
              <w:jc w:val="right"/>
              <w:rPr>
                <w:snapToGrid w:val="0"/>
                <w:color w:val="000000"/>
              </w:rPr>
            </w:pPr>
          </w:p>
        </w:tc>
        <w:tc>
          <w:tcPr>
            <w:tcW w:w="1710" w:type="dxa"/>
          </w:tcPr>
          <w:p w14:paraId="77A8253B" w14:textId="77777777" w:rsidR="006B1215" w:rsidRPr="006B1215" w:rsidRDefault="006B1215" w:rsidP="006B1215">
            <w:pPr>
              <w:tabs>
                <w:tab w:val="decimal" w:pos="1195"/>
              </w:tabs>
              <w:jc w:val="right"/>
              <w:rPr>
                <w:snapToGrid w:val="0"/>
                <w:color w:val="000000"/>
              </w:rPr>
            </w:pPr>
          </w:p>
        </w:tc>
        <w:tc>
          <w:tcPr>
            <w:tcW w:w="270" w:type="dxa"/>
          </w:tcPr>
          <w:p w14:paraId="08A94A37" w14:textId="77777777" w:rsidR="006B1215" w:rsidRPr="006B1215" w:rsidRDefault="006B1215" w:rsidP="006B1215">
            <w:pPr>
              <w:jc w:val="right"/>
              <w:rPr>
                <w:snapToGrid w:val="0"/>
                <w:color w:val="000000"/>
              </w:rPr>
            </w:pPr>
          </w:p>
        </w:tc>
        <w:tc>
          <w:tcPr>
            <w:tcW w:w="1890" w:type="dxa"/>
          </w:tcPr>
          <w:p w14:paraId="6190C42B" w14:textId="77777777" w:rsidR="006B1215" w:rsidRPr="006B1215" w:rsidRDefault="006B1215" w:rsidP="006B1215">
            <w:pPr>
              <w:tabs>
                <w:tab w:val="decimal" w:pos="1195"/>
              </w:tabs>
              <w:jc w:val="right"/>
              <w:rPr>
                <w:snapToGrid w:val="0"/>
                <w:color w:val="000000"/>
              </w:rPr>
            </w:pPr>
          </w:p>
        </w:tc>
      </w:tr>
      <w:tr w:rsidR="006B1215" w:rsidRPr="006B1215" w14:paraId="3314D4B1" w14:textId="77777777" w:rsidTr="008253E0">
        <w:trPr>
          <w:trHeight w:hRule="exact" w:val="230"/>
        </w:trPr>
        <w:tc>
          <w:tcPr>
            <w:tcW w:w="6120" w:type="dxa"/>
            <w:gridSpan w:val="3"/>
          </w:tcPr>
          <w:p w14:paraId="09D6930C" w14:textId="77777777" w:rsidR="006B1215" w:rsidRPr="006B1215" w:rsidRDefault="006B1215" w:rsidP="006B1215">
            <w:pPr>
              <w:rPr>
                <w:snapToGrid w:val="0"/>
                <w:color w:val="000000"/>
              </w:rPr>
            </w:pPr>
            <w:r w:rsidRPr="006B1215">
              <w:rPr>
                <w:snapToGrid w:val="0"/>
                <w:color w:val="000000"/>
              </w:rPr>
              <w:t>Current liabilities:</w:t>
            </w:r>
          </w:p>
        </w:tc>
        <w:tc>
          <w:tcPr>
            <w:tcW w:w="90" w:type="dxa"/>
          </w:tcPr>
          <w:p w14:paraId="07D3DB86" w14:textId="77777777" w:rsidR="006B1215" w:rsidRPr="006B1215" w:rsidRDefault="006B1215" w:rsidP="006B1215">
            <w:pPr>
              <w:jc w:val="right"/>
              <w:rPr>
                <w:snapToGrid w:val="0"/>
                <w:color w:val="000000"/>
              </w:rPr>
            </w:pPr>
          </w:p>
        </w:tc>
        <w:tc>
          <w:tcPr>
            <w:tcW w:w="1710" w:type="dxa"/>
          </w:tcPr>
          <w:p w14:paraId="659964F1" w14:textId="77777777" w:rsidR="006B1215" w:rsidRPr="006B1215" w:rsidRDefault="006B1215" w:rsidP="006B1215">
            <w:pPr>
              <w:tabs>
                <w:tab w:val="decimal" w:pos="1195"/>
              </w:tabs>
              <w:jc w:val="right"/>
              <w:rPr>
                <w:snapToGrid w:val="0"/>
                <w:color w:val="000000"/>
              </w:rPr>
            </w:pPr>
          </w:p>
        </w:tc>
        <w:tc>
          <w:tcPr>
            <w:tcW w:w="270" w:type="dxa"/>
          </w:tcPr>
          <w:p w14:paraId="48C25368" w14:textId="77777777" w:rsidR="006B1215" w:rsidRPr="006B1215" w:rsidRDefault="006B1215" w:rsidP="006B1215">
            <w:pPr>
              <w:jc w:val="right"/>
              <w:rPr>
                <w:snapToGrid w:val="0"/>
                <w:color w:val="000000"/>
              </w:rPr>
            </w:pPr>
          </w:p>
        </w:tc>
        <w:tc>
          <w:tcPr>
            <w:tcW w:w="1890" w:type="dxa"/>
          </w:tcPr>
          <w:p w14:paraId="62069F29" w14:textId="77777777" w:rsidR="006B1215" w:rsidRPr="006B1215" w:rsidRDefault="006B1215" w:rsidP="006B1215">
            <w:pPr>
              <w:tabs>
                <w:tab w:val="decimal" w:pos="1195"/>
              </w:tabs>
              <w:jc w:val="right"/>
              <w:rPr>
                <w:snapToGrid w:val="0"/>
                <w:color w:val="000000"/>
              </w:rPr>
            </w:pPr>
          </w:p>
        </w:tc>
      </w:tr>
      <w:tr w:rsidR="006B1215" w:rsidRPr="006B1215" w14:paraId="1E374B94" w14:textId="77777777" w:rsidTr="008253E0">
        <w:trPr>
          <w:trHeight w:hRule="exact" w:val="230"/>
        </w:trPr>
        <w:tc>
          <w:tcPr>
            <w:tcW w:w="305" w:type="dxa"/>
          </w:tcPr>
          <w:p w14:paraId="41305A40" w14:textId="77777777" w:rsidR="006B1215" w:rsidRPr="006B1215" w:rsidRDefault="006B1215" w:rsidP="006B1215">
            <w:pPr>
              <w:jc w:val="right"/>
              <w:rPr>
                <w:snapToGrid w:val="0"/>
                <w:color w:val="000000"/>
              </w:rPr>
            </w:pPr>
          </w:p>
        </w:tc>
        <w:tc>
          <w:tcPr>
            <w:tcW w:w="5815" w:type="dxa"/>
            <w:gridSpan w:val="2"/>
          </w:tcPr>
          <w:p w14:paraId="77031BD1" w14:textId="77777777" w:rsidR="006B1215" w:rsidRPr="006B1215" w:rsidRDefault="006B1215" w:rsidP="006B1215">
            <w:pPr>
              <w:rPr>
                <w:b/>
                <w:snapToGrid w:val="0"/>
                <w:color w:val="000000"/>
              </w:rPr>
            </w:pPr>
            <w:r w:rsidRPr="006B1215">
              <w:rPr>
                <w:snapToGrid w:val="0"/>
                <w:color w:val="000000"/>
              </w:rPr>
              <w:t xml:space="preserve">Accounts payable </w:t>
            </w:r>
          </w:p>
        </w:tc>
        <w:tc>
          <w:tcPr>
            <w:tcW w:w="90" w:type="dxa"/>
          </w:tcPr>
          <w:p w14:paraId="4D4F2792" w14:textId="77777777" w:rsidR="006B1215" w:rsidRPr="006B1215" w:rsidRDefault="006B1215" w:rsidP="006B1215">
            <w:pPr>
              <w:jc w:val="right"/>
              <w:rPr>
                <w:snapToGrid w:val="0"/>
                <w:color w:val="000000"/>
              </w:rPr>
            </w:pPr>
          </w:p>
        </w:tc>
        <w:tc>
          <w:tcPr>
            <w:tcW w:w="1710" w:type="dxa"/>
          </w:tcPr>
          <w:p w14:paraId="70ADF59C" w14:textId="77777777" w:rsidR="006B1215" w:rsidRPr="006B1215" w:rsidRDefault="006B1215" w:rsidP="006B1215">
            <w:pPr>
              <w:tabs>
                <w:tab w:val="left" w:pos="115"/>
                <w:tab w:val="decimal" w:pos="1320"/>
              </w:tabs>
              <w:rPr>
                <w:snapToGrid w:val="0"/>
                <w:color w:val="000000"/>
              </w:rPr>
            </w:pPr>
            <w:r w:rsidRPr="006B1215">
              <w:rPr>
                <w:snapToGrid w:val="0"/>
                <w:color w:val="000000"/>
              </w:rPr>
              <w:t>$</w:t>
            </w:r>
            <w:r w:rsidRPr="006B1215">
              <w:rPr>
                <w:snapToGrid w:val="0"/>
                <w:color w:val="000000"/>
              </w:rPr>
              <w:tab/>
            </w:r>
            <w:r w:rsidRPr="006B1215">
              <w:rPr>
                <w:snapToGrid w:val="0"/>
                <w:color w:val="000000"/>
              </w:rPr>
              <w:tab/>
              <w:t>426,103</w:t>
            </w:r>
          </w:p>
        </w:tc>
        <w:tc>
          <w:tcPr>
            <w:tcW w:w="270" w:type="dxa"/>
          </w:tcPr>
          <w:p w14:paraId="5CB45F40" w14:textId="77777777" w:rsidR="006B1215" w:rsidRPr="006B1215" w:rsidRDefault="006B1215" w:rsidP="006B1215">
            <w:pPr>
              <w:jc w:val="right"/>
              <w:rPr>
                <w:snapToGrid w:val="0"/>
                <w:color w:val="000000"/>
              </w:rPr>
            </w:pPr>
          </w:p>
        </w:tc>
        <w:tc>
          <w:tcPr>
            <w:tcW w:w="1890" w:type="dxa"/>
          </w:tcPr>
          <w:p w14:paraId="0EB70494" w14:textId="77777777" w:rsidR="006B1215" w:rsidRPr="006B1215" w:rsidRDefault="006B1215" w:rsidP="006B1215">
            <w:pPr>
              <w:tabs>
                <w:tab w:val="left" w:pos="115"/>
                <w:tab w:val="decimal" w:pos="1500"/>
              </w:tabs>
              <w:rPr>
                <w:snapToGrid w:val="0"/>
                <w:color w:val="000000"/>
              </w:rPr>
            </w:pPr>
            <w:r w:rsidRPr="006B1215">
              <w:rPr>
                <w:snapToGrid w:val="0"/>
                <w:color w:val="000000"/>
              </w:rPr>
              <w:t>$</w:t>
            </w:r>
            <w:r w:rsidRPr="006B1215">
              <w:rPr>
                <w:snapToGrid w:val="0"/>
                <w:color w:val="000000"/>
              </w:rPr>
              <w:tab/>
            </w:r>
            <w:r w:rsidRPr="006B1215">
              <w:rPr>
                <w:snapToGrid w:val="0"/>
                <w:color w:val="000000"/>
              </w:rPr>
              <w:tab/>
              <w:t>2,057,534</w:t>
            </w:r>
          </w:p>
        </w:tc>
      </w:tr>
      <w:tr w:rsidR="006B1215" w:rsidRPr="006B1215" w14:paraId="21E22A6A" w14:textId="77777777" w:rsidTr="008253E0">
        <w:trPr>
          <w:trHeight w:hRule="exact" w:val="230"/>
        </w:trPr>
        <w:tc>
          <w:tcPr>
            <w:tcW w:w="305" w:type="dxa"/>
          </w:tcPr>
          <w:p w14:paraId="4A5B2DE1" w14:textId="77777777" w:rsidR="006B1215" w:rsidRPr="006B1215" w:rsidRDefault="006B1215" w:rsidP="006B1215">
            <w:pPr>
              <w:jc w:val="right"/>
              <w:rPr>
                <w:snapToGrid w:val="0"/>
                <w:color w:val="000000"/>
              </w:rPr>
            </w:pPr>
          </w:p>
        </w:tc>
        <w:tc>
          <w:tcPr>
            <w:tcW w:w="5815" w:type="dxa"/>
            <w:gridSpan w:val="2"/>
          </w:tcPr>
          <w:p w14:paraId="26FBE4A9" w14:textId="77777777" w:rsidR="006B1215" w:rsidRPr="006B1215" w:rsidRDefault="006B1215" w:rsidP="006B1215">
            <w:pPr>
              <w:rPr>
                <w:snapToGrid w:val="0"/>
                <w:color w:val="000000"/>
              </w:rPr>
            </w:pPr>
            <w:r w:rsidRPr="006B1215">
              <w:rPr>
                <w:snapToGrid w:val="0"/>
                <w:color w:val="000000"/>
              </w:rPr>
              <w:t>Accrued expenses</w:t>
            </w:r>
          </w:p>
        </w:tc>
        <w:tc>
          <w:tcPr>
            <w:tcW w:w="90" w:type="dxa"/>
          </w:tcPr>
          <w:p w14:paraId="287FEBA8" w14:textId="77777777" w:rsidR="006B1215" w:rsidRPr="006B1215" w:rsidRDefault="006B1215" w:rsidP="006B1215">
            <w:pPr>
              <w:jc w:val="right"/>
              <w:rPr>
                <w:snapToGrid w:val="0"/>
                <w:color w:val="000000"/>
              </w:rPr>
            </w:pPr>
          </w:p>
        </w:tc>
        <w:tc>
          <w:tcPr>
            <w:tcW w:w="1710" w:type="dxa"/>
          </w:tcPr>
          <w:p w14:paraId="4E8051B7" w14:textId="77777777" w:rsidR="006B1215" w:rsidRPr="006B1215" w:rsidRDefault="006B1215" w:rsidP="006B1215">
            <w:pPr>
              <w:tabs>
                <w:tab w:val="decimal" w:pos="1320"/>
              </w:tabs>
              <w:rPr>
                <w:snapToGrid w:val="0"/>
                <w:color w:val="000000"/>
              </w:rPr>
            </w:pPr>
            <w:r w:rsidRPr="006B1215">
              <w:rPr>
                <w:snapToGrid w:val="0"/>
                <w:color w:val="000000"/>
              </w:rPr>
              <w:t>3,075,000</w:t>
            </w:r>
          </w:p>
        </w:tc>
        <w:tc>
          <w:tcPr>
            <w:tcW w:w="270" w:type="dxa"/>
          </w:tcPr>
          <w:p w14:paraId="2BCBB079" w14:textId="77777777" w:rsidR="006B1215" w:rsidRPr="006B1215" w:rsidRDefault="006B1215" w:rsidP="006B1215">
            <w:pPr>
              <w:jc w:val="right"/>
              <w:rPr>
                <w:snapToGrid w:val="0"/>
                <w:color w:val="000000"/>
              </w:rPr>
            </w:pPr>
          </w:p>
        </w:tc>
        <w:tc>
          <w:tcPr>
            <w:tcW w:w="1890" w:type="dxa"/>
          </w:tcPr>
          <w:p w14:paraId="403DE760" w14:textId="77777777" w:rsidR="006B1215" w:rsidRPr="006B1215" w:rsidRDefault="006B1215" w:rsidP="006B1215">
            <w:pPr>
              <w:tabs>
                <w:tab w:val="decimal" w:pos="1500"/>
              </w:tabs>
              <w:rPr>
                <w:snapToGrid w:val="0"/>
                <w:color w:val="000000"/>
              </w:rPr>
            </w:pPr>
            <w:r w:rsidRPr="006B1215">
              <w:rPr>
                <w:snapToGrid w:val="0"/>
                <w:color w:val="000000"/>
              </w:rPr>
              <w:t>3,377,826</w:t>
            </w:r>
          </w:p>
        </w:tc>
      </w:tr>
      <w:tr w:rsidR="006B1215" w:rsidRPr="006B1215" w14:paraId="0377EEE2" w14:textId="77777777" w:rsidTr="008253E0">
        <w:trPr>
          <w:trHeight w:hRule="exact" w:val="230"/>
        </w:trPr>
        <w:tc>
          <w:tcPr>
            <w:tcW w:w="6120" w:type="dxa"/>
            <w:gridSpan w:val="3"/>
          </w:tcPr>
          <w:p w14:paraId="7C81E47E" w14:textId="77777777" w:rsidR="006B1215" w:rsidRPr="006B1215" w:rsidRDefault="006B1215" w:rsidP="006B1215">
            <w:pPr>
              <w:rPr>
                <w:snapToGrid w:val="0"/>
                <w:color w:val="000000"/>
              </w:rPr>
            </w:pPr>
            <w:r w:rsidRPr="006B1215">
              <w:rPr>
                <w:snapToGrid w:val="0"/>
                <w:color w:val="000000"/>
              </w:rPr>
              <w:t>Total current liabilities</w:t>
            </w:r>
          </w:p>
        </w:tc>
        <w:tc>
          <w:tcPr>
            <w:tcW w:w="90" w:type="dxa"/>
          </w:tcPr>
          <w:p w14:paraId="1E27BAA0" w14:textId="77777777" w:rsidR="006B1215" w:rsidRPr="006B1215" w:rsidRDefault="006B1215" w:rsidP="006B1215">
            <w:pPr>
              <w:jc w:val="right"/>
              <w:rPr>
                <w:snapToGrid w:val="0"/>
                <w:color w:val="000000"/>
              </w:rPr>
            </w:pPr>
          </w:p>
        </w:tc>
        <w:tc>
          <w:tcPr>
            <w:tcW w:w="1710" w:type="dxa"/>
            <w:tcBorders>
              <w:top w:val="single" w:sz="4" w:space="0" w:color="auto"/>
            </w:tcBorders>
          </w:tcPr>
          <w:p w14:paraId="752F418C" w14:textId="77777777" w:rsidR="006B1215" w:rsidRPr="006B1215" w:rsidRDefault="006B1215" w:rsidP="006B1215">
            <w:pPr>
              <w:tabs>
                <w:tab w:val="decimal" w:pos="1320"/>
              </w:tabs>
              <w:rPr>
                <w:snapToGrid w:val="0"/>
                <w:color w:val="000000"/>
              </w:rPr>
            </w:pPr>
            <w:r w:rsidRPr="006B1215">
              <w:rPr>
                <w:snapToGrid w:val="0"/>
                <w:color w:val="000000"/>
              </w:rPr>
              <w:t>3,501,103</w:t>
            </w:r>
          </w:p>
        </w:tc>
        <w:tc>
          <w:tcPr>
            <w:tcW w:w="270" w:type="dxa"/>
          </w:tcPr>
          <w:p w14:paraId="30F28542" w14:textId="77777777" w:rsidR="006B1215" w:rsidRPr="006B1215" w:rsidRDefault="006B1215" w:rsidP="006B1215">
            <w:pPr>
              <w:jc w:val="right"/>
              <w:rPr>
                <w:snapToGrid w:val="0"/>
                <w:color w:val="000000"/>
              </w:rPr>
            </w:pPr>
          </w:p>
        </w:tc>
        <w:tc>
          <w:tcPr>
            <w:tcW w:w="1890" w:type="dxa"/>
            <w:tcBorders>
              <w:top w:val="single" w:sz="4" w:space="0" w:color="auto"/>
            </w:tcBorders>
          </w:tcPr>
          <w:p w14:paraId="62EEEFF1" w14:textId="77777777" w:rsidR="006B1215" w:rsidRPr="006B1215" w:rsidRDefault="006B1215" w:rsidP="006B1215">
            <w:pPr>
              <w:tabs>
                <w:tab w:val="decimal" w:pos="1500"/>
              </w:tabs>
              <w:rPr>
                <w:snapToGrid w:val="0"/>
                <w:color w:val="000000"/>
              </w:rPr>
            </w:pPr>
            <w:r w:rsidRPr="006B1215">
              <w:rPr>
                <w:snapToGrid w:val="0"/>
                <w:color w:val="000000"/>
              </w:rPr>
              <w:t>5,435,360</w:t>
            </w:r>
          </w:p>
        </w:tc>
      </w:tr>
      <w:tr w:rsidR="006B1215" w:rsidRPr="006B1215" w14:paraId="5164973B" w14:textId="77777777" w:rsidTr="008253E0">
        <w:trPr>
          <w:trHeight w:hRule="exact" w:val="230"/>
        </w:trPr>
        <w:tc>
          <w:tcPr>
            <w:tcW w:w="6120" w:type="dxa"/>
            <w:gridSpan w:val="3"/>
          </w:tcPr>
          <w:p w14:paraId="2B141105" w14:textId="77777777" w:rsidR="006B1215" w:rsidRPr="006B1215" w:rsidRDefault="006B1215" w:rsidP="006B1215">
            <w:pPr>
              <w:rPr>
                <w:snapToGrid w:val="0"/>
                <w:color w:val="000000"/>
              </w:rPr>
            </w:pPr>
            <w:r w:rsidRPr="006B1215">
              <w:rPr>
                <w:snapToGrid w:val="0"/>
                <w:color w:val="000000"/>
              </w:rPr>
              <w:t>Accrued expenses - noncurrent</w:t>
            </w:r>
          </w:p>
        </w:tc>
        <w:tc>
          <w:tcPr>
            <w:tcW w:w="90" w:type="dxa"/>
          </w:tcPr>
          <w:p w14:paraId="3BDDBA25" w14:textId="77777777" w:rsidR="006B1215" w:rsidRPr="006B1215" w:rsidRDefault="006B1215" w:rsidP="006B1215">
            <w:pPr>
              <w:jc w:val="right"/>
              <w:rPr>
                <w:snapToGrid w:val="0"/>
                <w:color w:val="000000"/>
              </w:rPr>
            </w:pPr>
          </w:p>
        </w:tc>
        <w:tc>
          <w:tcPr>
            <w:tcW w:w="1710" w:type="dxa"/>
            <w:tcBorders>
              <w:bottom w:val="single" w:sz="4" w:space="0" w:color="auto"/>
            </w:tcBorders>
          </w:tcPr>
          <w:p w14:paraId="443AE24D" w14:textId="77777777" w:rsidR="006B1215" w:rsidRPr="006B1215" w:rsidRDefault="006B1215" w:rsidP="006B1215">
            <w:pPr>
              <w:tabs>
                <w:tab w:val="decimal" w:pos="1320"/>
              </w:tabs>
              <w:rPr>
                <w:snapToGrid w:val="0"/>
                <w:color w:val="000000"/>
              </w:rPr>
            </w:pPr>
            <w:r w:rsidRPr="006B1215">
              <w:rPr>
                <w:snapToGrid w:val="0"/>
                <w:color w:val="000000"/>
              </w:rPr>
              <w:t>2,000,000</w:t>
            </w:r>
          </w:p>
        </w:tc>
        <w:tc>
          <w:tcPr>
            <w:tcW w:w="270" w:type="dxa"/>
          </w:tcPr>
          <w:p w14:paraId="22087B0B" w14:textId="77777777" w:rsidR="006B1215" w:rsidRPr="006B1215" w:rsidRDefault="006B1215" w:rsidP="006B1215">
            <w:pPr>
              <w:jc w:val="right"/>
              <w:rPr>
                <w:snapToGrid w:val="0"/>
                <w:color w:val="000000"/>
              </w:rPr>
            </w:pPr>
          </w:p>
        </w:tc>
        <w:tc>
          <w:tcPr>
            <w:tcW w:w="1890" w:type="dxa"/>
            <w:tcBorders>
              <w:bottom w:val="single" w:sz="4" w:space="0" w:color="auto"/>
            </w:tcBorders>
          </w:tcPr>
          <w:p w14:paraId="3A650B05" w14:textId="77777777" w:rsidR="006B1215" w:rsidRPr="006B1215" w:rsidRDefault="006B1215" w:rsidP="006B1215">
            <w:pPr>
              <w:tabs>
                <w:tab w:val="decimal" w:pos="1500"/>
              </w:tabs>
              <w:rPr>
                <w:snapToGrid w:val="0"/>
                <w:color w:val="000000"/>
              </w:rPr>
            </w:pPr>
            <w:r w:rsidRPr="006B1215">
              <w:rPr>
                <w:snapToGrid w:val="0"/>
                <w:color w:val="000000"/>
              </w:rPr>
              <w:t>2,000,000</w:t>
            </w:r>
          </w:p>
        </w:tc>
      </w:tr>
      <w:tr w:rsidR="006B1215" w:rsidRPr="006B1215" w14:paraId="6926D9CC" w14:textId="77777777" w:rsidTr="008253E0">
        <w:trPr>
          <w:trHeight w:hRule="exact" w:val="230"/>
        </w:trPr>
        <w:tc>
          <w:tcPr>
            <w:tcW w:w="6120" w:type="dxa"/>
            <w:gridSpan w:val="3"/>
          </w:tcPr>
          <w:p w14:paraId="1B0A992A" w14:textId="77777777" w:rsidR="006B1215" w:rsidRPr="006B1215" w:rsidRDefault="006B1215" w:rsidP="006B1215">
            <w:pPr>
              <w:rPr>
                <w:snapToGrid w:val="0"/>
                <w:color w:val="000000"/>
              </w:rPr>
            </w:pPr>
            <w:r w:rsidRPr="006B1215">
              <w:rPr>
                <w:snapToGrid w:val="0"/>
                <w:color w:val="000000"/>
              </w:rPr>
              <w:t>Total liabilities</w:t>
            </w:r>
          </w:p>
        </w:tc>
        <w:tc>
          <w:tcPr>
            <w:tcW w:w="90" w:type="dxa"/>
          </w:tcPr>
          <w:p w14:paraId="00A294DD" w14:textId="77777777" w:rsidR="006B1215" w:rsidRPr="006B1215" w:rsidRDefault="006B1215" w:rsidP="006B1215">
            <w:pPr>
              <w:jc w:val="right"/>
              <w:rPr>
                <w:snapToGrid w:val="0"/>
                <w:color w:val="000000"/>
              </w:rPr>
            </w:pPr>
          </w:p>
        </w:tc>
        <w:tc>
          <w:tcPr>
            <w:tcW w:w="1710" w:type="dxa"/>
            <w:tcBorders>
              <w:top w:val="single" w:sz="4" w:space="0" w:color="auto"/>
            </w:tcBorders>
          </w:tcPr>
          <w:p w14:paraId="78358307" w14:textId="77777777" w:rsidR="006B1215" w:rsidRPr="006B1215" w:rsidRDefault="006B1215" w:rsidP="006B1215">
            <w:pPr>
              <w:tabs>
                <w:tab w:val="decimal" w:pos="1320"/>
              </w:tabs>
              <w:rPr>
                <w:snapToGrid w:val="0"/>
                <w:color w:val="000000"/>
              </w:rPr>
            </w:pPr>
            <w:r w:rsidRPr="006B1215">
              <w:rPr>
                <w:snapToGrid w:val="0"/>
                <w:color w:val="000000"/>
              </w:rPr>
              <w:t>5,501,103</w:t>
            </w:r>
          </w:p>
        </w:tc>
        <w:tc>
          <w:tcPr>
            <w:tcW w:w="270" w:type="dxa"/>
          </w:tcPr>
          <w:p w14:paraId="37F08BD8" w14:textId="77777777" w:rsidR="006B1215" w:rsidRPr="006B1215" w:rsidRDefault="006B1215" w:rsidP="006B1215">
            <w:pPr>
              <w:jc w:val="right"/>
              <w:rPr>
                <w:snapToGrid w:val="0"/>
                <w:color w:val="000000"/>
              </w:rPr>
            </w:pPr>
          </w:p>
        </w:tc>
        <w:tc>
          <w:tcPr>
            <w:tcW w:w="1890" w:type="dxa"/>
            <w:tcBorders>
              <w:top w:val="single" w:sz="4" w:space="0" w:color="auto"/>
            </w:tcBorders>
          </w:tcPr>
          <w:p w14:paraId="2231BCDB" w14:textId="77777777" w:rsidR="006B1215" w:rsidRPr="006B1215" w:rsidRDefault="006B1215" w:rsidP="006B1215">
            <w:pPr>
              <w:tabs>
                <w:tab w:val="decimal" w:pos="1500"/>
              </w:tabs>
              <w:rPr>
                <w:snapToGrid w:val="0"/>
                <w:color w:val="000000"/>
              </w:rPr>
            </w:pPr>
            <w:r w:rsidRPr="006B1215">
              <w:rPr>
                <w:snapToGrid w:val="0"/>
                <w:color w:val="000000"/>
              </w:rPr>
              <w:t>7,435,360</w:t>
            </w:r>
          </w:p>
        </w:tc>
      </w:tr>
      <w:tr w:rsidR="006B1215" w:rsidRPr="006B1215" w14:paraId="3569D96F" w14:textId="77777777" w:rsidTr="008253E0">
        <w:trPr>
          <w:trHeight w:hRule="exact" w:val="230"/>
        </w:trPr>
        <w:tc>
          <w:tcPr>
            <w:tcW w:w="305" w:type="dxa"/>
          </w:tcPr>
          <w:p w14:paraId="127E68D0" w14:textId="77777777" w:rsidR="006B1215" w:rsidRPr="006B1215" w:rsidRDefault="006B1215" w:rsidP="006B1215">
            <w:pPr>
              <w:jc w:val="right"/>
              <w:rPr>
                <w:snapToGrid w:val="0"/>
                <w:color w:val="000000"/>
              </w:rPr>
            </w:pPr>
          </w:p>
        </w:tc>
        <w:tc>
          <w:tcPr>
            <w:tcW w:w="302" w:type="dxa"/>
          </w:tcPr>
          <w:p w14:paraId="1687B727" w14:textId="77777777" w:rsidR="006B1215" w:rsidRPr="006B1215" w:rsidRDefault="006B1215" w:rsidP="006B1215">
            <w:pPr>
              <w:jc w:val="right"/>
              <w:rPr>
                <w:snapToGrid w:val="0"/>
                <w:color w:val="000000"/>
              </w:rPr>
            </w:pPr>
          </w:p>
        </w:tc>
        <w:tc>
          <w:tcPr>
            <w:tcW w:w="5513" w:type="dxa"/>
          </w:tcPr>
          <w:p w14:paraId="6F8A007F" w14:textId="77777777" w:rsidR="006B1215" w:rsidRPr="006B1215" w:rsidRDefault="006B1215" w:rsidP="006B1215">
            <w:pPr>
              <w:rPr>
                <w:snapToGrid w:val="0"/>
                <w:color w:val="000000"/>
              </w:rPr>
            </w:pPr>
          </w:p>
        </w:tc>
        <w:tc>
          <w:tcPr>
            <w:tcW w:w="90" w:type="dxa"/>
          </w:tcPr>
          <w:p w14:paraId="1C420438" w14:textId="77777777" w:rsidR="006B1215" w:rsidRPr="006B1215" w:rsidRDefault="006B1215" w:rsidP="006B1215">
            <w:pPr>
              <w:jc w:val="right"/>
              <w:rPr>
                <w:snapToGrid w:val="0"/>
                <w:color w:val="000000"/>
              </w:rPr>
            </w:pPr>
          </w:p>
        </w:tc>
        <w:tc>
          <w:tcPr>
            <w:tcW w:w="1710" w:type="dxa"/>
          </w:tcPr>
          <w:p w14:paraId="2BA8AA64" w14:textId="77777777" w:rsidR="006B1215" w:rsidRPr="006B1215" w:rsidRDefault="006B1215" w:rsidP="006B1215">
            <w:pPr>
              <w:tabs>
                <w:tab w:val="decimal" w:pos="1320"/>
              </w:tabs>
              <w:rPr>
                <w:snapToGrid w:val="0"/>
                <w:color w:val="000000"/>
              </w:rPr>
            </w:pPr>
          </w:p>
        </w:tc>
        <w:tc>
          <w:tcPr>
            <w:tcW w:w="270" w:type="dxa"/>
          </w:tcPr>
          <w:p w14:paraId="009D9433" w14:textId="77777777" w:rsidR="006B1215" w:rsidRPr="006B1215" w:rsidRDefault="006B1215" w:rsidP="006B1215">
            <w:pPr>
              <w:jc w:val="right"/>
              <w:rPr>
                <w:snapToGrid w:val="0"/>
                <w:color w:val="000000"/>
              </w:rPr>
            </w:pPr>
          </w:p>
        </w:tc>
        <w:tc>
          <w:tcPr>
            <w:tcW w:w="1890" w:type="dxa"/>
          </w:tcPr>
          <w:p w14:paraId="384B2226" w14:textId="77777777" w:rsidR="006B1215" w:rsidRPr="006B1215" w:rsidRDefault="006B1215" w:rsidP="006B1215">
            <w:pPr>
              <w:tabs>
                <w:tab w:val="decimal" w:pos="1500"/>
              </w:tabs>
              <w:rPr>
                <w:snapToGrid w:val="0"/>
                <w:color w:val="000000"/>
              </w:rPr>
            </w:pPr>
          </w:p>
        </w:tc>
      </w:tr>
      <w:tr w:rsidR="006B1215" w:rsidRPr="006B1215" w14:paraId="1F6408BE" w14:textId="77777777" w:rsidTr="008253E0">
        <w:trPr>
          <w:trHeight w:hRule="exact" w:val="230"/>
        </w:trPr>
        <w:tc>
          <w:tcPr>
            <w:tcW w:w="6120" w:type="dxa"/>
            <w:gridSpan w:val="3"/>
          </w:tcPr>
          <w:p w14:paraId="38C73D28" w14:textId="77777777" w:rsidR="006B1215" w:rsidRPr="006B1215" w:rsidRDefault="006B1215" w:rsidP="006B1215">
            <w:pPr>
              <w:rPr>
                <w:snapToGrid w:val="0"/>
                <w:color w:val="000000"/>
              </w:rPr>
            </w:pPr>
            <w:r w:rsidRPr="006B1215">
              <w:rPr>
                <w:snapToGrid w:val="0"/>
                <w:color w:val="000000"/>
              </w:rPr>
              <w:t>Commitments (Note 7)</w:t>
            </w:r>
          </w:p>
        </w:tc>
        <w:tc>
          <w:tcPr>
            <w:tcW w:w="90" w:type="dxa"/>
          </w:tcPr>
          <w:p w14:paraId="4E820C76" w14:textId="77777777" w:rsidR="006B1215" w:rsidRPr="006B1215" w:rsidRDefault="006B1215" w:rsidP="006B1215">
            <w:pPr>
              <w:jc w:val="right"/>
              <w:rPr>
                <w:snapToGrid w:val="0"/>
                <w:color w:val="000000"/>
              </w:rPr>
            </w:pPr>
          </w:p>
        </w:tc>
        <w:tc>
          <w:tcPr>
            <w:tcW w:w="1710" w:type="dxa"/>
          </w:tcPr>
          <w:p w14:paraId="6E24D80A" w14:textId="77777777" w:rsidR="006B1215" w:rsidRPr="006B1215" w:rsidRDefault="006B1215" w:rsidP="006B1215">
            <w:pPr>
              <w:tabs>
                <w:tab w:val="decimal" w:pos="1195"/>
              </w:tabs>
              <w:jc w:val="right"/>
              <w:rPr>
                <w:snapToGrid w:val="0"/>
                <w:color w:val="000000"/>
              </w:rPr>
            </w:pPr>
          </w:p>
        </w:tc>
        <w:tc>
          <w:tcPr>
            <w:tcW w:w="270" w:type="dxa"/>
          </w:tcPr>
          <w:p w14:paraId="1680FB49" w14:textId="77777777" w:rsidR="006B1215" w:rsidRPr="006B1215" w:rsidRDefault="006B1215" w:rsidP="006B1215">
            <w:pPr>
              <w:jc w:val="right"/>
              <w:rPr>
                <w:snapToGrid w:val="0"/>
                <w:color w:val="000000"/>
              </w:rPr>
            </w:pPr>
          </w:p>
        </w:tc>
        <w:tc>
          <w:tcPr>
            <w:tcW w:w="1890" w:type="dxa"/>
          </w:tcPr>
          <w:p w14:paraId="6D34D88A" w14:textId="77777777" w:rsidR="006B1215" w:rsidRPr="006B1215" w:rsidRDefault="006B1215" w:rsidP="006B1215">
            <w:pPr>
              <w:tabs>
                <w:tab w:val="decimal" w:pos="1195"/>
              </w:tabs>
              <w:jc w:val="right"/>
              <w:rPr>
                <w:snapToGrid w:val="0"/>
                <w:color w:val="000000"/>
              </w:rPr>
            </w:pPr>
          </w:p>
        </w:tc>
      </w:tr>
      <w:tr w:rsidR="006B1215" w:rsidRPr="006B1215" w14:paraId="52EEDE5E" w14:textId="77777777" w:rsidTr="008253E0">
        <w:trPr>
          <w:trHeight w:hRule="exact" w:val="230"/>
        </w:trPr>
        <w:tc>
          <w:tcPr>
            <w:tcW w:w="305" w:type="dxa"/>
          </w:tcPr>
          <w:p w14:paraId="5BB015FF" w14:textId="77777777" w:rsidR="006B1215" w:rsidRPr="006B1215" w:rsidRDefault="006B1215" w:rsidP="006B1215">
            <w:pPr>
              <w:jc w:val="right"/>
              <w:rPr>
                <w:snapToGrid w:val="0"/>
                <w:color w:val="000000"/>
              </w:rPr>
            </w:pPr>
          </w:p>
        </w:tc>
        <w:tc>
          <w:tcPr>
            <w:tcW w:w="302" w:type="dxa"/>
          </w:tcPr>
          <w:p w14:paraId="0D48C197" w14:textId="77777777" w:rsidR="006B1215" w:rsidRPr="006B1215" w:rsidRDefault="006B1215" w:rsidP="006B1215">
            <w:pPr>
              <w:jc w:val="right"/>
              <w:rPr>
                <w:snapToGrid w:val="0"/>
                <w:color w:val="000000"/>
              </w:rPr>
            </w:pPr>
          </w:p>
        </w:tc>
        <w:tc>
          <w:tcPr>
            <w:tcW w:w="5513" w:type="dxa"/>
          </w:tcPr>
          <w:p w14:paraId="3B376B30" w14:textId="77777777" w:rsidR="006B1215" w:rsidRPr="006B1215" w:rsidRDefault="006B1215" w:rsidP="006B1215">
            <w:pPr>
              <w:jc w:val="right"/>
              <w:rPr>
                <w:snapToGrid w:val="0"/>
                <w:color w:val="000000"/>
              </w:rPr>
            </w:pPr>
          </w:p>
        </w:tc>
        <w:tc>
          <w:tcPr>
            <w:tcW w:w="90" w:type="dxa"/>
          </w:tcPr>
          <w:p w14:paraId="5817E628" w14:textId="77777777" w:rsidR="006B1215" w:rsidRPr="006B1215" w:rsidRDefault="006B1215" w:rsidP="006B1215">
            <w:pPr>
              <w:jc w:val="right"/>
              <w:rPr>
                <w:snapToGrid w:val="0"/>
                <w:color w:val="000000"/>
              </w:rPr>
            </w:pPr>
          </w:p>
        </w:tc>
        <w:tc>
          <w:tcPr>
            <w:tcW w:w="1710" w:type="dxa"/>
          </w:tcPr>
          <w:p w14:paraId="27E55E94" w14:textId="77777777" w:rsidR="006B1215" w:rsidRPr="006B1215" w:rsidRDefault="006B1215" w:rsidP="006B1215">
            <w:pPr>
              <w:tabs>
                <w:tab w:val="decimal" w:pos="1195"/>
              </w:tabs>
              <w:jc w:val="right"/>
              <w:rPr>
                <w:snapToGrid w:val="0"/>
                <w:color w:val="000000"/>
              </w:rPr>
            </w:pPr>
          </w:p>
        </w:tc>
        <w:tc>
          <w:tcPr>
            <w:tcW w:w="270" w:type="dxa"/>
          </w:tcPr>
          <w:p w14:paraId="256A29A3" w14:textId="77777777" w:rsidR="006B1215" w:rsidRPr="006B1215" w:rsidRDefault="006B1215" w:rsidP="006B1215">
            <w:pPr>
              <w:jc w:val="right"/>
              <w:rPr>
                <w:snapToGrid w:val="0"/>
                <w:color w:val="000000"/>
              </w:rPr>
            </w:pPr>
          </w:p>
        </w:tc>
        <w:tc>
          <w:tcPr>
            <w:tcW w:w="1890" w:type="dxa"/>
          </w:tcPr>
          <w:p w14:paraId="74CC0BD5" w14:textId="77777777" w:rsidR="006B1215" w:rsidRPr="006B1215" w:rsidRDefault="006B1215" w:rsidP="006B1215">
            <w:pPr>
              <w:tabs>
                <w:tab w:val="decimal" w:pos="1195"/>
              </w:tabs>
              <w:jc w:val="right"/>
              <w:rPr>
                <w:snapToGrid w:val="0"/>
                <w:color w:val="000000"/>
              </w:rPr>
            </w:pPr>
          </w:p>
        </w:tc>
      </w:tr>
      <w:tr w:rsidR="006B1215" w:rsidRPr="006B1215" w14:paraId="20F3A79F" w14:textId="77777777" w:rsidTr="008253E0">
        <w:trPr>
          <w:trHeight w:hRule="exact" w:val="230"/>
        </w:trPr>
        <w:tc>
          <w:tcPr>
            <w:tcW w:w="6120" w:type="dxa"/>
            <w:gridSpan w:val="3"/>
          </w:tcPr>
          <w:p w14:paraId="30D59CE2" w14:textId="77777777" w:rsidR="006B1215" w:rsidRPr="006B1215" w:rsidRDefault="006B1215" w:rsidP="006B1215">
            <w:pPr>
              <w:rPr>
                <w:snapToGrid w:val="0"/>
                <w:color w:val="000000"/>
              </w:rPr>
            </w:pPr>
            <w:r w:rsidRPr="006B1215">
              <w:rPr>
                <w:snapToGrid w:val="0"/>
                <w:color w:val="000000"/>
              </w:rPr>
              <w:t>Stockholders’ equity:</w:t>
            </w:r>
          </w:p>
        </w:tc>
        <w:tc>
          <w:tcPr>
            <w:tcW w:w="90" w:type="dxa"/>
          </w:tcPr>
          <w:p w14:paraId="0DF050B0" w14:textId="77777777" w:rsidR="006B1215" w:rsidRPr="006B1215" w:rsidRDefault="006B1215" w:rsidP="006B1215">
            <w:pPr>
              <w:jc w:val="right"/>
              <w:rPr>
                <w:snapToGrid w:val="0"/>
                <w:color w:val="000000"/>
              </w:rPr>
            </w:pPr>
          </w:p>
        </w:tc>
        <w:tc>
          <w:tcPr>
            <w:tcW w:w="1710" w:type="dxa"/>
          </w:tcPr>
          <w:p w14:paraId="57542775" w14:textId="77777777" w:rsidR="006B1215" w:rsidRPr="006B1215" w:rsidRDefault="006B1215" w:rsidP="006B1215">
            <w:pPr>
              <w:tabs>
                <w:tab w:val="decimal" w:pos="1195"/>
              </w:tabs>
              <w:jc w:val="right"/>
              <w:rPr>
                <w:snapToGrid w:val="0"/>
                <w:color w:val="000000"/>
              </w:rPr>
            </w:pPr>
          </w:p>
        </w:tc>
        <w:tc>
          <w:tcPr>
            <w:tcW w:w="270" w:type="dxa"/>
          </w:tcPr>
          <w:p w14:paraId="527AA432" w14:textId="77777777" w:rsidR="006B1215" w:rsidRPr="006B1215" w:rsidRDefault="006B1215" w:rsidP="006B1215">
            <w:pPr>
              <w:jc w:val="right"/>
              <w:rPr>
                <w:snapToGrid w:val="0"/>
                <w:color w:val="000000"/>
              </w:rPr>
            </w:pPr>
          </w:p>
        </w:tc>
        <w:tc>
          <w:tcPr>
            <w:tcW w:w="1890" w:type="dxa"/>
          </w:tcPr>
          <w:p w14:paraId="45F9F332" w14:textId="77777777" w:rsidR="006B1215" w:rsidRPr="006B1215" w:rsidRDefault="006B1215" w:rsidP="006B1215">
            <w:pPr>
              <w:tabs>
                <w:tab w:val="decimal" w:pos="1195"/>
              </w:tabs>
              <w:jc w:val="right"/>
              <w:rPr>
                <w:snapToGrid w:val="0"/>
                <w:color w:val="000000"/>
              </w:rPr>
            </w:pPr>
          </w:p>
        </w:tc>
      </w:tr>
      <w:tr w:rsidR="006B1215" w:rsidRPr="006B1215" w14:paraId="1D8B1585" w14:textId="77777777" w:rsidTr="008253E0">
        <w:trPr>
          <w:trHeight w:hRule="exact" w:val="230"/>
        </w:trPr>
        <w:tc>
          <w:tcPr>
            <w:tcW w:w="305" w:type="dxa"/>
          </w:tcPr>
          <w:p w14:paraId="3E724C2A" w14:textId="77777777" w:rsidR="006B1215" w:rsidRPr="006B1215" w:rsidRDefault="006B1215" w:rsidP="006B1215">
            <w:pPr>
              <w:jc w:val="right"/>
              <w:rPr>
                <w:snapToGrid w:val="0"/>
                <w:color w:val="000000"/>
              </w:rPr>
            </w:pPr>
          </w:p>
        </w:tc>
        <w:tc>
          <w:tcPr>
            <w:tcW w:w="5815" w:type="dxa"/>
            <w:gridSpan w:val="2"/>
          </w:tcPr>
          <w:p w14:paraId="41E0B316" w14:textId="77777777" w:rsidR="006B1215" w:rsidRPr="006B1215" w:rsidRDefault="006B1215" w:rsidP="006B1215">
            <w:pPr>
              <w:rPr>
                <w:snapToGrid w:val="0"/>
                <w:color w:val="000000"/>
              </w:rPr>
            </w:pPr>
            <w:r w:rsidRPr="006B1215">
              <w:rPr>
                <w:snapToGrid w:val="0"/>
                <w:color w:val="000000"/>
              </w:rPr>
              <w:t>Common stock, $.001 par value:</w:t>
            </w:r>
          </w:p>
        </w:tc>
        <w:tc>
          <w:tcPr>
            <w:tcW w:w="90" w:type="dxa"/>
          </w:tcPr>
          <w:p w14:paraId="644325F0" w14:textId="77777777" w:rsidR="006B1215" w:rsidRPr="006B1215" w:rsidRDefault="006B1215" w:rsidP="006B1215">
            <w:pPr>
              <w:jc w:val="right"/>
              <w:rPr>
                <w:snapToGrid w:val="0"/>
                <w:color w:val="000000"/>
              </w:rPr>
            </w:pPr>
          </w:p>
        </w:tc>
        <w:tc>
          <w:tcPr>
            <w:tcW w:w="1710" w:type="dxa"/>
          </w:tcPr>
          <w:p w14:paraId="7F1344F2" w14:textId="77777777" w:rsidR="006B1215" w:rsidRPr="006B1215" w:rsidRDefault="006B1215" w:rsidP="006B1215">
            <w:pPr>
              <w:tabs>
                <w:tab w:val="decimal" w:pos="1320"/>
              </w:tabs>
              <w:jc w:val="right"/>
              <w:rPr>
                <w:snapToGrid w:val="0"/>
                <w:color w:val="000000"/>
              </w:rPr>
            </w:pPr>
          </w:p>
        </w:tc>
        <w:tc>
          <w:tcPr>
            <w:tcW w:w="270" w:type="dxa"/>
          </w:tcPr>
          <w:p w14:paraId="2148F32C" w14:textId="77777777" w:rsidR="006B1215" w:rsidRPr="006B1215" w:rsidRDefault="006B1215" w:rsidP="006B1215">
            <w:pPr>
              <w:jc w:val="right"/>
              <w:rPr>
                <w:snapToGrid w:val="0"/>
                <w:color w:val="000000"/>
              </w:rPr>
            </w:pPr>
          </w:p>
        </w:tc>
        <w:tc>
          <w:tcPr>
            <w:tcW w:w="1890" w:type="dxa"/>
          </w:tcPr>
          <w:p w14:paraId="06A5B12F" w14:textId="77777777" w:rsidR="006B1215" w:rsidRPr="006B1215" w:rsidRDefault="006B1215" w:rsidP="006B1215">
            <w:pPr>
              <w:tabs>
                <w:tab w:val="decimal" w:pos="1500"/>
              </w:tabs>
              <w:jc w:val="right"/>
              <w:rPr>
                <w:snapToGrid w:val="0"/>
                <w:color w:val="000000"/>
              </w:rPr>
            </w:pPr>
          </w:p>
        </w:tc>
      </w:tr>
      <w:tr w:rsidR="006B1215" w:rsidRPr="006B1215" w14:paraId="4F086C10" w14:textId="77777777" w:rsidTr="008253E0">
        <w:trPr>
          <w:trHeight w:hRule="exact" w:val="230"/>
        </w:trPr>
        <w:tc>
          <w:tcPr>
            <w:tcW w:w="305" w:type="dxa"/>
          </w:tcPr>
          <w:p w14:paraId="7BC540B1" w14:textId="77777777" w:rsidR="006B1215" w:rsidRPr="006B1215" w:rsidRDefault="006B1215" w:rsidP="006B1215">
            <w:pPr>
              <w:jc w:val="right"/>
              <w:rPr>
                <w:snapToGrid w:val="0"/>
                <w:color w:val="000000"/>
              </w:rPr>
            </w:pPr>
            <w:bookmarkStart w:id="7" w:name="_Hlk12541074"/>
          </w:p>
        </w:tc>
        <w:tc>
          <w:tcPr>
            <w:tcW w:w="302" w:type="dxa"/>
          </w:tcPr>
          <w:p w14:paraId="594FBB0A" w14:textId="77777777" w:rsidR="006B1215" w:rsidRPr="006B1215" w:rsidRDefault="006B1215" w:rsidP="006B1215">
            <w:pPr>
              <w:jc w:val="right"/>
              <w:rPr>
                <w:snapToGrid w:val="0"/>
                <w:color w:val="000000"/>
              </w:rPr>
            </w:pPr>
          </w:p>
        </w:tc>
        <w:tc>
          <w:tcPr>
            <w:tcW w:w="5513" w:type="dxa"/>
          </w:tcPr>
          <w:p w14:paraId="62C74878" w14:textId="77777777" w:rsidR="006B1215" w:rsidRPr="006B1215" w:rsidRDefault="006B1215" w:rsidP="006B1215">
            <w:pPr>
              <w:tabs>
                <w:tab w:val="left" w:pos="203"/>
              </w:tabs>
              <w:rPr>
                <w:snapToGrid w:val="0"/>
                <w:color w:val="000000"/>
              </w:rPr>
            </w:pPr>
            <w:r w:rsidRPr="006B1215">
              <w:rPr>
                <w:snapToGrid w:val="0"/>
                <w:color w:val="000000"/>
              </w:rPr>
              <w:t>Authorized shares – 600,000,000</w:t>
            </w:r>
          </w:p>
          <w:p w14:paraId="12341BA2" w14:textId="77777777" w:rsidR="006B1215" w:rsidRPr="006B1215" w:rsidRDefault="006B1215" w:rsidP="006B1215">
            <w:pPr>
              <w:tabs>
                <w:tab w:val="left" w:pos="203"/>
              </w:tabs>
              <w:rPr>
                <w:snapToGrid w:val="0"/>
                <w:color w:val="000000"/>
              </w:rPr>
            </w:pPr>
          </w:p>
        </w:tc>
        <w:tc>
          <w:tcPr>
            <w:tcW w:w="90" w:type="dxa"/>
          </w:tcPr>
          <w:p w14:paraId="7414C8E0" w14:textId="77777777" w:rsidR="006B1215" w:rsidRPr="006B1215" w:rsidRDefault="006B1215" w:rsidP="006B1215">
            <w:pPr>
              <w:jc w:val="right"/>
              <w:rPr>
                <w:snapToGrid w:val="0"/>
                <w:color w:val="000000"/>
              </w:rPr>
            </w:pPr>
          </w:p>
        </w:tc>
        <w:tc>
          <w:tcPr>
            <w:tcW w:w="1710" w:type="dxa"/>
          </w:tcPr>
          <w:p w14:paraId="5C6B2DF6" w14:textId="77777777" w:rsidR="006B1215" w:rsidRPr="006B1215" w:rsidRDefault="006B1215" w:rsidP="006B1215">
            <w:pPr>
              <w:tabs>
                <w:tab w:val="decimal" w:pos="1320"/>
              </w:tabs>
              <w:jc w:val="right"/>
              <w:rPr>
                <w:snapToGrid w:val="0"/>
                <w:color w:val="000000"/>
              </w:rPr>
            </w:pPr>
          </w:p>
        </w:tc>
        <w:tc>
          <w:tcPr>
            <w:tcW w:w="270" w:type="dxa"/>
          </w:tcPr>
          <w:p w14:paraId="16CF287C" w14:textId="77777777" w:rsidR="006B1215" w:rsidRPr="006B1215" w:rsidRDefault="006B1215" w:rsidP="006B1215">
            <w:pPr>
              <w:jc w:val="right"/>
              <w:rPr>
                <w:snapToGrid w:val="0"/>
                <w:color w:val="000000"/>
              </w:rPr>
            </w:pPr>
          </w:p>
        </w:tc>
        <w:tc>
          <w:tcPr>
            <w:tcW w:w="1890" w:type="dxa"/>
          </w:tcPr>
          <w:p w14:paraId="2450E907" w14:textId="77777777" w:rsidR="006B1215" w:rsidRPr="006B1215" w:rsidRDefault="006B1215" w:rsidP="006B1215">
            <w:pPr>
              <w:tabs>
                <w:tab w:val="decimal" w:pos="1500"/>
              </w:tabs>
              <w:jc w:val="right"/>
              <w:rPr>
                <w:snapToGrid w:val="0"/>
                <w:color w:val="000000"/>
              </w:rPr>
            </w:pPr>
          </w:p>
        </w:tc>
      </w:tr>
      <w:tr w:rsidR="006B1215" w:rsidRPr="006B1215" w14:paraId="6367E590" w14:textId="77777777" w:rsidTr="008253E0">
        <w:trPr>
          <w:trHeight w:hRule="exact" w:val="230"/>
        </w:trPr>
        <w:tc>
          <w:tcPr>
            <w:tcW w:w="305" w:type="dxa"/>
          </w:tcPr>
          <w:p w14:paraId="11267656" w14:textId="77777777" w:rsidR="006B1215" w:rsidRPr="006B1215" w:rsidRDefault="006B1215" w:rsidP="006B1215">
            <w:pPr>
              <w:jc w:val="right"/>
              <w:rPr>
                <w:snapToGrid w:val="0"/>
                <w:color w:val="000000"/>
              </w:rPr>
            </w:pPr>
          </w:p>
        </w:tc>
        <w:tc>
          <w:tcPr>
            <w:tcW w:w="302" w:type="dxa"/>
          </w:tcPr>
          <w:p w14:paraId="0B967087" w14:textId="77777777" w:rsidR="006B1215" w:rsidRPr="006B1215" w:rsidRDefault="006B1215" w:rsidP="006B1215">
            <w:pPr>
              <w:jc w:val="right"/>
              <w:rPr>
                <w:snapToGrid w:val="0"/>
                <w:color w:val="000000"/>
              </w:rPr>
            </w:pPr>
          </w:p>
        </w:tc>
        <w:tc>
          <w:tcPr>
            <w:tcW w:w="5513" w:type="dxa"/>
          </w:tcPr>
          <w:p w14:paraId="25678FC3" w14:textId="77777777" w:rsidR="006B1215" w:rsidRPr="006B1215" w:rsidRDefault="006B1215" w:rsidP="006B1215">
            <w:pPr>
              <w:tabs>
                <w:tab w:val="left" w:pos="203"/>
              </w:tabs>
              <w:rPr>
                <w:snapToGrid w:val="0"/>
                <w:color w:val="000000"/>
              </w:rPr>
            </w:pPr>
            <w:r w:rsidRPr="006B1215">
              <w:rPr>
                <w:snapToGrid w:val="0"/>
                <w:color w:val="000000"/>
              </w:rPr>
              <w:t>Issued and outstanding shares – 9,449,025 and 6,381,541 at</w:t>
            </w:r>
          </w:p>
        </w:tc>
        <w:tc>
          <w:tcPr>
            <w:tcW w:w="90" w:type="dxa"/>
          </w:tcPr>
          <w:p w14:paraId="1102DF78" w14:textId="77777777" w:rsidR="006B1215" w:rsidRPr="006B1215" w:rsidRDefault="006B1215" w:rsidP="006B1215">
            <w:pPr>
              <w:jc w:val="right"/>
              <w:rPr>
                <w:snapToGrid w:val="0"/>
                <w:color w:val="000000"/>
              </w:rPr>
            </w:pPr>
          </w:p>
        </w:tc>
        <w:tc>
          <w:tcPr>
            <w:tcW w:w="1710" w:type="dxa"/>
          </w:tcPr>
          <w:p w14:paraId="3643B7D7" w14:textId="77777777" w:rsidR="006B1215" w:rsidRPr="006B1215" w:rsidRDefault="006B1215" w:rsidP="006B1215">
            <w:pPr>
              <w:tabs>
                <w:tab w:val="decimal" w:pos="1320"/>
              </w:tabs>
              <w:jc w:val="right"/>
              <w:rPr>
                <w:snapToGrid w:val="0"/>
                <w:color w:val="000000"/>
              </w:rPr>
            </w:pPr>
          </w:p>
        </w:tc>
        <w:tc>
          <w:tcPr>
            <w:tcW w:w="270" w:type="dxa"/>
          </w:tcPr>
          <w:p w14:paraId="5EF08440" w14:textId="77777777" w:rsidR="006B1215" w:rsidRPr="006B1215" w:rsidRDefault="006B1215" w:rsidP="006B1215">
            <w:pPr>
              <w:jc w:val="right"/>
              <w:rPr>
                <w:snapToGrid w:val="0"/>
                <w:color w:val="000000"/>
              </w:rPr>
            </w:pPr>
          </w:p>
        </w:tc>
        <w:tc>
          <w:tcPr>
            <w:tcW w:w="1890" w:type="dxa"/>
          </w:tcPr>
          <w:p w14:paraId="4C0E8096" w14:textId="77777777" w:rsidR="006B1215" w:rsidRPr="006B1215" w:rsidRDefault="006B1215" w:rsidP="006B1215">
            <w:pPr>
              <w:tabs>
                <w:tab w:val="decimal" w:pos="1500"/>
              </w:tabs>
              <w:jc w:val="right"/>
              <w:rPr>
                <w:snapToGrid w:val="0"/>
                <w:color w:val="000000"/>
              </w:rPr>
            </w:pPr>
          </w:p>
        </w:tc>
      </w:tr>
      <w:tr w:rsidR="006B1215" w:rsidRPr="006B1215" w14:paraId="0D827B63" w14:textId="77777777" w:rsidTr="008253E0">
        <w:trPr>
          <w:trHeight w:hRule="exact" w:val="230"/>
        </w:trPr>
        <w:tc>
          <w:tcPr>
            <w:tcW w:w="305" w:type="dxa"/>
          </w:tcPr>
          <w:p w14:paraId="23DEB4CF" w14:textId="77777777" w:rsidR="006B1215" w:rsidRPr="006B1215" w:rsidRDefault="006B1215" w:rsidP="006B1215">
            <w:pPr>
              <w:jc w:val="right"/>
              <w:rPr>
                <w:snapToGrid w:val="0"/>
                <w:color w:val="000000"/>
              </w:rPr>
            </w:pPr>
          </w:p>
        </w:tc>
        <w:tc>
          <w:tcPr>
            <w:tcW w:w="302" w:type="dxa"/>
          </w:tcPr>
          <w:p w14:paraId="31CB2777" w14:textId="77777777" w:rsidR="006B1215" w:rsidRPr="006B1215" w:rsidRDefault="006B1215" w:rsidP="006B1215">
            <w:pPr>
              <w:jc w:val="right"/>
              <w:rPr>
                <w:snapToGrid w:val="0"/>
                <w:color w:val="000000"/>
              </w:rPr>
            </w:pPr>
          </w:p>
        </w:tc>
        <w:tc>
          <w:tcPr>
            <w:tcW w:w="5513" w:type="dxa"/>
          </w:tcPr>
          <w:p w14:paraId="59B5D7E5" w14:textId="77777777" w:rsidR="006B1215" w:rsidRPr="006B1215" w:rsidRDefault="006B1215" w:rsidP="006B1215">
            <w:pPr>
              <w:tabs>
                <w:tab w:val="left" w:pos="203"/>
              </w:tabs>
              <w:rPr>
                <w:snapToGrid w:val="0"/>
                <w:color w:val="000000"/>
              </w:rPr>
            </w:pPr>
            <w:r w:rsidRPr="006B1215">
              <w:rPr>
                <w:snapToGrid w:val="0"/>
                <w:color w:val="000000"/>
              </w:rPr>
              <w:tab/>
              <w:t>March 31, 2022 and December 31, 2021, respectively</w:t>
            </w:r>
          </w:p>
        </w:tc>
        <w:tc>
          <w:tcPr>
            <w:tcW w:w="90" w:type="dxa"/>
          </w:tcPr>
          <w:p w14:paraId="302859F6" w14:textId="77777777" w:rsidR="006B1215" w:rsidRPr="006B1215" w:rsidRDefault="006B1215" w:rsidP="006B1215">
            <w:pPr>
              <w:jc w:val="right"/>
              <w:rPr>
                <w:snapToGrid w:val="0"/>
                <w:color w:val="000000"/>
              </w:rPr>
            </w:pPr>
          </w:p>
        </w:tc>
        <w:tc>
          <w:tcPr>
            <w:tcW w:w="1710" w:type="dxa"/>
          </w:tcPr>
          <w:p w14:paraId="1710102E" w14:textId="77777777" w:rsidR="006B1215" w:rsidRPr="006B1215" w:rsidRDefault="006B1215" w:rsidP="006B1215">
            <w:pPr>
              <w:tabs>
                <w:tab w:val="decimal" w:pos="1320"/>
              </w:tabs>
              <w:rPr>
                <w:snapToGrid w:val="0"/>
                <w:color w:val="000000"/>
              </w:rPr>
            </w:pPr>
            <w:r w:rsidRPr="006B1215">
              <w:rPr>
                <w:snapToGrid w:val="0"/>
                <w:color w:val="000000"/>
              </w:rPr>
              <w:t>9,449</w:t>
            </w:r>
          </w:p>
        </w:tc>
        <w:tc>
          <w:tcPr>
            <w:tcW w:w="270" w:type="dxa"/>
          </w:tcPr>
          <w:p w14:paraId="5E497812" w14:textId="77777777" w:rsidR="006B1215" w:rsidRPr="006B1215" w:rsidRDefault="006B1215" w:rsidP="006B1215">
            <w:pPr>
              <w:jc w:val="right"/>
              <w:rPr>
                <w:snapToGrid w:val="0"/>
                <w:color w:val="000000"/>
              </w:rPr>
            </w:pPr>
          </w:p>
        </w:tc>
        <w:tc>
          <w:tcPr>
            <w:tcW w:w="1890" w:type="dxa"/>
          </w:tcPr>
          <w:p w14:paraId="43902FB1" w14:textId="77777777" w:rsidR="006B1215" w:rsidRPr="006B1215" w:rsidRDefault="006B1215" w:rsidP="006B1215">
            <w:pPr>
              <w:tabs>
                <w:tab w:val="decimal" w:pos="1500"/>
              </w:tabs>
              <w:rPr>
                <w:snapToGrid w:val="0"/>
                <w:color w:val="000000"/>
              </w:rPr>
            </w:pPr>
            <w:r w:rsidRPr="006B1215">
              <w:rPr>
                <w:snapToGrid w:val="0"/>
                <w:color w:val="000000"/>
              </w:rPr>
              <w:t>6,382</w:t>
            </w:r>
          </w:p>
        </w:tc>
      </w:tr>
      <w:bookmarkEnd w:id="7"/>
      <w:tr w:rsidR="006B1215" w:rsidRPr="006B1215" w14:paraId="4DE808E6" w14:textId="77777777" w:rsidTr="008253E0">
        <w:trPr>
          <w:trHeight w:hRule="exact" w:val="230"/>
        </w:trPr>
        <w:tc>
          <w:tcPr>
            <w:tcW w:w="305" w:type="dxa"/>
          </w:tcPr>
          <w:p w14:paraId="61C42F86" w14:textId="77777777" w:rsidR="006B1215" w:rsidRPr="006B1215" w:rsidRDefault="006B1215" w:rsidP="006B1215">
            <w:pPr>
              <w:jc w:val="right"/>
              <w:rPr>
                <w:snapToGrid w:val="0"/>
                <w:color w:val="000000"/>
              </w:rPr>
            </w:pPr>
          </w:p>
        </w:tc>
        <w:tc>
          <w:tcPr>
            <w:tcW w:w="5815" w:type="dxa"/>
            <w:gridSpan w:val="2"/>
          </w:tcPr>
          <w:p w14:paraId="3E60081D" w14:textId="77777777" w:rsidR="006B1215" w:rsidRPr="006B1215" w:rsidRDefault="006B1215" w:rsidP="006B1215">
            <w:pPr>
              <w:rPr>
                <w:snapToGrid w:val="0"/>
                <w:color w:val="000000"/>
              </w:rPr>
            </w:pPr>
            <w:r w:rsidRPr="006B1215">
              <w:rPr>
                <w:snapToGrid w:val="0"/>
                <w:color w:val="000000"/>
              </w:rPr>
              <w:t>Additional paid-in capital</w:t>
            </w:r>
          </w:p>
        </w:tc>
        <w:tc>
          <w:tcPr>
            <w:tcW w:w="90" w:type="dxa"/>
          </w:tcPr>
          <w:p w14:paraId="0524119D" w14:textId="77777777" w:rsidR="006B1215" w:rsidRPr="006B1215" w:rsidRDefault="006B1215" w:rsidP="006B1215">
            <w:pPr>
              <w:jc w:val="right"/>
              <w:rPr>
                <w:snapToGrid w:val="0"/>
                <w:color w:val="000000"/>
              </w:rPr>
            </w:pPr>
          </w:p>
        </w:tc>
        <w:tc>
          <w:tcPr>
            <w:tcW w:w="1710" w:type="dxa"/>
          </w:tcPr>
          <w:p w14:paraId="53C455AD" w14:textId="77777777" w:rsidR="006B1215" w:rsidRPr="006B1215" w:rsidRDefault="006B1215" w:rsidP="006B1215">
            <w:pPr>
              <w:tabs>
                <w:tab w:val="decimal" w:pos="1320"/>
              </w:tabs>
              <w:rPr>
                <w:snapToGrid w:val="0"/>
                <w:color w:val="000000"/>
              </w:rPr>
            </w:pPr>
            <w:r w:rsidRPr="006B1215">
              <w:rPr>
                <w:snapToGrid w:val="0"/>
                <w:color w:val="000000"/>
              </w:rPr>
              <w:t>78,147,616</w:t>
            </w:r>
          </w:p>
        </w:tc>
        <w:tc>
          <w:tcPr>
            <w:tcW w:w="270" w:type="dxa"/>
          </w:tcPr>
          <w:p w14:paraId="2E17BD0B" w14:textId="77777777" w:rsidR="006B1215" w:rsidRPr="006B1215" w:rsidRDefault="006B1215" w:rsidP="006B1215">
            <w:pPr>
              <w:jc w:val="right"/>
              <w:rPr>
                <w:snapToGrid w:val="0"/>
                <w:color w:val="000000"/>
              </w:rPr>
            </w:pPr>
          </w:p>
        </w:tc>
        <w:tc>
          <w:tcPr>
            <w:tcW w:w="1890" w:type="dxa"/>
          </w:tcPr>
          <w:p w14:paraId="5FBC17C0" w14:textId="77777777" w:rsidR="006B1215" w:rsidRPr="006B1215" w:rsidRDefault="006B1215" w:rsidP="006B1215">
            <w:pPr>
              <w:tabs>
                <w:tab w:val="decimal" w:pos="1500"/>
              </w:tabs>
              <w:rPr>
                <w:snapToGrid w:val="0"/>
                <w:color w:val="000000"/>
              </w:rPr>
            </w:pPr>
            <w:r w:rsidRPr="006B1215">
              <w:rPr>
                <w:snapToGrid w:val="0"/>
                <w:color w:val="000000"/>
              </w:rPr>
              <w:t>68,731,220</w:t>
            </w:r>
          </w:p>
        </w:tc>
      </w:tr>
      <w:tr w:rsidR="006B1215" w:rsidRPr="006B1215" w14:paraId="52CAA94F" w14:textId="77777777" w:rsidTr="008253E0">
        <w:trPr>
          <w:trHeight w:hRule="exact" w:val="230"/>
        </w:trPr>
        <w:tc>
          <w:tcPr>
            <w:tcW w:w="305" w:type="dxa"/>
          </w:tcPr>
          <w:p w14:paraId="59AA4BD3" w14:textId="77777777" w:rsidR="006B1215" w:rsidRPr="006B1215" w:rsidRDefault="006B1215" w:rsidP="006B1215">
            <w:pPr>
              <w:jc w:val="right"/>
              <w:rPr>
                <w:snapToGrid w:val="0"/>
                <w:color w:val="000000"/>
              </w:rPr>
            </w:pPr>
          </w:p>
        </w:tc>
        <w:tc>
          <w:tcPr>
            <w:tcW w:w="5815" w:type="dxa"/>
            <w:gridSpan w:val="2"/>
          </w:tcPr>
          <w:p w14:paraId="752BC98C" w14:textId="77777777" w:rsidR="006B1215" w:rsidRPr="006B1215" w:rsidRDefault="006B1215" w:rsidP="006B1215">
            <w:pPr>
              <w:rPr>
                <w:snapToGrid w:val="0"/>
                <w:color w:val="000000"/>
              </w:rPr>
            </w:pPr>
            <w:r w:rsidRPr="006B1215">
              <w:rPr>
                <w:snapToGrid w:val="0"/>
                <w:color w:val="000000"/>
              </w:rPr>
              <w:t>Accumulated deficit</w:t>
            </w:r>
          </w:p>
        </w:tc>
        <w:tc>
          <w:tcPr>
            <w:tcW w:w="90" w:type="dxa"/>
          </w:tcPr>
          <w:p w14:paraId="2BDFEF48" w14:textId="77777777" w:rsidR="006B1215" w:rsidRPr="006B1215" w:rsidRDefault="006B1215" w:rsidP="006B1215">
            <w:pPr>
              <w:jc w:val="right"/>
              <w:rPr>
                <w:snapToGrid w:val="0"/>
                <w:color w:val="000000"/>
              </w:rPr>
            </w:pPr>
          </w:p>
        </w:tc>
        <w:tc>
          <w:tcPr>
            <w:tcW w:w="1710" w:type="dxa"/>
            <w:tcBorders>
              <w:bottom w:val="single" w:sz="4" w:space="0" w:color="auto"/>
            </w:tcBorders>
          </w:tcPr>
          <w:p w14:paraId="48EB5487" w14:textId="77777777" w:rsidR="006B1215" w:rsidRPr="006B1215" w:rsidRDefault="006B1215" w:rsidP="006B1215">
            <w:pPr>
              <w:tabs>
                <w:tab w:val="decimal" w:pos="1320"/>
              </w:tabs>
              <w:rPr>
                <w:snapToGrid w:val="0"/>
                <w:color w:val="000000"/>
              </w:rPr>
            </w:pPr>
            <w:r w:rsidRPr="006B1215">
              <w:rPr>
                <w:snapToGrid w:val="0"/>
                <w:color w:val="000000"/>
              </w:rPr>
              <w:t>(66,803,413)</w:t>
            </w:r>
          </w:p>
        </w:tc>
        <w:tc>
          <w:tcPr>
            <w:tcW w:w="270" w:type="dxa"/>
          </w:tcPr>
          <w:p w14:paraId="0716A1CD" w14:textId="77777777" w:rsidR="006B1215" w:rsidRPr="006B1215" w:rsidRDefault="006B1215" w:rsidP="006B1215">
            <w:pPr>
              <w:jc w:val="right"/>
              <w:rPr>
                <w:snapToGrid w:val="0"/>
                <w:color w:val="000000"/>
              </w:rPr>
            </w:pPr>
          </w:p>
        </w:tc>
        <w:tc>
          <w:tcPr>
            <w:tcW w:w="1890" w:type="dxa"/>
            <w:tcBorders>
              <w:bottom w:val="single" w:sz="4" w:space="0" w:color="auto"/>
            </w:tcBorders>
          </w:tcPr>
          <w:p w14:paraId="0A49F863" w14:textId="77777777" w:rsidR="006B1215" w:rsidRPr="006B1215" w:rsidRDefault="006B1215" w:rsidP="006B1215">
            <w:pPr>
              <w:tabs>
                <w:tab w:val="decimal" w:pos="1500"/>
              </w:tabs>
              <w:rPr>
                <w:snapToGrid w:val="0"/>
                <w:color w:val="000000"/>
              </w:rPr>
            </w:pPr>
            <w:r w:rsidRPr="006B1215">
              <w:rPr>
                <w:snapToGrid w:val="0"/>
                <w:color w:val="000000"/>
              </w:rPr>
              <w:t>(64,375,898)</w:t>
            </w:r>
          </w:p>
        </w:tc>
      </w:tr>
      <w:tr w:rsidR="006B1215" w:rsidRPr="006B1215" w14:paraId="4C006C93" w14:textId="77777777" w:rsidTr="008253E0">
        <w:trPr>
          <w:trHeight w:hRule="exact" w:val="230"/>
        </w:trPr>
        <w:tc>
          <w:tcPr>
            <w:tcW w:w="6120" w:type="dxa"/>
            <w:gridSpan w:val="3"/>
          </w:tcPr>
          <w:p w14:paraId="43CE1025" w14:textId="77777777" w:rsidR="006B1215" w:rsidRPr="006B1215" w:rsidRDefault="006B1215" w:rsidP="006B1215">
            <w:pPr>
              <w:rPr>
                <w:snapToGrid w:val="0"/>
                <w:color w:val="000000"/>
              </w:rPr>
            </w:pPr>
            <w:r w:rsidRPr="006B1215">
              <w:rPr>
                <w:snapToGrid w:val="0"/>
                <w:color w:val="000000"/>
              </w:rPr>
              <w:t>Total stockholders’ equity</w:t>
            </w:r>
          </w:p>
        </w:tc>
        <w:tc>
          <w:tcPr>
            <w:tcW w:w="90" w:type="dxa"/>
          </w:tcPr>
          <w:p w14:paraId="534E2A1E" w14:textId="77777777" w:rsidR="006B1215" w:rsidRPr="006B1215" w:rsidRDefault="006B1215" w:rsidP="006B1215">
            <w:pPr>
              <w:jc w:val="right"/>
              <w:rPr>
                <w:snapToGrid w:val="0"/>
                <w:color w:val="000000"/>
              </w:rPr>
            </w:pPr>
          </w:p>
        </w:tc>
        <w:tc>
          <w:tcPr>
            <w:tcW w:w="1710" w:type="dxa"/>
            <w:tcBorders>
              <w:bottom w:val="single" w:sz="4" w:space="0" w:color="auto"/>
            </w:tcBorders>
          </w:tcPr>
          <w:p w14:paraId="78B29018" w14:textId="77777777" w:rsidR="006B1215" w:rsidRPr="006B1215" w:rsidRDefault="006B1215" w:rsidP="006B1215">
            <w:pPr>
              <w:tabs>
                <w:tab w:val="decimal" w:pos="1320"/>
              </w:tabs>
              <w:rPr>
                <w:snapToGrid w:val="0"/>
                <w:color w:val="000000"/>
              </w:rPr>
            </w:pPr>
            <w:r w:rsidRPr="006B1215">
              <w:rPr>
                <w:snapToGrid w:val="0"/>
                <w:color w:val="000000"/>
              </w:rPr>
              <w:t>11,353,652</w:t>
            </w:r>
          </w:p>
        </w:tc>
        <w:tc>
          <w:tcPr>
            <w:tcW w:w="270" w:type="dxa"/>
          </w:tcPr>
          <w:p w14:paraId="754EE8B1" w14:textId="77777777" w:rsidR="006B1215" w:rsidRPr="006B1215" w:rsidRDefault="006B1215" w:rsidP="006B1215">
            <w:pPr>
              <w:jc w:val="right"/>
              <w:rPr>
                <w:snapToGrid w:val="0"/>
                <w:color w:val="000000"/>
              </w:rPr>
            </w:pPr>
          </w:p>
        </w:tc>
        <w:tc>
          <w:tcPr>
            <w:tcW w:w="1890" w:type="dxa"/>
            <w:tcBorders>
              <w:bottom w:val="single" w:sz="4" w:space="0" w:color="auto"/>
            </w:tcBorders>
          </w:tcPr>
          <w:p w14:paraId="6F41D7CB" w14:textId="77777777" w:rsidR="006B1215" w:rsidRPr="006B1215" w:rsidRDefault="006B1215" w:rsidP="006B1215">
            <w:pPr>
              <w:tabs>
                <w:tab w:val="decimal" w:pos="1500"/>
              </w:tabs>
              <w:rPr>
                <w:snapToGrid w:val="0"/>
                <w:color w:val="000000"/>
              </w:rPr>
            </w:pPr>
            <w:r w:rsidRPr="006B1215">
              <w:rPr>
                <w:snapToGrid w:val="0"/>
                <w:color w:val="000000"/>
              </w:rPr>
              <w:t>4,361,704</w:t>
            </w:r>
          </w:p>
        </w:tc>
      </w:tr>
      <w:tr w:rsidR="006B1215" w:rsidRPr="006B1215" w14:paraId="4F0B7657" w14:textId="77777777" w:rsidTr="008253E0">
        <w:trPr>
          <w:trHeight w:hRule="exact" w:val="230"/>
        </w:trPr>
        <w:tc>
          <w:tcPr>
            <w:tcW w:w="305" w:type="dxa"/>
          </w:tcPr>
          <w:p w14:paraId="4752178C" w14:textId="77777777" w:rsidR="006B1215" w:rsidRPr="006B1215" w:rsidRDefault="006B1215" w:rsidP="006B1215">
            <w:pPr>
              <w:jc w:val="right"/>
              <w:rPr>
                <w:snapToGrid w:val="0"/>
                <w:color w:val="000000"/>
              </w:rPr>
            </w:pPr>
          </w:p>
        </w:tc>
        <w:tc>
          <w:tcPr>
            <w:tcW w:w="302" w:type="dxa"/>
          </w:tcPr>
          <w:p w14:paraId="335E2F06" w14:textId="77777777" w:rsidR="006B1215" w:rsidRPr="006B1215" w:rsidRDefault="006B1215" w:rsidP="006B1215">
            <w:pPr>
              <w:jc w:val="right"/>
              <w:rPr>
                <w:snapToGrid w:val="0"/>
                <w:color w:val="000000"/>
              </w:rPr>
            </w:pPr>
          </w:p>
        </w:tc>
        <w:tc>
          <w:tcPr>
            <w:tcW w:w="5513" w:type="dxa"/>
          </w:tcPr>
          <w:p w14:paraId="3F3ED8DD" w14:textId="77777777" w:rsidR="006B1215" w:rsidRPr="006B1215" w:rsidRDefault="006B1215" w:rsidP="006B1215">
            <w:pPr>
              <w:jc w:val="right"/>
              <w:rPr>
                <w:snapToGrid w:val="0"/>
                <w:color w:val="000000"/>
              </w:rPr>
            </w:pPr>
          </w:p>
        </w:tc>
        <w:tc>
          <w:tcPr>
            <w:tcW w:w="90" w:type="dxa"/>
          </w:tcPr>
          <w:p w14:paraId="69126E66" w14:textId="77777777" w:rsidR="006B1215" w:rsidRPr="006B1215" w:rsidRDefault="006B1215" w:rsidP="006B1215">
            <w:pPr>
              <w:jc w:val="right"/>
              <w:rPr>
                <w:snapToGrid w:val="0"/>
                <w:color w:val="000000"/>
              </w:rPr>
            </w:pPr>
          </w:p>
        </w:tc>
        <w:tc>
          <w:tcPr>
            <w:tcW w:w="1710" w:type="dxa"/>
            <w:tcBorders>
              <w:top w:val="single" w:sz="4" w:space="0" w:color="auto"/>
            </w:tcBorders>
          </w:tcPr>
          <w:p w14:paraId="03223046" w14:textId="77777777" w:rsidR="006B1215" w:rsidRPr="006B1215" w:rsidRDefault="006B1215" w:rsidP="006B1215">
            <w:pPr>
              <w:tabs>
                <w:tab w:val="decimal" w:pos="1320"/>
              </w:tabs>
              <w:rPr>
                <w:snapToGrid w:val="0"/>
                <w:color w:val="000000"/>
              </w:rPr>
            </w:pPr>
          </w:p>
        </w:tc>
        <w:tc>
          <w:tcPr>
            <w:tcW w:w="270" w:type="dxa"/>
          </w:tcPr>
          <w:p w14:paraId="51A2B283" w14:textId="77777777" w:rsidR="006B1215" w:rsidRPr="006B1215" w:rsidRDefault="006B1215" w:rsidP="006B1215">
            <w:pPr>
              <w:jc w:val="right"/>
              <w:rPr>
                <w:snapToGrid w:val="0"/>
                <w:color w:val="000000"/>
              </w:rPr>
            </w:pPr>
          </w:p>
        </w:tc>
        <w:tc>
          <w:tcPr>
            <w:tcW w:w="1890" w:type="dxa"/>
            <w:tcBorders>
              <w:top w:val="single" w:sz="4" w:space="0" w:color="auto"/>
            </w:tcBorders>
          </w:tcPr>
          <w:p w14:paraId="69A73790" w14:textId="77777777" w:rsidR="006B1215" w:rsidRPr="006B1215" w:rsidRDefault="006B1215" w:rsidP="006B1215">
            <w:pPr>
              <w:tabs>
                <w:tab w:val="decimal" w:pos="1195"/>
              </w:tabs>
              <w:jc w:val="right"/>
              <w:rPr>
                <w:snapToGrid w:val="0"/>
                <w:color w:val="000000"/>
              </w:rPr>
            </w:pPr>
          </w:p>
        </w:tc>
      </w:tr>
      <w:tr w:rsidR="006B1215" w:rsidRPr="006B1215" w14:paraId="7CE7183C" w14:textId="77777777" w:rsidTr="008253E0">
        <w:trPr>
          <w:trHeight w:hRule="exact" w:val="230"/>
        </w:trPr>
        <w:tc>
          <w:tcPr>
            <w:tcW w:w="6120" w:type="dxa"/>
            <w:gridSpan w:val="3"/>
          </w:tcPr>
          <w:p w14:paraId="05C7B815" w14:textId="77777777" w:rsidR="006B1215" w:rsidRPr="006B1215" w:rsidRDefault="006B1215" w:rsidP="006B1215">
            <w:pPr>
              <w:rPr>
                <w:snapToGrid w:val="0"/>
                <w:color w:val="000000"/>
              </w:rPr>
            </w:pPr>
            <w:r w:rsidRPr="006B1215">
              <w:rPr>
                <w:snapToGrid w:val="0"/>
                <w:color w:val="000000"/>
              </w:rPr>
              <w:t>Total liabilities and stockholders’ equity</w:t>
            </w:r>
          </w:p>
        </w:tc>
        <w:tc>
          <w:tcPr>
            <w:tcW w:w="90" w:type="dxa"/>
          </w:tcPr>
          <w:p w14:paraId="59EDB440" w14:textId="77777777" w:rsidR="006B1215" w:rsidRPr="006B1215" w:rsidRDefault="006B1215" w:rsidP="006B1215">
            <w:pPr>
              <w:jc w:val="right"/>
              <w:rPr>
                <w:snapToGrid w:val="0"/>
                <w:color w:val="000000"/>
              </w:rPr>
            </w:pPr>
          </w:p>
        </w:tc>
        <w:tc>
          <w:tcPr>
            <w:tcW w:w="1710" w:type="dxa"/>
          </w:tcPr>
          <w:p w14:paraId="0F28E50D" w14:textId="77777777" w:rsidR="006B1215" w:rsidRPr="006B1215" w:rsidRDefault="006B1215" w:rsidP="006B1215">
            <w:pPr>
              <w:tabs>
                <w:tab w:val="left" w:pos="115"/>
                <w:tab w:val="decimal" w:pos="1320"/>
              </w:tabs>
              <w:rPr>
                <w:snapToGrid w:val="0"/>
                <w:color w:val="000000"/>
              </w:rPr>
            </w:pPr>
            <w:r w:rsidRPr="006B1215">
              <w:rPr>
                <w:snapToGrid w:val="0"/>
                <w:color w:val="000000"/>
              </w:rPr>
              <w:t>$</w:t>
            </w:r>
            <w:r w:rsidRPr="006B1215">
              <w:rPr>
                <w:snapToGrid w:val="0"/>
                <w:color w:val="000000"/>
              </w:rPr>
              <w:tab/>
            </w:r>
            <w:r w:rsidRPr="006B1215">
              <w:rPr>
                <w:snapToGrid w:val="0"/>
                <w:color w:val="000000"/>
              </w:rPr>
              <w:tab/>
              <w:t>16,854,755</w:t>
            </w:r>
          </w:p>
        </w:tc>
        <w:tc>
          <w:tcPr>
            <w:tcW w:w="270" w:type="dxa"/>
          </w:tcPr>
          <w:p w14:paraId="2EE7E97B" w14:textId="77777777" w:rsidR="006B1215" w:rsidRPr="006B1215" w:rsidRDefault="006B1215" w:rsidP="006B1215">
            <w:pPr>
              <w:jc w:val="right"/>
              <w:rPr>
                <w:snapToGrid w:val="0"/>
                <w:color w:val="000000"/>
              </w:rPr>
            </w:pPr>
          </w:p>
        </w:tc>
        <w:tc>
          <w:tcPr>
            <w:tcW w:w="1890" w:type="dxa"/>
          </w:tcPr>
          <w:p w14:paraId="11F4F1A6" w14:textId="77777777" w:rsidR="006B1215" w:rsidRPr="006B1215" w:rsidRDefault="006B1215" w:rsidP="006B1215">
            <w:pPr>
              <w:tabs>
                <w:tab w:val="left" w:pos="115"/>
                <w:tab w:val="decimal" w:pos="1500"/>
              </w:tabs>
              <w:rPr>
                <w:snapToGrid w:val="0"/>
                <w:color w:val="000000"/>
              </w:rPr>
            </w:pPr>
            <w:r w:rsidRPr="006B1215">
              <w:rPr>
                <w:snapToGrid w:val="0"/>
                <w:color w:val="000000"/>
              </w:rPr>
              <w:t>$</w:t>
            </w:r>
            <w:r w:rsidRPr="006B1215">
              <w:rPr>
                <w:snapToGrid w:val="0"/>
                <w:color w:val="000000"/>
              </w:rPr>
              <w:tab/>
            </w:r>
            <w:r w:rsidRPr="006B1215">
              <w:rPr>
                <w:snapToGrid w:val="0"/>
                <w:color w:val="000000"/>
              </w:rPr>
              <w:tab/>
              <w:t>11,797,064</w:t>
            </w:r>
          </w:p>
        </w:tc>
      </w:tr>
      <w:tr w:rsidR="006B1215" w:rsidRPr="006B1215" w14:paraId="4338CD41" w14:textId="77777777" w:rsidTr="008253E0">
        <w:trPr>
          <w:trHeight w:hRule="exact" w:val="230"/>
        </w:trPr>
        <w:tc>
          <w:tcPr>
            <w:tcW w:w="305" w:type="dxa"/>
          </w:tcPr>
          <w:p w14:paraId="4899B912" w14:textId="77777777" w:rsidR="006B1215" w:rsidRPr="006B1215" w:rsidRDefault="006B1215" w:rsidP="006B1215">
            <w:pPr>
              <w:jc w:val="right"/>
              <w:rPr>
                <w:snapToGrid w:val="0"/>
                <w:color w:val="000000"/>
              </w:rPr>
            </w:pPr>
          </w:p>
        </w:tc>
        <w:tc>
          <w:tcPr>
            <w:tcW w:w="302" w:type="dxa"/>
          </w:tcPr>
          <w:p w14:paraId="4C5DCA5E" w14:textId="77777777" w:rsidR="006B1215" w:rsidRPr="006B1215" w:rsidRDefault="006B1215" w:rsidP="006B1215">
            <w:pPr>
              <w:jc w:val="right"/>
              <w:rPr>
                <w:snapToGrid w:val="0"/>
                <w:color w:val="000000"/>
              </w:rPr>
            </w:pPr>
          </w:p>
        </w:tc>
        <w:tc>
          <w:tcPr>
            <w:tcW w:w="5513" w:type="dxa"/>
          </w:tcPr>
          <w:p w14:paraId="45296864" w14:textId="77777777" w:rsidR="006B1215" w:rsidRPr="006B1215" w:rsidRDefault="006B1215" w:rsidP="006B1215">
            <w:pPr>
              <w:jc w:val="right"/>
              <w:rPr>
                <w:snapToGrid w:val="0"/>
                <w:color w:val="000000"/>
              </w:rPr>
            </w:pPr>
          </w:p>
        </w:tc>
        <w:tc>
          <w:tcPr>
            <w:tcW w:w="90" w:type="dxa"/>
          </w:tcPr>
          <w:p w14:paraId="6096A1E9" w14:textId="77777777" w:rsidR="006B1215" w:rsidRPr="006B1215" w:rsidRDefault="006B1215" w:rsidP="006B1215">
            <w:pPr>
              <w:jc w:val="right"/>
              <w:rPr>
                <w:snapToGrid w:val="0"/>
                <w:color w:val="000000"/>
              </w:rPr>
            </w:pPr>
          </w:p>
        </w:tc>
        <w:tc>
          <w:tcPr>
            <w:tcW w:w="1710" w:type="dxa"/>
            <w:tcBorders>
              <w:top w:val="double" w:sz="6" w:space="0" w:color="auto"/>
            </w:tcBorders>
          </w:tcPr>
          <w:p w14:paraId="0DCE62D4" w14:textId="77777777" w:rsidR="006B1215" w:rsidRPr="006B1215" w:rsidRDefault="006B1215" w:rsidP="006B1215">
            <w:pPr>
              <w:jc w:val="right"/>
              <w:rPr>
                <w:snapToGrid w:val="0"/>
                <w:color w:val="000000"/>
              </w:rPr>
            </w:pPr>
          </w:p>
        </w:tc>
        <w:tc>
          <w:tcPr>
            <w:tcW w:w="270" w:type="dxa"/>
          </w:tcPr>
          <w:p w14:paraId="41B22A2B" w14:textId="77777777" w:rsidR="006B1215" w:rsidRPr="006B1215" w:rsidRDefault="006B1215" w:rsidP="006B1215">
            <w:pPr>
              <w:jc w:val="right"/>
              <w:rPr>
                <w:snapToGrid w:val="0"/>
                <w:color w:val="000000"/>
              </w:rPr>
            </w:pPr>
          </w:p>
        </w:tc>
        <w:tc>
          <w:tcPr>
            <w:tcW w:w="1890" w:type="dxa"/>
            <w:tcBorders>
              <w:top w:val="double" w:sz="6" w:space="0" w:color="auto"/>
            </w:tcBorders>
          </w:tcPr>
          <w:p w14:paraId="6B089493" w14:textId="77777777" w:rsidR="006B1215" w:rsidRPr="006B1215" w:rsidRDefault="006B1215" w:rsidP="006B1215">
            <w:pPr>
              <w:jc w:val="right"/>
              <w:rPr>
                <w:snapToGrid w:val="0"/>
                <w:color w:val="000000"/>
              </w:rPr>
            </w:pPr>
          </w:p>
        </w:tc>
      </w:tr>
    </w:tbl>
    <w:p w14:paraId="75270835" w14:textId="77777777" w:rsidR="006B1215" w:rsidRPr="006B1215" w:rsidRDefault="006B1215" w:rsidP="006B1215">
      <w:pPr>
        <w:tabs>
          <w:tab w:val="left" w:pos="1080"/>
          <w:tab w:val="left" w:pos="1260"/>
          <w:tab w:val="left" w:pos="2340"/>
          <w:tab w:val="right" w:pos="9180"/>
        </w:tabs>
        <w:ind w:right="54"/>
        <w:jc w:val="center"/>
        <w:rPr>
          <w:snapToGrid w:val="0"/>
          <w:color w:val="000000"/>
        </w:rPr>
      </w:pPr>
    </w:p>
    <w:p w14:paraId="7572D209" w14:textId="77777777" w:rsidR="006B1215" w:rsidRPr="006B1215" w:rsidRDefault="006B1215" w:rsidP="006B1215">
      <w:pPr>
        <w:tabs>
          <w:tab w:val="left" w:pos="1080"/>
          <w:tab w:val="left" w:pos="1260"/>
          <w:tab w:val="left" w:pos="2340"/>
          <w:tab w:val="right" w:pos="9180"/>
        </w:tabs>
        <w:ind w:right="54"/>
        <w:jc w:val="center"/>
        <w:rPr>
          <w:snapToGrid w:val="0"/>
          <w:color w:val="000000"/>
        </w:rPr>
      </w:pPr>
    </w:p>
    <w:p w14:paraId="50F09BFA" w14:textId="77777777" w:rsidR="006B1215" w:rsidRPr="006B1215" w:rsidRDefault="006B1215" w:rsidP="006B1215">
      <w:pPr>
        <w:tabs>
          <w:tab w:val="left" w:pos="1080"/>
          <w:tab w:val="left" w:pos="1260"/>
          <w:tab w:val="left" w:pos="2340"/>
          <w:tab w:val="right" w:pos="9180"/>
        </w:tabs>
        <w:ind w:right="54"/>
        <w:jc w:val="center"/>
        <w:rPr>
          <w:snapToGrid w:val="0"/>
          <w:color w:val="000000"/>
        </w:rPr>
      </w:pPr>
      <w:r w:rsidRPr="006B1215">
        <w:rPr>
          <w:snapToGrid w:val="0"/>
          <w:color w:val="000000"/>
        </w:rPr>
        <w:t>See accompanying notes to condensed consolidated financial statements.</w:t>
      </w:r>
    </w:p>
    <w:p w14:paraId="399CB7A3" w14:textId="77777777" w:rsidR="006B1215" w:rsidRPr="006B1215" w:rsidRDefault="006B1215" w:rsidP="006B1215">
      <w:pPr>
        <w:tabs>
          <w:tab w:val="left" w:pos="1080"/>
          <w:tab w:val="left" w:pos="1260"/>
          <w:tab w:val="left" w:pos="2340"/>
          <w:tab w:val="right" w:pos="9180"/>
        </w:tabs>
        <w:ind w:right="-360"/>
        <w:rPr>
          <w:b/>
        </w:rPr>
        <w:sectPr w:rsidR="006B1215" w:rsidRPr="006B1215">
          <w:headerReference w:type="even" r:id="rId10"/>
          <w:headerReference w:type="default" r:id="rId11"/>
          <w:headerReference w:type="first" r:id="rId12"/>
          <w:footerReference w:type="first" r:id="rId13"/>
          <w:footnotePr>
            <w:numRestart w:val="eachPage"/>
          </w:footnotePr>
          <w:pgSz w:w="12240" w:h="15840" w:code="1"/>
          <w:pgMar w:top="1008" w:right="1008" w:bottom="1008" w:left="1008" w:header="720" w:footer="432" w:gutter="0"/>
          <w:pgNumType w:start="1"/>
          <w:cols w:space="0"/>
          <w:titlePg/>
        </w:sectPr>
      </w:pPr>
    </w:p>
    <w:p w14:paraId="4C3DBEAF" w14:textId="77777777" w:rsidR="006B1215" w:rsidRPr="006B1215" w:rsidRDefault="006B1215" w:rsidP="006B1215">
      <w:pPr>
        <w:tabs>
          <w:tab w:val="left" w:pos="1080"/>
          <w:tab w:val="left" w:pos="1260"/>
          <w:tab w:val="left" w:pos="2340"/>
          <w:tab w:val="right" w:pos="9180"/>
        </w:tabs>
        <w:ind w:right="-360"/>
      </w:pPr>
    </w:p>
    <w:p w14:paraId="77C90A93" w14:textId="77777777" w:rsidR="006B1215" w:rsidRPr="006B1215" w:rsidRDefault="006B1215" w:rsidP="006B1215">
      <w:pPr>
        <w:tabs>
          <w:tab w:val="left" w:pos="1080"/>
          <w:tab w:val="left" w:pos="1260"/>
          <w:tab w:val="left" w:pos="2340"/>
          <w:tab w:val="right" w:pos="9180"/>
        </w:tabs>
        <w:ind w:right="-360"/>
        <w:jc w:val="center"/>
        <w:rPr>
          <w:b/>
        </w:rPr>
      </w:pPr>
      <w:r w:rsidRPr="006B1215">
        <w:rPr>
          <w:b/>
        </w:rPr>
        <w:t>GEOVAX LABS, INC.</w:t>
      </w:r>
    </w:p>
    <w:p w14:paraId="76A7A2C8" w14:textId="77777777" w:rsidR="006B1215" w:rsidRPr="006B1215" w:rsidRDefault="006B1215" w:rsidP="006B1215">
      <w:pPr>
        <w:tabs>
          <w:tab w:val="left" w:pos="1080"/>
          <w:tab w:val="left" w:pos="1260"/>
          <w:tab w:val="left" w:pos="2340"/>
          <w:tab w:val="right" w:pos="9180"/>
        </w:tabs>
        <w:ind w:right="-360"/>
        <w:jc w:val="center"/>
        <w:rPr>
          <w:b/>
        </w:rPr>
      </w:pPr>
      <w:r w:rsidRPr="006B1215">
        <w:rPr>
          <w:b/>
        </w:rPr>
        <w:t>CONDENSED CONSOLIDATED STATEMENTS OF OPERATIONS</w:t>
      </w:r>
    </w:p>
    <w:p w14:paraId="181CDCC0" w14:textId="77777777" w:rsidR="006B1215" w:rsidRPr="006B1215" w:rsidRDefault="006B1215" w:rsidP="006B1215">
      <w:pPr>
        <w:tabs>
          <w:tab w:val="left" w:pos="1080"/>
          <w:tab w:val="left" w:pos="1260"/>
          <w:tab w:val="left" w:pos="2340"/>
          <w:tab w:val="right" w:pos="9180"/>
        </w:tabs>
        <w:ind w:right="-360"/>
        <w:jc w:val="center"/>
        <w:rPr>
          <w:b/>
        </w:rPr>
      </w:pPr>
      <w:r w:rsidRPr="006B1215">
        <w:rPr>
          <w:b/>
        </w:rPr>
        <w:t>(Unaudited)</w:t>
      </w:r>
    </w:p>
    <w:p w14:paraId="264D8299" w14:textId="77777777" w:rsidR="006B1215" w:rsidRPr="006B1215" w:rsidRDefault="006B1215" w:rsidP="006B1215">
      <w:pPr>
        <w:tabs>
          <w:tab w:val="left" w:pos="1080"/>
          <w:tab w:val="left" w:pos="1260"/>
          <w:tab w:val="left" w:pos="2340"/>
          <w:tab w:val="right" w:pos="9180"/>
        </w:tabs>
        <w:ind w:right="-360"/>
        <w:jc w:val="center"/>
      </w:pPr>
    </w:p>
    <w:p w14:paraId="0698010D" w14:textId="77777777" w:rsidR="006B1215" w:rsidRPr="006B1215" w:rsidRDefault="006B1215" w:rsidP="006B1215">
      <w:pPr>
        <w:tabs>
          <w:tab w:val="left" w:pos="1080"/>
          <w:tab w:val="left" w:pos="1260"/>
          <w:tab w:val="left" w:pos="2340"/>
          <w:tab w:val="right" w:pos="9180"/>
        </w:tabs>
        <w:ind w:right="-360"/>
      </w:pPr>
    </w:p>
    <w:tbl>
      <w:tblPr>
        <w:tblW w:w="10188" w:type="dxa"/>
        <w:tblLayout w:type="fixed"/>
        <w:tblLook w:val="01E0" w:firstRow="1" w:lastRow="1" w:firstColumn="1" w:lastColumn="1" w:noHBand="0" w:noVBand="0"/>
      </w:tblPr>
      <w:tblGrid>
        <w:gridCol w:w="375"/>
        <w:gridCol w:w="448"/>
        <w:gridCol w:w="448"/>
        <w:gridCol w:w="1960"/>
        <w:gridCol w:w="537"/>
        <w:gridCol w:w="537"/>
        <w:gridCol w:w="1960"/>
        <w:gridCol w:w="1782"/>
        <w:gridCol w:w="359"/>
        <w:gridCol w:w="1782"/>
      </w:tblGrid>
      <w:tr w:rsidR="006B1215" w:rsidRPr="006B1215" w14:paraId="6D924C5B" w14:textId="77777777" w:rsidTr="008253E0">
        <w:trPr>
          <w:trHeight w:val="230"/>
        </w:trPr>
        <w:tc>
          <w:tcPr>
            <w:tcW w:w="3231" w:type="dxa"/>
            <w:gridSpan w:val="4"/>
          </w:tcPr>
          <w:p w14:paraId="106CFE8E" w14:textId="77777777" w:rsidR="006B1215" w:rsidRPr="006B1215" w:rsidRDefault="006B1215" w:rsidP="006B1215">
            <w:pPr>
              <w:tabs>
                <w:tab w:val="right" w:pos="9180"/>
              </w:tabs>
              <w:ind w:right="-360"/>
            </w:pPr>
          </w:p>
        </w:tc>
        <w:tc>
          <w:tcPr>
            <w:tcW w:w="537" w:type="dxa"/>
          </w:tcPr>
          <w:p w14:paraId="406E5538" w14:textId="77777777" w:rsidR="006B1215" w:rsidRPr="006B1215" w:rsidRDefault="006B1215" w:rsidP="006B1215">
            <w:pPr>
              <w:tabs>
                <w:tab w:val="right" w:pos="9180"/>
              </w:tabs>
              <w:ind w:right="-18"/>
            </w:pPr>
          </w:p>
        </w:tc>
        <w:tc>
          <w:tcPr>
            <w:tcW w:w="537" w:type="dxa"/>
          </w:tcPr>
          <w:p w14:paraId="63C811B2" w14:textId="77777777" w:rsidR="006B1215" w:rsidRPr="006B1215" w:rsidRDefault="006B1215" w:rsidP="006B1215">
            <w:pPr>
              <w:tabs>
                <w:tab w:val="right" w:pos="9180"/>
              </w:tabs>
              <w:ind w:right="-360"/>
            </w:pPr>
          </w:p>
        </w:tc>
        <w:tc>
          <w:tcPr>
            <w:tcW w:w="1960" w:type="dxa"/>
          </w:tcPr>
          <w:p w14:paraId="0D5BB707" w14:textId="77777777" w:rsidR="006B1215" w:rsidRPr="006B1215" w:rsidRDefault="006B1215" w:rsidP="006B1215">
            <w:pPr>
              <w:tabs>
                <w:tab w:val="right" w:pos="9180"/>
              </w:tabs>
              <w:ind w:right="-360"/>
            </w:pPr>
          </w:p>
        </w:tc>
        <w:tc>
          <w:tcPr>
            <w:tcW w:w="1782" w:type="dxa"/>
          </w:tcPr>
          <w:p w14:paraId="12894776" w14:textId="77777777" w:rsidR="006B1215" w:rsidRPr="006B1215" w:rsidRDefault="006B1215" w:rsidP="006B1215">
            <w:pPr>
              <w:tabs>
                <w:tab w:val="decimal" w:pos="1295"/>
                <w:tab w:val="right" w:pos="9180"/>
              </w:tabs>
              <w:ind w:right="-18"/>
            </w:pPr>
          </w:p>
        </w:tc>
        <w:tc>
          <w:tcPr>
            <w:tcW w:w="359" w:type="dxa"/>
          </w:tcPr>
          <w:p w14:paraId="37872B05" w14:textId="77777777" w:rsidR="006B1215" w:rsidRPr="006B1215" w:rsidRDefault="006B1215" w:rsidP="006B1215">
            <w:pPr>
              <w:tabs>
                <w:tab w:val="right" w:pos="9180"/>
              </w:tabs>
              <w:ind w:right="-360"/>
            </w:pPr>
          </w:p>
        </w:tc>
        <w:tc>
          <w:tcPr>
            <w:tcW w:w="1782" w:type="dxa"/>
          </w:tcPr>
          <w:p w14:paraId="578A3EA6" w14:textId="77777777" w:rsidR="006B1215" w:rsidRPr="006B1215" w:rsidRDefault="006B1215" w:rsidP="006B1215">
            <w:pPr>
              <w:tabs>
                <w:tab w:val="decimal" w:pos="1314"/>
                <w:tab w:val="right" w:pos="9180"/>
              </w:tabs>
              <w:ind w:right="-18"/>
            </w:pPr>
          </w:p>
        </w:tc>
      </w:tr>
      <w:tr w:rsidR="006B1215" w:rsidRPr="006B1215" w14:paraId="674C6C46" w14:textId="77777777" w:rsidTr="008253E0">
        <w:trPr>
          <w:trHeight w:val="230"/>
        </w:trPr>
        <w:tc>
          <w:tcPr>
            <w:tcW w:w="3231" w:type="dxa"/>
            <w:gridSpan w:val="4"/>
          </w:tcPr>
          <w:p w14:paraId="20882809" w14:textId="77777777" w:rsidR="006B1215" w:rsidRPr="006B1215" w:rsidRDefault="006B1215" w:rsidP="006B1215">
            <w:pPr>
              <w:tabs>
                <w:tab w:val="right" w:pos="9180"/>
              </w:tabs>
              <w:ind w:right="-360"/>
            </w:pPr>
          </w:p>
        </w:tc>
        <w:tc>
          <w:tcPr>
            <w:tcW w:w="537" w:type="dxa"/>
          </w:tcPr>
          <w:p w14:paraId="2274A72E" w14:textId="77777777" w:rsidR="006B1215" w:rsidRPr="006B1215" w:rsidRDefault="006B1215" w:rsidP="006B1215">
            <w:pPr>
              <w:tabs>
                <w:tab w:val="right" w:pos="9180"/>
              </w:tabs>
              <w:ind w:right="-18"/>
            </w:pPr>
          </w:p>
        </w:tc>
        <w:tc>
          <w:tcPr>
            <w:tcW w:w="537" w:type="dxa"/>
          </w:tcPr>
          <w:p w14:paraId="703E553E" w14:textId="77777777" w:rsidR="006B1215" w:rsidRPr="006B1215" w:rsidRDefault="006B1215" w:rsidP="006B1215">
            <w:pPr>
              <w:tabs>
                <w:tab w:val="right" w:pos="9180"/>
              </w:tabs>
              <w:ind w:right="-360"/>
            </w:pPr>
          </w:p>
        </w:tc>
        <w:tc>
          <w:tcPr>
            <w:tcW w:w="1960" w:type="dxa"/>
          </w:tcPr>
          <w:p w14:paraId="22591AF2" w14:textId="77777777" w:rsidR="006B1215" w:rsidRPr="006B1215" w:rsidRDefault="006B1215" w:rsidP="006B1215">
            <w:pPr>
              <w:tabs>
                <w:tab w:val="right" w:pos="9180"/>
              </w:tabs>
              <w:ind w:right="-360"/>
            </w:pPr>
          </w:p>
        </w:tc>
        <w:tc>
          <w:tcPr>
            <w:tcW w:w="3923" w:type="dxa"/>
            <w:gridSpan w:val="3"/>
            <w:tcBorders>
              <w:bottom w:val="single" w:sz="4" w:space="0" w:color="auto"/>
            </w:tcBorders>
          </w:tcPr>
          <w:p w14:paraId="4F6B6D49" w14:textId="77777777" w:rsidR="006B1215" w:rsidRPr="006B1215" w:rsidRDefault="006B1215" w:rsidP="006B1215">
            <w:pPr>
              <w:tabs>
                <w:tab w:val="decimal" w:pos="1314"/>
                <w:tab w:val="right" w:pos="9180"/>
              </w:tabs>
              <w:ind w:right="-18"/>
              <w:jc w:val="center"/>
            </w:pPr>
            <w:r w:rsidRPr="006B1215">
              <w:t>Three Months Ended March 31,</w:t>
            </w:r>
          </w:p>
        </w:tc>
      </w:tr>
      <w:tr w:rsidR="006B1215" w:rsidRPr="006B1215" w14:paraId="495C1D1E" w14:textId="77777777" w:rsidTr="008253E0">
        <w:trPr>
          <w:trHeight w:val="230"/>
        </w:trPr>
        <w:tc>
          <w:tcPr>
            <w:tcW w:w="3231" w:type="dxa"/>
            <w:gridSpan w:val="4"/>
          </w:tcPr>
          <w:p w14:paraId="79E2A2B3" w14:textId="77777777" w:rsidR="006B1215" w:rsidRPr="006B1215" w:rsidRDefault="006B1215" w:rsidP="006B1215">
            <w:pPr>
              <w:tabs>
                <w:tab w:val="right" w:pos="9180"/>
              </w:tabs>
              <w:ind w:right="-360"/>
            </w:pPr>
          </w:p>
        </w:tc>
        <w:tc>
          <w:tcPr>
            <w:tcW w:w="537" w:type="dxa"/>
          </w:tcPr>
          <w:p w14:paraId="0688B51A" w14:textId="77777777" w:rsidR="006B1215" w:rsidRPr="006B1215" w:rsidRDefault="006B1215" w:rsidP="006B1215">
            <w:pPr>
              <w:tabs>
                <w:tab w:val="right" w:pos="9180"/>
              </w:tabs>
              <w:ind w:right="-18"/>
            </w:pPr>
          </w:p>
        </w:tc>
        <w:tc>
          <w:tcPr>
            <w:tcW w:w="537" w:type="dxa"/>
          </w:tcPr>
          <w:p w14:paraId="45985487" w14:textId="77777777" w:rsidR="006B1215" w:rsidRPr="006B1215" w:rsidRDefault="006B1215" w:rsidP="006B1215">
            <w:pPr>
              <w:tabs>
                <w:tab w:val="right" w:pos="9180"/>
              </w:tabs>
              <w:ind w:right="-360"/>
            </w:pPr>
          </w:p>
        </w:tc>
        <w:tc>
          <w:tcPr>
            <w:tcW w:w="1960" w:type="dxa"/>
          </w:tcPr>
          <w:p w14:paraId="7FEF8DB7" w14:textId="77777777" w:rsidR="006B1215" w:rsidRPr="006B1215" w:rsidRDefault="006B1215" w:rsidP="006B1215">
            <w:pPr>
              <w:tabs>
                <w:tab w:val="right" w:pos="9180"/>
              </w:tabs>
              <w:ind w:right="-360"/>
            </w:pPr>
          </w:p>
        </w:tc>
        <w:tc>
          <w:tcPr>
            <w:tcW w:w="1782" w:type="dxa"/>
            <w:tcBorders>
              <w:top w:val="single" w:sz="4" w:space="0" w:color="auto"/>
              <w:bottom w:val="single" w:sz="4" w:space="0" w:color="auto"/>
            </w:tcBorders>
          </w:tcPr>
          <w:p w14:paraId="241C9B0C" w14:textId="77777777" w:rsidR="006B1215" w:rsidRPr="006B1215" w:rsidRDefault="006B1215" w:rsidP="006B1215">
            <w:pPr>
              <w:tabs>
                <w:tab w:val="decimal" w:pos="1295"/>
                <w:tab w:val="right" w:pos="9180"/>
              </w:tabs>
              <w:ind w:right="-18"/>
              <w:jc w:val="center"/>
            </w:pPr>
            <w:r w:rsidRPr="006B1215">
              <w:t>2022</w:t>
            </w:r>
          </w:p>
        </w:tc>
        <w:tc>
          <w:tcPr>
            <w:tcW w:w="359" w:type="dxa"/>
            <w:tcBorders>
              <w:top w:val="single" w:sz="4" w:space="0" w:color="auto"/>
            </w:tcBorders>
          </w:tcPr>
          <w:p w14:paraId="7874CEAF" w14:textId="77777777" w:rsidR="006B1215" w:rsidRPr="006B1215" w:rsidRDefault="006B1215" w:rsidP="006B1215">
            <w:pPr>
              <w:tabs>
                <w:tab w:val="right" w:pos="9180"/>
              </w:tabs>
              <w:ind w:right="-360"/>
              <w:jc w:val="center"/>
            </w:pPr>
          </w:p>
        </w:tc>
        <w:tc>
          <w:tcPr>
            <w:tcW w:w="1782" w:type="dxa"/>
            <w:tcBorders>
              <w:top w:val="single" w:sz="4" w:space="0" w:color="auto"/>
              <w:bottom w:val="single" w:sz="4" w:space="0" w:color="auto"/>
            </w:tcBorders>
          </w:tcPr>
          <w:p w14:paraId="3429F9AC" w14:textId="77777777" w:rsidR="006B1215" w:rsidRPr="006B1215" w:rsidRDefault="006B1215" w:rsidP="006B1215">
            <w:pPr>
              <w:tabs>
                <w:tab w:val="decimal" w:pos="1314"/>
                <w:tab w:val="right" w:pos="9180"/>
              </w:tabs>
              <w:ind w:right="-18"/>
              <w:jc w:val="center"/>
            </w:pPr>
            <w:r w:rsidRPr="006B1215">
              <w:t>2021</w:t>
            </w:r>
          </w:p>
        </w:tc>
      </w:tr>
      <w:tr w:rsidR="006B1215" w:rsidRPr="006B1215" w14:paraId="4291A196" w14:textId="77777777" w:rsidTr="008253E0">
        <w:trPr>
          <w:trHeight w:val="230"/>
        </w:trPr>
        <w:tc>
          <w:tcPr>
            <w:tcW w:w="3768" w:type="dxa"/>
            <w:gridSpan w:val="5"/>
          </w:tcPr>
          <w:p w14:paraId="6DD5D55F" w14:textId="77777777" w:rsidR="006B1215" w:rsidRPr="006B1215" w:rsidRDefault="006B1215" w:rsidP="006B1215">
            <w:pPr>
              <w:tabs>
                <w:tab w:val="right" w:pos="9180"/>
              </w:tabs>
              <w:ind w:right="-18"/>
            </w:pPr>
            <w:r w:rsidRPr="006B1215">
              <w:t>Grant revenues</w:t>
            </w:r>
          </w:p>
        </w:tc>
        <w:tc>
          <w:tcPr>
            <w:tcW w:w="537" w:type="dxa"/>
          </w:tcPr>
          <w:p w14:paraId="3F6796AC" w14:textId="77777777" w:rsidR="006B1215" w:rsidRPr="006B1215" w:rsidRDefault="006B1215" w:rsidP="006B1215">
            <w:pPr>
              <w:tabs>
                <w:tab w:val="right" w:pos="9180"/>
              </w:tabs>
              <w:ind w:right="-360"/>
            </w:pPr>
          </w:p>
        </w:tc>
        <w:tc>
          <w:tcPr>
            <w:tcW w:w="1960" w:type="dxa"/>
          </w:tcPr>
          <w:p w14:paraId="040C1363" w14:textId="77777777" w:rsidR="006B1215" w:rsidRPr="006B1215" w:rsidRDefault="006B1215" w:rsidP="006B1215">
            <w:pPr>
              <w:tabs>
                <w:tab w:val="right" w:pos="9180"/>
              </w:tabs>
              <w:ind w:right="-360"/>
            </w:pPr>
          </w:p>
        </w:tc>
        <w:tc>
          <w:tcPr>
            <w:tcW w:w="1782" w:type="dxa"/>
          </w:tcPr>
          <w:p w14:paraId="5E507AB4" w14:textId="77777777" w:rsidR="006B1215" w:rsidRPr="006B1215" w:rsidRDefault="006B1215" w:rsidP="006B1215">
            <w:pPr>
              <w:tabs>
                <w:tab w:val="decimal" w:pos="1276"/>
                <w:tab w:val="right" w:pos="9180"/>
              </w:tabs>
              <w:ind w:right="-18"/>
            </w:pPr>
            <w:r w:rsidRPr="006B1215">
              <w:t>$</w:t>
            </w:r>
            <w:r w:rsidRPr="006B1215">
              <w:tab/>
              <w:t>81,526</w:t>
            </w:r>
          </w:p>
        </w:tc>
        <w:tc>
          <w:tcPr>
            <w:tcW w:w="359" w:type="dxa"/>
          </w:tcPr>
          <w:p w14:paraId="50803F01" w14:textId="77777777" w:rsidR="006B1215" w:rsidRPr="006B1215" w:rsidRDefault="006B1215" w:rsidP="006B1215">
            <w:pPr>
              <w:tabs>
                <w:tab w:val="right" w:pos="9180"/>
              </w:tabs>
              <w:ind w:right="-360"/>
            </w:pPr>
          </w:p>
        </w:tc>
        <w:tc>
          <w:tcPr>
            <w:tcW w:w="1782" w:type="dxa"/>
          </w:tcPr>
          <w:p w14:paraId="62FDED9E" w14:textId="77777777" w:rsidR="006B1215" w:rsidRPr="006B1215" w:rsidRDefault="006B1215" w:rsidP="006B1215">
            <w:pPr>
              <w:tabs>
                <w:tab w:val="decimal" w:pos="1295"/>
                <w:tab w:val="right" w:pos="9180"/>
              </w:tabs>
              <w:ind w:right="-18"/>
            </w:pPr>
            <w:r w:rsidRPr="006B1215">
              <w:t>$</w:t>
            </w:r>
            <w:r w:rsidRPr="006B1215">
              <w:tab/>
              <w:t>110,417</w:t>
            </w:r>
          </w:p>
        </w:tc>
      </w:tr>
      <w:tr w:rsidR="006B1215" w:rsidRPr="006B1215" w14:paraId="70655547" w14:textId="77777777" w:rsidTr="008253E0">
        <w:trPr>
          <w:trHeight w:val="230"/>
        </w:trPr>
        <w:tc>
          <w:tcPr>
            <w:tcW w:w="375" w:type="dxa"/>
          </w:tcPr>
          <w:p w14:paraId="67F0D381" w14:textId="77777777" w:rsidR="006B1215" w:rsidRPr="006B1215" w:rsidRDefault="006B1215" w:rsidP="006B1215">
            <w:pPr>
              <w:ind w:right="-360"/>
            </w:pPr>
          </w:p>
        </w:tc>
        <w:tc>
          <w:tcPr>
            <w:tcW w:w="448" w:type="dxa"/>
          </w:tcPr>
          <w:p w14:paraId="1CEED7CE" w14:textId="77777777" w:rsidR="006B1215" w:rsidRPr="006B1215" w:rsidRDefault="006B1215" w:rsidP="006B1215">
            <w:pPr>
              <w:ind w:right="-360"/>
            </w:pPr>
          </w:p>
        </w:tc>
        <w:tc>
          <w:tcPr>
            <w:tcW w:w="448" w:type="dxa"/>
          </w:tcPr>
          <w:p w14:paraId="11D9A872" w14:textId="77777777" w:rsidR="006B1215" w:rsidRPr="006B1215" w:rsidRDefault="006B1215" w:rsidP="006B1215">
            <w:pPr>
              <w:ind w:right="-360"/>
            </w:pPr>
          </w:p>
        </w:tc>
        <w:tc>
          <w:tcPr>
            <w:tcW w:w="1960" w:type="dxa"/>
          </w:tcPr>
          <w:p w14:paraId="661FD023" w14:textId="77777777" w:rsidR="006B1215" w:rsidRPr="006B1215" w:rsidRDefault="006B1215" w:rsidP="006B1215">
            <w:pPr>
              <w:tabs>
                <w:tab w:val="right" w:pos="9180"/>
              </w:tabs>
              <w:ind w:right="-360"/>
            </w:pPr>
          </w:p>
        </w:tc>
        <w:tc>
          <w:tcPr>
            <w:tcW w:w="537" w:type="dxa"/>
          </w:tcPr>
          <w:p w14:paraId="6D80CDCA" w14:textId="77777777" w:rsidR="006B1215" w:rsidRPr="006B1215" w:rsidRDefault="006B1215" w:rsidP="006B1215">
            <w:pPr>
              <w:tabs>
                <w:tab w:val="right" w:pos="9180"/>
              </w:tabs>
              <w:ind w:right="-18"/>
            </w:pPr>
          </w:p>
        </w:tc>
        <w:tc>
          <w:tcPr>
            <w:tcW w:w="537" w:type="dxa"/>
          </w:tcPr>
          <w:p w14:paraId="0163C0FD" w14:textId="77777777" w:rsidR="006B1215" w:rsidRPr="006B1215" w:rsidRDefault="006B1215" w:rsidP="006B1215">
            <w:pPr>
              <w:tabs>
                <w:tab w:val="right" w:pos="9180"/>
              </w:tabs>
              <w:ind w:right="-360"/>
            </w:pPr>
          </w:p>
        </w:tc>
        <w:tc>
          <w:tcPr>
            <w:tcW w:w="1960" w:type="dxa"/>
          </w:tcPr>
          <w:p w14:paraId="6AEF4E19" w14:textId="77777777" w:rsidR="006B1215" w:rsidRPr="006B1215" w:rsidRDefault="006B1215" w:rsidP="006B1215">
            <w:pPr>
              <w:tabs>
                <w:tab w:val="right" w:pos="9180"/>
              </w:tabs>
              <w:ind w:right="-360"/>
            </w:pPr>
          </w:p>
        </w:tc>
        <w:tc>
          <w:tcPr>
            <w:tcW w:w="1782" w:type="dxa"/>
          </w:tcPr>
          <w:p w14:paraId="79940B04" w14:textId="77777777" w:rsidR="006B1215" w:rsidRPr="006B1215" w:rsidRDefault="006B1215" w:rsidP="006B1215">
            <w:pPr>
              <w:tabs>
                <w:tab w:val="decimal" w:pos="1062"/>
                <w:tab w:val="right" w:pos="9180"/>
              </w:tabs>
              <w:ind w:right="-18"/>
            </w:pPr>
          </w:p>
        </w:tc>
        <w:tc>
          <w:tcPr>
            <w:tcW w:w="359" w:type="dxa"/>
          </w:tcPr>
          <w:p w14:paraId="3F77A073" w14:textId="77777777" w:rsidR="006B1215" w:rsidRPr="006B1215" w:rsidRDefault="006B1215" w:rsidP="006B1215">
            <w:pPr>
              <w:tabs>
                <w:tab w:val="right" w:pos="9180"/>
              </w:tabs>
              <w:ind w:right="-360"/>
            </w:pPr>
          </w:p>
        </w:tc>
        <w:tc>
          <w:tcPr>
            <w:tcW w:w="1782" w:type="dxa"/>
          </w:tcPr>
          <w:p w14:paraId="6B532953" w14:textId="77777777" w:rsidR="006B1215" w:rsidRPr="006B1215" w:rsidRDefault="006B1215" w:rsidP="006B1215">
            <w:pPr>
              <w:tabs>
                <w:tab w:val="decimal" w:pos="972"/>
                <w:tab w:val="right" w:pos="9180"/>
              </w:tabs>
              <w:ind w:right="-18"/>
            </w:pPr>
          </w:p>
        </w:tc>
      </w:tr>
      <w:tr w:rsidR="006B1215" w:rsidRPr="006B1215" w14:paraId="73D85CE9" w14:textId="77777777" w:rsidTr="008253E0">
        <w:trPr>
          <w:trHeight w:val="230"/>
        </w:trPr>
        <w:tc>
          <w:tcPr>
            <w:tcW w:w="3231" w:type="dxa"/>
            <w:gridSpan w:val="4"/>
          </w:tcPr>
          <w:p w14:paraId="7A857602" w14:textId="77777777" w:rsidR="006B1215" w:rsidRPr="006B1215" w:rsidRDefault="006B1215" w:rsidP="006B1215">
            <w:pPr>
              <w:tabs>
                <w:tab w:val="right" w:pos="9180"/>
              </w:tabs>
              <w:ind w:right="-360"/>
            </w:pPr>
            <w:r w:rsidRPr="006B1215">
              <w:t>Operating expenses:</w:t>
            </w:r>
          </w:p>
        </w:tc>
        <w:tc>
          <w:tcPr>
            <w:tcW w:w="537" w:type="dxa"/>
          </w:tcPr>
          <w:p w14:paraId="6D0D163F" w14:textId="77777777" w:rsidR="006B1215" w:rsidRPr="006B1215" w:rsidRDefault="006B1215" w:rsidP="006B1215">
            <w:pPr>
              <w:tabs>
                <w:tab w:val="right" w:pos="9180"/>
              </w:tabs>
              <w:ind w:right="-18"/>
            </w:pPr>
          </w:p>
        </w:tc>
        <w:tc>
          <w:tcPr>
            <w:tcW w:w="537" w:type="dxa"/>
          </w:tcPr>
          <w:p w14:paraId="2A1B61E7" w14:textId="77777777" w:rsidR="006B1215" w:rsidRPr="006B1215" w:rsidRDefault="006B1215" w:rsidP="006B1215">
            <w:pPr>
              <w:tabs>
                <w:tab w:val="right" w:pos="9180"/>
              </w:tabs>
              <w:ind w:right="-360"/>
            </w:pPr>
          </w:p>
        </w:tc>
        <w:tc>
          <w:tcPr>
            <w:tcW w:w="1960" w:type="dxa"/>
          </w:tcPr>
          <w:p w14:paraId="7787ADDC" w14:textId="77777777" w:rsidR="006B1215" w:rsidRPr="006B1215" w:rsidRDefault="006B1215" w:rsidP="006B1215">
            <w:pPr>
              <w:tabs>
                <w:tab w:val="right" w:pos="9180"/>
              </w:tabs>
              <w:ind w:right="-360"/>
            </w:pPr>
          </w:p>
        </w:tc>
        <w:tc>
          <w:tcPr>
            <w:tcW w:w="1782" w:type="dxa"/>
          </w:tcPr>
          <w:p w14:paraId="2B25D40C" w14:textId="77777777" w:rsidR="006B1215" w:rsidRPr="006B1215" w:rsidRDefault="006B1215" w:rsidP="006B1215">
            <w:pPr>
              <w:tabs>
                <w:tab w:val="decimal" w:pos="1062"/>
                <w:tab w:val="right" w:pos="9180"/>
              </w:tabs>
              <w:ind w:right="-18"/>
            </w:pPr>
          </w:p>
        </w:tc>
        <w:tc>
          <w:tcPr>
            <w:tcW w:w="359" w:type="dxa"/>
          </w:tcPr>
          <w:p w14:paraId="6544A567" w14:textId="77777777" w:rsidR="006B1215" w:rsidRPr="006B1215" w:rsidRDefault="006B1215" w:rsidP="006B1215">
            <w:pPr>
              <w:tabs>
                <w:tab w:val="right" w:pos="9180"/>
              </w:tabs>
              <w:ind w:right="-360"/>
            </w:pPr>
          </w:p>
        </w:tc>
        <w:tc>
          <w:tcPr>
            <w:tcW w:w="1782" w:type="dxa"/>
          </w:tcPr>
          <w:p w14:paraId="158A407B" w14:textId="77777777" w:rsidR="006B1215" w:rsidRPr="006B1215" w:rsidRDefault="006B1215" w:rsidP="006B1215">
            <w:pPr>
              <w:tabs>
                <w:tab w:val="decimal" w:pos="972"/>
                <w:tab w:val="right" w:pos="9180"/>
              </w:tabs>
              <w:ind w:right="-18"/>
            </w:pPr>
          </w:p>
        </w:tc>
      </w:tr>
      <w:tr w:rsidR="006B1215" w:rsidRPr="006B1215" w14:paraId="7344373A" w14:textId="77777777" w:rsidTr="008253E0">
        <w:trPr>
          <w:trHeight w:val="230"/>
        </w:trPr>
        <w:tc>
          <w:tcPr>
            <w:tcW w:w="375" w:type="dxa"/>
          </w:tcPr>
          <w:p w14:paraId="4E71599E" w14:textId="77777777" w:rsidR="006B1215" w:rsidRPr="006B1215" w:rsidRDefault="006B1215" w:rsidP="006B1215">
            <w:pPr>
              <w:ind w:right="-360"/>
            </w:pPr>
          </w:p>
        </w:tc>
        <w:tc>
          <w:tcPr>
            <w:tcW w:w="2856" w:type="dxa"/>
            <w:gridSpan w:val="3"/>
          </w:tcPr>
          <w:p w14:paraId="6D87EFB7" w14:textId="77777777" w:rsidR="006B1215" w:rsidRPr="006B1215" w:rsidRDefault="006B1215" w:rsidP="006B1215">
            <w:pPr>
              <w:tabs>
                <w:tab w:val="right" w:pos="9180"/>
              </w:tabs>
              <w:ind w:right="-360"/>
            </w:pPr>
            <w:r w:rsidRPr="006B1215">
              <w:t>Research and development</w:t>
            </w:r>
          </w:p>
        </w:tc>
        <w:tc>
          <w:tcPr>
            <w:tcW w:w="537" w:type="dxa"/>
          </w:tcPr>
          <w:p w14:paraId="13044036" w14:textId="77777777" w:rsidR="006B1215" w:rsidRPr="006B1215" w:rsidRDefault="006B1215" w:rsidP="006B1215">
            <w:pPr>
              <w:tabs>
                <w:tab w:val="decimal" w:pos="1062"/>
                <w:tab w:val="right" w:pos="9180"/>
              </w:tabs>
              <w:ind w:right="-18"/>
            </w:pPr>
          </w:p>
        </w:tc>
        <w:tc>
          <w:tcPr>
            <w:tcW w:w="537" w:type="dxa"/>
          </w:tcPr>
          <w:p w14:paraId="25200D7E" w14:textId="77777777" w:rsidR="006B1215" w:rsidRPr="006B1215" w:rsidRDefault="006B1215" w:rsidP="006B1215">
            <w:pPr>
              <w:tabs>
                <w:tab w:val="right" w:pos="9180"/>
              </w:tabs>
              <w:ind w:right="-360"/>
            </w:pPr>
          </w:p>
        </w:tc>
        <w:tc>
          <w:tcPr>
            <w:tcW w:w="1960" w:type="dxa"/>
          </w:tcPr>
          <w:p w14:paraId="59B26540" w14:textId="77777777" w:rsidR="006B1215" w:rsidRPr="006B1215" w:rsidRDefault="006B1215" w:rsidP="006B1215">
            <w:pPr>
              <w:tabs>
                <w:tab w:val="right" w:pos="9180"/>
              </w:tabs>
              <w:ind w:right="-360"/>
            </w:pPr>
          </w:p>
        </w:tc>
        <w:tc>
          <w:tcPr>
            <w:tcW w:w="1782" w:type="dxa"/>
          </w:tcPr>
          <w:p w14:paraId="2BE33738" w14:textId="77777777" w:rsidR="006B1215" w:rsidRPr="006B1215" w:rsidRDefault="006B1215" w:rsidP="006B1215">
            <w:pPr>
              <w:tabs>
                <w:tab w:val="decimal" w:pos="1295"/>
                <w:tab w:val="right" w:pos="9180"/>
              </w:tabs>
              <w:ind w:right="-18"/>
            </w:pPr>
            <w:r w:rsidRPr="006B1215">
              <w:tab/>
              <w:t>1,330,544</w:t>
            </w:r>
          </w:p>
        </w:tc>
        <w:tc>
          <w:tcPr>
            <w:tcW w:w="359" w:type="dxa"/>
          </w:tcPr>
          <w:p w14:paraId="46CA398F" w14:textId="77777777" w:rsidR="006B1215" w:rsidRPr="006B1215" w:rsidRDefault="006B1215" w:rsidP="006B1215">
            <w:pPr>
              <w:tabs>
                <w:tab w:val="right" w:pos="9180"/>
              </w:tabs>
              <w:ind w:right="-360"/>
            </w:pPr>
          </w:p>
        </w:tc>
        <w:tc>
          <w:tcPr>
            <w:tcW w:w="1782" w:type="dxa"/>
          </w:tcPr>
          <w:p w14:paraId="570EF119" w14:textId="77777777" w:rsidR="006B1215" w:rsidRPr="006B1215" w:rsidRDefault="006B1215" w:rsidP="006B1215">
            <w:pPr>
              <w:tabs>
                <w:tab w:val="decimal" w:pos="1314"/>
                <w:tab w:val="right" w:pos="9180"/>
              </w:tabs>
              <w:ind w:right="-18"/>
            </w:pPr>
            <w:r w:rsidRPr="006B1215">
              <w:tab/>
              <w:t>602,783</w:t>
            </w:r>
          </w:p>
        </w:tc>
      </w:tr>
      <w:tr w:rsidR="006B1215" w:rsidRPr="006B1215" w14:paraId="317227A8" w14:textId="77777777" w:rsidTr="008253E0">
        <w:trPr>
          <w:trHeight w:val="230"/>
        </w:trPr>
        <w:tc>
          <w:tcPr>
            <w:tcW w:w="375" w:type="dxa"/>
          </w:tcPr>
          <w:p w14:paraId="1B07A289" w14:textId="77777777" w:rsidR="006B1215" w:rsidRPr="006B1215" w:rsidRDefault="006B1215" w:rsidP="006B1215">
            <w:pPr>
              <w:ind w:right="-360"/>
            </w:pPr>
          </w:p>
        </w:tc>
        <w:tc>
          <w:tcPr>
            <w:tcW w:w="2856" w:type="dxa"/>
            <w:gridSpan w:val="3"/>
          </w:tcPr>
          <w:p w14:paraId="0EF31BFE" w14:textId="77777777" w:rsidR="006B1215" w:rsidRPr="006B1215" w:rsidRDefault="006B1215" w:rsidP="006B1215">
            <w:pPr>
              <w:tabs>
                <w:tab w:val="right" w:pos="9180"/>
              </w:tabs>
              <w:ind w:right="-360"/>
            </w:pPr>
            <w:r w:rsidRPr="006B1215">
              <w:t>General and administrative</w:t>
            </w:r>
          </w:p>
        </w:tc>
        <w:tc>
          <w:tcPr>
            <w:tcW w:w="537" w:type="dxa"/>
          </w:tcPr>
          <w:p w14:paraId="1F8597EC" w14:textId="77777777" w:rsidR="006B1215" w:rsidRPr="006B1215" w:rsidRDefault="006B1215" w:rsidP="006B1215">
            <w:pPr>
              <w:tabs>
                <w:tab w:val="decimal" w:pos="1062"/>
                <w:tab w:val="right" w:pos="9180"/>
              </w:tabs>
              <w:ind w:right="-18"/>
            </w:pPr>
          </w:p>
        </w:tc>
        <w:tc>
          <w:tcPr>
            <w:tcW w:w="537" w:type="dxa"/>
          </w:tcPr>
          <w:p w14:paraId="6321F87F" w14:textId="77777777" w:rsidR="006B1215" w:rsidRPr="006B1215" w:rsidRDefault="006B1215" w:rsidP="006B1215">
            <w:pPr>
              <w:tabs>
                <w:tab w:val="right" w:pos="9180"/>
              </w:tabs>
              <w:ind w:right="-360"/>
            </w:pPr>
          </w:p>
        </w:tc>
        <w:tc>
          <w:tcPr>
            <w:tcW w:w="1960" w:type="dxa"/>
          </w:tcPr>
          <w:p w14:paraId="29471015" w14:textId="77777777" w:rsidR="006B1215" w:rsidRPr="006B1215" w:rsidRDefault="006B1215" w:rsidP="006B1215">
            <w:pPr>
              <w:tabs>
                <w:tab w:val="right" w:pos="9180"/>
              </w:tabs>
              <w:ind w:right="-360"/>
            </w:pPr>
          </w:p>
        </w:tc>
        <w:tc>
          <w:tcPr>
            <w:tcW w:w="1782" w:type="dxa"/>
            <w:tcBorders>
              <w:bottom w:val="single" w:sz="4" w:space="0" w:color="auto"/>
            </w:tcBorders>
          </w:tcPr>
          <w:p w14:paraId="2640B758" w14:textId="77777777" w:rsidR="006B1215" w:rsidRPr="006B1215" w:rsidRDefault="006B1215" w:rsidP="006B1215">
            <w:pPr>
              <w:tabs>
                <w:tab w:val="decimal" w:pos="1295"/>
                <w:tab w:val="right" w:pos="9180"/>
              </w:tabs>
              <w:ind w:right="-18"/>
            </w:pPr>
            <w:r w:rsidRPr="006B1215">
              <w:tab/>
              <w:t>1,179,024</w:t>
            </w:r>
          </w:p>
        </w:tc>
        <w:tc>
          <w:tcPr>
            <w:tcW w:w="359" w:type="dxa"/>
          </w:tcPr>
          <w:p w14:paraId="1BC669E9" w14:textId="77777777" w:rsidR="006B1215" w:rsidRPr="006B1215" w:rsidRDefault="006B1215" w:rsidP="006B1215">
            <w:pPr>
              <w:tabs>
                <w:tab w:val="right" w:pos="9180"/>
              </w:tabs>
              <w:ind w:right="-360"/>
            </w:pPr>
          </w:p>
        </w:tc>
        <w:tc>
          <w:tcPr>
            <w:tcW w:w="1782" w:type="dxa"/>
            <w:tcBorders>
              <w:bottom w:val="single" w:sz="4" w:space="0" w:color="auto"/>
            </w:tcBorders>
          </w:tcPr>
          <w:p w14:paraId="25D9D94D" w14:textId="77777777" w:rsidR="006B1215" w:rsidRPr="006B1215" w:rsidRDefault="006B1215" w:rsidP="006B1215">
            <w:pPr>
              <w:tabs>
                <w:tab w:val="decimal" w:pos="1314"/>
                <w:tab w:val="right" w:pos="9180"/>
              </w:tabs>
              <w:ind w:right="-18"/>
            </w:pPr>
            <w:r w:rsidRPr="006B1215">
              <w:tab/>
              <w:t>1,071,710</w:t>
            </w:r>
          </w:p>
        </w:tc>
      </w:tr>
      <w:tr w:rsidR="006B1215" w:rsidRPr="006B1215" w14:paraId="6DF4893D" w14:textId="77777777" w:rsidTr="008253E0">
        <w:trPr>
          <w:trHeight w:val="230"/>
        </w:trPr>
        <w:tc>
          <w:tcPr>
            <w:tcW w:w="375" w:type="dxa"/>
          </w:tcPr>
          <w:p w14:paraId="036812DB" w14:textId="77777777" w:rsidR="006B1215" w:rsidRPr="006B1215" w:rsidRDefault="006B1215" w:rsidP="006B1215">
            <w:pPr>
              <w:ind w:right="-360"/>
            </w:pPr>
          </w:p>
        </w:tc>
        <w:tc>
          <w:tcPr>
            <w:tcW w:w="2856" w:type="dxa"/>
            <w:gridSpan w:val="3"/>
          </w:tcPr>
          <w:p w14:paraId="4AA7FF39" w14:textId="77777777" w:rsidR="006B1215" w:rsidRPr="006B1215" w:rsidRDefault="006B1215" w:rsidP="006B1215">
            <w:pPr>
              <w:tabs>
                <w:tab w:val="right" w:pos="9180"/>
              </w:tabs>
              <w:ind w:right="-360"/>
            </w:pPr>
            <w:r w:rsidRPr="006B1215">
              <w:t>Total operating expenses</w:t>
            </w:r>
          </w:p>
        </w:tc>
        <w:tc>
          <w:tcPr>
            <w:tcW w:w="537" w:type="dxa"/>
          </w:tcPr>
          <w:p w14:paraId="29F7193B" w14:textId="77777777" w:rsidR="006B1215" w:rsidRPr="006B1215" w:rsidRDefault="006B1215" w:rsidP="006B1215">
            <w:pPr>
              <w:tabs>
                <w:tab w:val="decimal" w:pos="1062"/>
                <w:tab w:val="right" w:pos="9180"/>
              </w:tabs>
              <w:ind w:right="-18"/>
            </w:pPr>
          </w:p>
        </w:tc>
        <w:tc>
          <w:tcPr>
            <w:tcW w:w="537" w:type="dxa"/>
          </w:tcPr>
          <w:p w14:paraId="078FB904" w14:textId="77777777" w:rsidR="006B1215" w:rsidRPr="006B1215" w:rsidRDefault="006B1215" w:rsidP="006B1215">
            <w:pPr>
              <w:tabs>
                <w:tab w:val="right" w:pos="9180"/>
              </w:tabs>
              <w:ind w:right="-360"/>
            </w:pPr>
          </w:p>
        </w:tc>
        <w:tc>
          <w:tcPr>
            <w:tcW w:w="1960" w:type="dxa"/>
          </w:tcPr>
          <w:p w14:paraId="2FB973FE" w14:textId="77777777" w:rsidR="006B1215" w:rsidRPr="006B1215" w:rsidRDefault="006B1215" w:rsidP="006B1215">
            <w:pPr>
              <w:tabs>
                <w:tab w:val="right" w:pos="9180"/>
              </w:tabs>
              <w:ind w:right="-360"/>
            </w:pPr>
          </w:p>
        </w:tc>
        <w:tc>
          <w:tcPr>
            <w:tcW w:w="1782" w:type="dxa"/>
            <w:tcBorders>
              <w:top w:val="single" w:sz="4" w:space="0" w:color="auto"/>
              <w:bottom w:val="single" w:sz="4" w:space="0" w:color="auto"/>
            </w:tcBorders>
          </w:tcPr>
          <w:p w14:paraId="78A3B12F" w14:textId="77777777" w:rsidR="006B1215" w:rsidRPr="006B1215" w:rsidRDefault="006B1215" w:rsidP="006B1215">
            <w:pPr>
              <w:tabs>
                <w:tab w:val="decimal" w:pos="1295"/>
                <w:tab w:val="right" w:pos="9180"/>
              </w:tabs>
              <w:ind w:right="-18"/>
            </w:pPr>
            <w:r w:rsidRPr="006B1215">
              <w:tab/>
              <w:t>2,509,568</w:t>
            </w:r>
          </w:p>
        </w:tc>
        <w:tc>
          <w:tcPr>
            <w:tcW w:w="359" w:type="dxa"/>
          </w:tcPr>
          <w:p w14:paraId="3AD15714" w14:textId="77777777" w:rsidR="006B1215" w:rsidRPr="006B1215" w:rsidRDefault="006B1215" w:rsidP="006B1215">
            <w:pPr>
              <w:tabs>
                <w:tab w:val="right" w:pos="9180"/>
              </w:tabs>
              <w:ind w:right="-360"/>
            </w:pPr>
          </w:p>
        </w:tc>
        <w:tc>
          <w:tcPr>
            <w:tcW w:w="1782" w:type="dxa"/>
            <w:tcBorders>
              <w:top w:val="single" w:sz="4" w:space="0" w:color="auto"/>
              <w:bottom w:val="single" w:sz="4" w:space="0" w:color="auto"/>
            </w:tcBorders>
          </w:tcPr>
          <w:p w14:paraId="0C066F9D" w14:textId="77777777" w:rsidR="006B1215" w:rsidRPr="006B1215" w:rsidRDefault="006B1215" w:rsidP="006B1215">
            <w:pPr>
              <w:tabs>
                <w:tab w:val="decimal" w:pos="1314"/>
                <w:tab w:val="right" w:pos="9180"/>
              </w:tabs>
              <w:ind w:right="-18"/>
            </w:pPr>
            <w:r w:rsidRPr="006B1215">
              <w:tab/>
              <w:t>1,674,493</w:t>
            </w:r>
          </w:p>
        </w:tc>
      </w:tr>
      <w:tr w:rsidR="006B1215" w:rsidRPr="006B1215" w14:paraId="5FE4C77D" w14:textId="77777777" w:rsidTr="008253E0">
        <w:trPr>
          <w:trHeight w:val="230"/>
        </w:trPr>
        <w:tc>
          <w:tcPr>
            <w:tcW w:w="375" w:type="dxa"/>
          </w:tcPr>
          <w:p w14:paraId="5941D3A2" w14:textId="77777777" w:rsidR="006B1215" w:rsidRPr="006B1215" w:rsidRDefault="006B1215" w:rsidP="006B1215">
            <w:pPr>
              <w:ind w:right="-360"/>
            </w:pPr>
          </w:p>
        </w:tc>
        <w:tc>
          <w:tcPr>
            <w:tcW w:w="448" w:type="dxa"/>
          </w:tcPr>
          <w:p w14:paraId="4D60CC09" w14:textId="77777777" w:rsidR="006B1215" w:rsidRPr="006B1215" w:rsidRDefault="006B1215" w:rsidP="006B1215">
            <w:pPr>
              <w:ind w:right="-360"/>
            </w:pPr>
          </w:p>
        </w:tc>
        <w:tc>
          <w:tcPr>
            <w:tcW w:w="448" w:type="dxa"/>
          </w:tcPr>
          <w:p w14:paraId="15805B7A" w14:textId="77777777" w:rsidR="006B1215" w:rsidRPr="006B1215" w:rsidRDefault="006B1215" w:rsidP="006B1215">
            <w:pPr>
              <w:ind w:right="-360"/>
            </w:pPr>
          </w:p>
        </w:tc>
        <w:tc>
          <w:tcPr>
            <w:tcW w:w="1960" w:type="dxa"/>
          </w:tcPr>
          <w:p w14:paraId="78420180" w14:textId="77777777" w:rsidR="006B1215" w:rsidRPr="006B1215" w:rsidRDefault="006B1215" w:rsidP="006B1215">
            <w:pPr>
              <w:tabs>
                <w:tab w:val="right" w:pos="9180"/>
              </w:tabs>
              <w:ind w:right="-360"/>
            </w:pPr>
          </w:p>
        </w:tc>
        <w:tc>
          <w:tcPr>
            <w:tcW w:w="537" w:type="dxa"/>
          </w:tcPr>
          <w:p w14:paraId="174095D2" w14:textId="77777777" w:rsidR="006B1215" w:rsidRPr="006B1215" w:rsidRDefault="006B1215" w:rsidP="006B1215">
            <w:pPr>
              <w:tabs>
                <w:tab w:val="right" w:pos="9180"/>
              </w:tabs>
              <w:ind w:right="-18"/>
            </w:pPr>
          </w:p>
        </w:tc>
        <w:tc>
          <w:tcPr>
            <w:tcW w:w="537" w:type="dxa"/>
          </w:tcPr>
          <w:p w14:paraId="23C058C1" w14:textId="77777777" w:rsidR="006B1215" w:rsidRPr="006B1215" w:rsidRDefault="006B1215" w:rsidP="006B1215">
            <w:pPr>
              <w:tabs>
                <w:tab w:val="right" w:pos="9180"/>
              </w:tabs>
              <w:ind w:right="-360"/>
            </w:pPr>
          </w:p>
        </w:tc>
        <w:tc>
          <w:tcPr>
            <w:tcW w:w="1960" w:type="dxa"/>
          </w:tcPr>
          <w:p w14:paraId="2519B82F" w14:textId="77777777" w:rsidR="006B1215" w:rsidRPr="006B1215" w:rsidRDefault="006B1215" w:rsidP="006B1215">
            <w:pPr>
              <w:tabs>
                <w:tab w:val="right" w:pos="9180"/>
              </w:tabs>
              <w:ind w:right="-360"/>
            </w:pPr>
          </w:p>
        </w:tc>
        <w:tc>
          <w:tcPr>
            <w:tcW w:w="1782" w:type="dxa"/>
            <w:tcBorders>
              <w:top w:val="single" w:sz="4" w:space="0" w:color="auto"/>
            </w:tcBorders>
          </w:tcPr>
          <w:p w14:paraId="66BBB545" w14:textId="77777777" w:rsidR="006B1215" w:rsidRPr="006B1215" w:rsidRDefault="006B1215" w:rsidP="006B1215">
            <w:pPr>
              <w:tabs>
                <w:tab w:val="decimal" w:pos="1062"/>
                <w:tab w:val="right" w:pos="9180"/>
              </w:tabs>
              <w:ind w:right="-18"/>
            </w:pPr>
          </w:p>
        </w:tc>
        <w:tc>
          <w:tcPr>
            <w:tcW w:w="359" w:type="dxa"/>
          </w:tcPr>
          <w:p w14:paraId="4A25FBDF" w14:textId="77777777" w:rsidR="006B1215" w:rsidRPr="006B1215" w:rsidRDefault="006B1215" w:rsidP="006B1215">
            <w:pPr>
              <w:tabs>
                <w:tab w:val="right" w:pos="9180"/>
              </w:tabs>
              <w:ind w:right="-360"/>
            </w:pPr>
          </w:p>
        </w:tc>
        <w:tc>
          <w:tcPr>
            <w:tcW w:w="1782" w:type="dxa"/>
            <w:tcBorders>
              <w:top w:val="single" w:sz="4" w:space="0" w:color="auto"/>
            </w:tcBorders>
          </w:tcPr>
          <w:p w14:paraId="2E3C71C1" w14:textId="77777777" w:rsidR="006B1215" w:rsidRPr="006B1215" w:rsidRDefault="006B1215" w:rsidP="006B1215">
            <w:pPr>
              <w:tabs>
                <w:tab w:val="decimal" w:pos="972"/>
                <w:tab w:val="right" w:pos="9180"/>
              </w:tabs>
              <w:ind w:right="-18"/>
            </w:pPr>
          </w:p>
        </w:tc>
      </w:tr>
      <w:tr w:rsidR="006B1215" w:rsidRPr="006B1215" w14:paraId="223FF8E3" w14:textId="77777777" w:rsidTr="008253E0">
        <w:trPr>
          <w:trHeight w:val="230"/>
        </w:trPr>
        <w:tc>
          <w:tcPr>
            <w:tcW w:w="3231" w:type="dxa"/>
            <w:gridSpan w:val="4"/>
          </w:tcPr>
          <w:p w14:paraId="66C5E019" w14:textId="77777777" w:rsidR="006B1215" w:rsidRPr="006B1215" w:rsidRDefault="006B1215" w:rsidP="006B1215">
            <w:pPr>
              <w:tabs>
                <w:tab w:val="right" w:pos="9180"/>
              </w:tabs>
              <w:ind w:right="-360"/>
            </w:pPr>
            <w:r w:rsidRPr="006B1215">
              <w:t>Loss from operations</w:t>
            </w:r>
          </w:p>
        </w:tc>
        <w:tc>
          <w:tcPr>
            <w:tcW w:w="537" w:type="dxa"/>
          </w:tcPr>
          <w:p w14:paraId="5033092E" w14:textId="77777777" w:rsidR="006B1215" w:rsidRPr="006B1215" w:rsidRDefault="006B1215" w:rsidP="006B1215">
            <w:pPr>
              <w:tabs>
                <w:tab w:val="decimal" w:pos="1062"/>
                <w:tab w:val="right" w:pos="9180"/>
              </w:tabs>
              <w:ind w:right="-18"/>
            </w:pPr>
          </w:p>
        </w:tc>
        <w:tc>
          <w:tcPr>
            <w:tcW w:w="537" w:type="dxa"/>
          </w:tcPr>
          <w:p w14:paraId="50F40B57" w14:textId="77777777" w:rsidR="006B1215" w:rsidRPr="006B1215" w:rsidRDefault="006B1215" w:rsidP="006B1215">
            <w:pPr>
              <w:tabs>
                <w:tab w:val="right" w:pos="9180"/>
              </w:tabs>
              <w:ind w:right="-360"/>
            </w:pPr>
          </w:p>
        </w:tc>
        <w:tc>
          <w:tcPr>
            <w:tcW w:w="1960" w:type="dxa"/>
          </w:tcPr>
          <w:p w14:paraId="3D63FC72" w14:textId="77777777" w:rsidR="006B1215" w:rsidRPr="006B1215" w:rsidRDefault="006B1215" w:rsidP="006B1215">
            <w:pPr>
              <w:tabs>
                <w:tab w:val="right" w:pos="9180"/>
              </w:tabs>
              <w:ind w:right="-360"/>
            </w:pPr>
          </w:p>
        </w:tc>
        <w:tc>
          <w:tcPr>
            <w:tcW w:w="1782" w:type="dxa"/>
          </w:tcPr>
          <w:p w14:paraId="3FD87436" w14:textId="77777777" w:rsidR="006B1215" w:rsidRPr="006B1215" w:rsidRDefault="006B1215" w:rsidP="006B1215">
            <w:pPr>
              <w:tabs>
                <w:tab w:val="decimal" w:pos="1295"/>
                <w:tab w:val="right" w:pos="9180"/>
              </w:tabs>
              <w:ind w:right="-18"/>
            </w:pPr>
            <w:r w:rsidRPr="006B1215">
              <w:tab/>
              <w:t>(2,428,042)</w:t>
            </w:r>
          </w:p>
        </w:tc>
        <w:tc>
          <w:tcPr>
            <w:tcW w:w="359" w:type="dxa"/>
          </w:tcPr>
          <w:p w14:paraId="6DEF0A70" w14:textId="77777777" w:rsidR="006B1215" w:rsidRPr="006B1215" w:rsidRDefault="006B1215" w:rsidP="006B1215">
            <w:pPr>
              <w:tabs>
                <w:tab w:val="right" w:pos="9180"/>
              </w:tabs>
              <w:ind w:right="-360"/>
            </w:pPr>
          </w:p>
        </w:tc>
        <w:tc>
          <w:tcPr>
            <w:tcW w:w="1782" w:type="dxa"/>
          </w:tcPr>
          <w:p w14:paraId="06706E31" w14:textId="77777777" w:rsidR="006B1215" w:rsidRPr="006B1215" w:rsidRDefault="006B1215" w:rsidP="006B1215">
            <w:pPr>
              <w:tabs>
                <w:tab w:val="decimal" w:pos="1314"/>
                <w:tab w:val="right" w:pos="9180"/>
              </w:tabs>
              <w:ind w:right="-18"/>
            </w:pPr>
            <w:r w:rsidRPr="006B1215">
              <w:tab/>
              <w:t>(1,564,076)</w:t>
            </w:r>
          </w:p>
        </w:tc>
      </w:tr>
      <w:tr w:rsidR="006B1215" w:rsidRPr="006B1215" w14:paraId="3A42043C" w14:textId="77777777" w:rsidTr="008253E0">
        <w:trPr>
          <w:trHeight w:val="230"/>
        </w:trPr>
        <w:tc>
          <w:tcPr>
            <w:tcW w:w="375" w:type="dxa"/>
          </w:tcPr>
          <w:p w14:paraId="0B3BE0F4" w14:textId="77777777" w:rsidR="006B1215" w:rsidRPr="006B1215" w:rsidRDefault="006B1215" w:rsidP="006B1215">
            <w:pPr>
              <w:ind w:right="-360"/>
            </w:pPr>
          </w:p>
        </w:tc>
        <w:tc>
          <w:tcPr>
            <w:tcW w:w="448" w:type="dxa"/>
          </w:tcPr>
          <w:p w14:paraId="1331A4DE" w14:textId="77777777" w:rsidR="006B1215" w:rsidRPr="006B1215" w:rsidRDefault="006B1215" w:rsidP="006B1215">
            <w:pPr>
              <w:ind w:right="-360"/>
            </w:pPr>
          </w:p>
        </w:tc>
        <w:tc>
          <w:tcPr>
            <w:tcW w:w="448" w:type="dxa"/>
          </w:tcPr>
          <w:p w14:paraId="728EA346" w14:textId="77777777" w:rsidR="006B1215" w:rsidRPr="006B1215" w:rsidRDefault="006B1215" w:rsidP="006B1215">
            <w:pPr>
              <w:ind w:right="-360"/>
            </w:pPr>
          </w:p>
        </w:tc>
        <w:tc>
          <w:tcPr>
            <w:tcW w:w="1960" w:type="dxa"/>
          </w:tcPr>
          <w:p w14:paraId="651AB155" w14:textId="77777777" w:rsidR="006B1215" w:rsidRPr="006B1215" w:rsidRDefault="006B1215" w:rsidP="006B1215">
            <w:pPr>
              <w:tabs>
                <w:tab w:val="right" w:pos="9180"/>
              </w:tabs>
              <w:ind w:right="-360"/>
            </w:pPr>
          </w:p>
        </w:tc>
        <w:tc>
          <w:tcPr>
            <w:tcW w:w="537" w:type="dxa"/>
          </w:tcPr>
          <w:p w14:paraId="4C12024A" w14:textId="77777777" w:rsidR="006B1215" w:rsidRPr="006B1215" w:rsidRDefault="006B1215" w:rsidP="006B1215">
            <w:pPr>
              <w:tabs>
                <w:tab w:val="right" w:pos="9180"/>
              </w:tabs>
              <w:ind w:right="-18"/>
            </w:pPr>
          </w:p>
        </w:tc>
        <w:tc>
          <w:tcPr>
            <w:tcW w:w="537" w:type="dxa"/>
          </w:tcPr>
          <w:p w14:paraId="69EEA6C0" w14:textId="77777777" w:rsidR="006B1215" w:rsidRPr="006B1215" w:rsidRDefault="006B1215" w:rsidP="006B1215">
            <w:pPr>
              <w:tabs>
                <w:tab w:val="right" w:pos="9180"/>
              </w:tabs>
              <w:ind w:right="-360"/>
            </w:pPr>
          </w:p>
        </w:tc>
        <w:tc>
          <w:tcPr>
            <w:tcW w:w="1960" w:type="dxa"/>
          </w:tcPr>
          <w:p w14:paraId="037FF3BD" w14:textId="77777777" w:rsidR="006B1215" w:rsidRPr="006B1215" w:rsidRDefault="006B1215" w:rsidP="006B1215">
            <w:pPr>
              <w:tabs>
                <w:tab w:val="right" w:pos="9180"/>
              </w:tabs>
              <w:ind w:right="-360"/>
            </w:pPr>
          </w:p>
        </w:tc>
        <w:tc>
          <w:tcPr>
            <w:tcW w:w="1782" w:type="dxa"/>
          </w:tcPr>
          <w:p w14:paraId="5EB640EC" w14:textId="77777777" w:rsidR="006B1215" w:rsidRPr="006B1215" w:rsidRDefault="006B1215" w:rsidP="006B1215">
            <w:pPr>
              <w:tabs>
                <w:tab w:val="decimal" w:pos="1295"/>
                <w:tab w:val="right" w:pos="9180"/>
              </w:tabs>
              <w:ind w:right="-18"/>
            </w:pPr>
          </w:p>
        </w:tc>
        <w:tc>
          <w:tcPr>
            <w:tcW w:w="359" w:type="dxa"/>
          </w:tcPr>
          <w:p w14:paraId="10E57E78" w14:textId="77777777" w:rsidR="006B1215" w:rsidRPr="006B1215" w:rsidRDefault="006B1215" w:rsidP="006B1215">
            <w:pPr>
              <w:tabs>
                <w:tab w:val="right" w:pos="9180"/>
              </w:tabs>
              <w:ind w:right="-360"/>
            </w:pPr>
          </w:p>
        </w:tc>
        <w:tc>
          <w:tcPr>
            <w:tcW w:w="1782" w:type="dxa"/>
          </w:tcPr>
          <w:p w14:paraId="4F31882D" w14:textId="77777777" w:rsidR="006B1215" w:rsidRPr="006B1215" w:rsidRDefault="006B1215" w:rsidP="006B1215">
            <w:pPr>
              <w:tabs>
                <w:tab w:val="decimal" w:pos="1314"/>
                <w:tab w:val="right" w:pos="9180"/>
              </w:tabs>
              <w:ind w:right="-18"/>
            </w:pPr>
          </w:p>
        </w:tc>
      </w:tr>
      <w:tr w:rsidR="006B1215" w:rsidRPr="006B1215" w14:paraId="45FDDBB2" w14:textId="77777777" w:rsidTr="008253E0">
        <w:trPr>
          <w:trHeight w:val="230"/>
        </w:trPr>
        <w:tc>
          <w:tcPr>
            <w:tcW w:w="3231" w:type="dxa"/>
            <w:gridSpan w:val="4"/>
          </w:tcPr>
          <w:p w14:paraId="11A93C21" w14:textId="77777777" w:rsidR="006B1215" w:rsidRPr="006B1215" w:rsidRDefault="006B1215" w:rsidP="006B1215">
            <w:pPr>
              <w:tabs>
                <w:tab w:val="right" w:pos="9180"/>
              </w:tabs>
              <w:ind w:right="-360"/>
            </w:pPr>
            <w:r w:rsidRPr="006B1215">
              <w:t>Other income (expense):</w:t>
            </w:r>
          </w:p>
        </w:tc>
        <w:tc>
          <w:tcPr>
            <w:tcW w:w="537" w:type="dxa"/>
          </w:tcPr>
          <w:p w14:paraId="247478A9" w14:textId="77777777" w:rsidR="006B1215" w:rsidRPr="006B1215" w:rsidRDefault="006B1215" w:rsidP="006B1215">
            <w:pPr>
              <w:tabs>
                <w:tab w:val="decimal" w:pos="1062"/>
                <w:tab w:val="right" w:pos="9180"/>
              </w:tabs>
              <w:ind w:right="-18"/>
            </w:pPr>
          </w:p>
        </w:tc>
        <w:tc>
          <w:tcPr>
            <w:tcW w:w="537" w:type="dxa"/>
          </w:tcPr>
          <w:p w14:paraId="2345A77D" w14:textId="77777777" w:rsidR="006B1215" w:rsidRPr="006B1215" w:rsidRDefault="006B1215" w:rsidP="006B1215">
            <w:pPr>
              <w:tabs>
                <w:tab w:val="right" w:pos="9180"/>
              </w:tabs>
              <w:ind w:right="-360"/>
            </w:pPr>
          </w:p>
        </w:tc>
        <w:tc>
          <w:tcPr>
            <w:tcW w:w="1960" w:type="dxa"/>
          </w:tcPr>
          <w:p w14:paraId="423733D0" w14:textId="77777777" w:rsidR="006B1215" w:rsidRPr="006B1215" w:rsidRDefault="006B1215" w:rsidP="006B1215">
            <w:pPr>
              <w:tabs>
                <w:tab w:val="right" w:pos="9180"/>
              </w:tabs>
              <w:ind w:right="-360"/>
            </w:pPr>
          </w:p>
        </w:tc>
        <w:tc>
          <w:tcPr>
            <w:tcW w:w="1782" w:type="dxa"/>
          </w:tcPr>
          <w:p w14:paraId="5ACB7E63" w14:textId="77777777" w:rsidR="006B1215" w:rsidRPr="006B1215" w:rsidRDefault="006B1215" w:rsidP="006B1215">
            <w:pPr>
              <w:tabs>
                <w:tab w:val="decimal" w:pos="1295"/>
                <w:tab w:val="right" w:pos="9180"/>
              </w:tabs>
              <w:ind w:right="-18"/>
            </w:pPr>
          </w:p>
        </w:tc>
        <w:tc>
          <w:tcPr>
            <w:tcW w:w="359" w:type="dxa"/>
          </w:tcPr>
          <w:p w14:paraId="4BBC9546" w14:textId="77777777" w:rsidR="006B1215" w:rsidRPr="006B1215" w:rsidRDefault="006B1215" w:rsidP="006B1215">
            <w:pPr>
              <w:tabs>
                <w:tab w:val="right" w:pos="9180"/>
              </w:tabs>
              <w:ind w:right="-360"/>
            </w:pPr>
          </w:p>
        </w:tc>
        <w:tc>
          <w:tcPr>
            <w:tcW w:w="1782" w:type="dxa"/>
          </w:tcPr>
          <w:p w14:paraId="1CB77B32" w14:textId="77777777" w:rsidR="006B1215" w:rsidRPr="006B1215" w:rsidRDefault="006B1215" w:rsidP="006B1215">
            <w:pPr>
              <w:tabs>
                <w:tab w:val="decimal" w:pos="1314"/>
                <w:tab w:val="right" w:pos="9180"/>
              </w:tabs>
              <w:ind w:right="-18"/>
            </w:pPr>
          </w:p>
        </w:tc>
      </w:tr>
      <w:tr w:rsidR="006B1215" w:rsidRPr="006B1215" w14:paraId="7FDD6D1D" w14:textId="77777777" w:rsidTr="008253E0">
        <w:trPr>
          <w:trHeight w:val="230"/>
        </w:trPr>
        <w:tc>
          <w:tcPr>
            <w:tcW w:w="375" w:type="dxa"/>
          </w:tcPr>
          <w:p w14:paraId="36E20DC9" w14:textId="77777777" w:rsidR="006B1215" w:rsidRPr="006B1215" w:rsidRDefault="006B1215" w:rsidP="006B1215">
            <w:pPr>
              <w:ind w:right="-360"/>
            </w:pPr>
          </w:p>
        </w:tc>
        <w:tc>
          <w:tcPr>
            <w:tcW w:w="2856" w:type="dxa"/>
            <w:gridSpan w:val="3"/>
          </w:tcPr>
          <w:p w14:paraId="1937B4DC" w14:textId="77777777" w:rsidR="006B1215" w:rsidRPr="006B1215" w:rsidRDefault="006B1215" w:rsidP="006B1215">
            <w:pPr>
              <w:tabs>
                <w:tab w:val="right" w:pos="9180"/>
              </w:tabs>
              <w:ind w:right="-360"/>
            </w:pPr>
            <w:r w:rsidRPr="006B1215">
              <w:t>Interest income</w:t>
            </w:r>
          </w:p>
        </w:tc>
        <w:tc>
          <w:tcPr>
            <w:tcW w:w="537" w:type="dxa"/>
          </w:tcPr>
          <w:p w14:paraId="0922116D" w14:textId="77777777" w:rsidR="006B1215" w:rsidRPr="006B1215" w:rsidRDefault="006B1215" w:rsidP="006B1215">
            <w:pPr>
              <w:tabs>
                <w:tab w:val="decimal" w:pos="1062"/>
                <w:tab w:val="right" w:pos="9180"/>
              </w:tabs>
              <w:ind w:right="-18"/>
            </w:pPr>
          </w:p>
        </w:tc>
        <w:tc>
          <w:tcPr>
            <w:tcW w:w="537" w:type="dxa"/>
          </w:tcPr>
          <w:p w14:paraId="7B032A3B" w14:textId="77777777" w:rsidR="006B1215" w:rsidRPr="006B1215" w:rsidRDefault="006B1215" w:rsidP="006B1215">
            <w:pPr>
              <w:tabs>
                <w:tab w:val="right" w:pos="9180"/>
              </w:tabs>
              <w:ind w:right="-360"/>
            </w:pPr>
          </w:p>
        </w:tc>
        <w:tc>
          <w:tcPr>
            <w:tcW w:w="1960" w:type="dxa"/>
          </w:tcPr>
          <w:p w14:paraId="43781D02" w14:textId="77777777" w:rsidR="006B1215" w:rsidRPr="006B1215" w:rsidRDefault="006B1215" w:rsidP="006B1215">
            <w:pPr>
              <w:tabs>
                <w:tab w:val="right" w:pos="9180"/>
              </w:tabs>
              <w:ind w:right="-360"/>
            </w:pPr>
          </w:p>
        </w:tc>
        <w:tc>
          <w:tcPr>
            <w:tcW w:w="1782" w:type="dxa"/>
          </w:tcPr>
          <w:p w14:paraId="71FDAE10" w14:textId="77777777" w:rsidR="006B1215" w:rsidRPr="006B1215" w:rsidRDefault="006B1215" w:rsidP="006B1215">
            <w:pPr>
              <w:tabs>
                <w:tab w:val="decimal" w:pos="1295"/>
                <w:tab w:val="right" w:pos="9180"/>
              </w:tabs>
              <w:ind w:right="-18"/>
            </w:pPr>
            <w:r w:rsidRPr="006B1215">
              <w:tab/>
              <w:t>527</w:t>
            </w:r>
          </w:p>
        </w:tc>
        <w:tc>
          <w:tcPr>
            <w:tcW w:w="359" w:type="dxa"/>
          </w:tcPr>
          <w:p w14:paraId="2C0BA1F0" w14:textId="77777777" w:rsidR="006B1215" w:rsidRPr="006B1215" w:rsidRDefault="006B1215" w:rsidP="006B1215">
            <w:pPr>
              <w:tabs>
                <w:tab w:val="right" w:pos="9180"/>
              </w:tabs>
              <w:ind w:right="-360"/>
            </w:pPr>
          </w:p>
        </w:tc>
        <w:tc>
          <w:tcPr>
            <w:tcW w:w="1782" w:type="dxa"/>
          </w:tcPr>
          <w:p w14:paraId="55502D0F" w14:textId="77777777" w:rsidR="006B1215" w:rsidRPr="006B1215" w:rsidRDefault="006B1215" w:rsidP="006B1215">
            <w:pPr>
              <w:tabs>
                <w:tab w:val="decimal" w:pos="1314"/>
                <w:tab w:val="right" w:pos="9180"/>
              </w:tabs>
              <w:ind w:right="-18"/>
            </w:pPr>
            <w:r w:rsidRPr="006B1215">
              <w:tab/>
              <w:t>2,053</w:t>
            </w:r>
          </w:p>
        </w:tc>
      </w:tr>
      <w:tr w:rsidR="006B1215" w:rsidRPr="006B1215" w14:paraId="4FAF6315" w14:textId="77777777" w:rsidTr="008253E0">
        <w:trPr>
          <w:trHeight w:val="230"/>
        </w:trPr>
        <w:tc>
          <w:tcPr>
            <w:tcW w:w="375" w:type="dxa"/>
          </w:tcPr>
          <w:p w14:paraId="6CAFFB7A" w14:textId="77777777" w:rsidR="006B1215" w:rsidRPr="006B1215" w:rsidRDefault="006B1215" w:rsidP="006B1215">
            <w:pPr>
              <w:ind w:right="-360"/>
            </w:pPr>
          </w:p>
        </w:tc>
        <w:tc>
          <w:tcPr>
            <w:tcW w:w="2856" w:type="dxa"/>
            <w:gridSpan w:val="3"/>
          </w:tcPr>
          <w:p w14:paraId="364F6098" w14:textId="77777777" w:rsidR="006B1215" w:rsidRPr="006B1215" w:rsidRDefault="006B1215" w:rsidP="006B1215">
            <w:pPr>
              <w:tabs>
                <w:tab w:val="right" w:pos="9180"/>
              </w:tabs>
              <w:ind w:right="-360"/>
            </w:pPr>
            <w:r w:rsidRPr="006B1215">
              <w:t>Interest expense</w:t>
            </w:r>
          </w:p>
        </w:tc>
        <w:tc>
          <w:tcPr>
            <w:tcW w:w="537" w:type="dxa"/>
          </w:tcPr>
          <w:p w14:paraId="1E398901" w14:textId="77777777" w:rsidR="006B1215" w:rsidRPr="006B1215" w:rsidRDefault="006B1215" w:rsidP="006B1215">
            <w:pPr>
              <w:tabs>
                <w:tab w:val="decimal" w:pos="1062"/>
                <w:tab w:val="right" w:pos="9180"/>
              </w:tabs>
              <w:ind w:right="-18"/>
            </w:pPr>
          </w:p>
        </w:tc>
        <w:tc>
          <w:tcPr>
            <w:tcW w:w="537" w:type="dxa"/>
          </w:tcPr>
          <w:p w14:paraId="2049A06A" w14:textId="77777777" w:rsidR="006B1215" w:rsidRPr="006B1215" w:rsidRDefault="006B1215" w:rsidP="006B1215">
            <w:pPr>
              <w:tabs>
                <w:tab w:val="right" w:pos="9180"/>
              </w:tabs>
              <w:ind w:right="-360"/>
            </w:pPr>
          </w:p>
        </w:tc>
        <w:tc>
          <w:tcPr>
            <w:tcW w:w="1960" w:type="dxa"/>
          </w:tcPr>
          <w:p w14:paraId="439BCD10" w14:textId="77777777" w:rsidR="006B1215" w:rsidRPr="006B1215" w:rsidRDefault="006B1215" w:rsidP="006B1215">
            <w:pPr>
              <w:tabs>
                <w:tab w:val="right" w:pos="9180"/>
              </w:tabs>
              <w:ind w:right="-360"/>
            </w:pPr>
          </w:p>
        </w:tc>
        <w:tc>
          <w:tcPr>
            <w:tcW w:w="1782" w:type="dxa"/>
            <w:tcBorders>
              <w:bottom w:val="single" w:sz="4" w:space="0" w:color="auto"/>
            </w:tcBorders>
          </w:tcPr>
          <w:p w14:paraId="4B16AE63" w14:textId="77777777" w:rsidR="006B1215" w:rsidRPr="006B1215" w:rsidRDefault="006B1215" w:rsidP="006B1215">
            <w:pPr>
              <w:tabs>
                <w:tab w:val="decimal" w:pos="1295"/>
                <w:tab w:val="right" w:pos="9180"/>
              </w:tabs>
              <w:ind w:right="-18"/>
            </w:pPr>
            <w:r w:rsidRPr="006B1215">
              <w:tab/>
              <w:t>-</w:t>
            </w:r>
          </w:p>
        </w:tc>
        <w:tc>
          <w:tcPr>
            <w:tcW w:w="359" w:type="dxa"/>
          </w:tcPr>
          <w:p w14:paraId="402CE20F" w14:textId="77777777" w:rsidR="006B1215" w:rsidRPr="006B1215" w:rsidRDefault="006B1215" w:rsidP="006B1215">
            <w:pPr>
              <w:tabs>
                <w:tab w:val="right" w:pos="9180"/>
              </w:tabs>
              <w:ind w:right="-360"/>
            </w:pPr>
          </w:p>
        </w:tc>
        <w:tc>
          <w:tcPr>
            <w:tcW w:w="1782" w:type="dxa"/>
            <w:tcBorders>
              <w:bottom w:val="single" w:sz="4" w:space="0" w:color="auto"/>
            </w:tcBorders>
          </w:tcPr>
          <w:p w14:paraId="14E927FA" w14:textId="77777777" w:rsidR="006B1215" w:rsidRPr="006B1215" w:rsidRDefault="006B1215" w:rsidP="006B1215">
            <w:pPr>
              <w:tabs>
                <w:tab w:val="decimal" w:pos="1314"/>
                <w:tab w:val="right" w:pos="9180"/>
              </w:tabs>
              <w:ind w:right="-18"/>
            </w:pPr>
            <w:r w:rsidRPr="006B1215">
              <w:tab/>
              <w:t>(755)</w:t>
            </w:r>
          </w:p>
        </w:tc>
      </w:tr>
      <w:tr w:rsidR="006B1215" w:rsidRPr="006B1215" w14:paraId="0D37B2AB" w14:textId="77777777" w:rsidTr="008253E0">
        <w:trPr>
          <w:trHeight w:val="230"/>
        </w:trPr>
        <w:tc>
          <w:tcPr>
            <w:tcW w:w="375" w:type="dxa"/>
          </w:tcPr>
          <w:p w14:paraId="1678FE7D" w14:textId="77777777" w:rsidR="006B1215" w:rsidRPr="006B1215" w:rsidRDefault="006B1215" w:rsidP="006B1215">
            <w:pPr>
              <w:ind w:right="-360"/>
            </w:pPr>
          </w:p>
        </w:tc>
        <w:tc>
          <w:tcPr>
            <w:tcW w:w="2856" w:type="dxa"/>
            <w:gridSpan w:val="3"/>
          </w:tcPr>
          <w:p w14:paraId="3AC7BD6E" w14:textId="77777777" w:rsidR="006B1215" w:rsidRPr="006B1215" w:rsidRDefault="006B1215" w:rsidP="006B1215">
            <w:pPr>
              <w:tabs>
                <w:tab w:val="right" w:pos="9180"/>
              </w:tabs>
              <w:ind w:right="-360"/>
            </w:pPr>
            <w:r w:rsidRPr="006B1215">
              <w:t>Total other income (expense)</w:t>
            </w:r>
          </w:p>
        </w:tc>
        <w:tc>
          <w:tcPr>
            <w:tcW w:w="537" w:type="dxa"/>
          </w:tcPr>
          <w:p w14:paraId="1BBAEB65" w14:textId="77777777" w:rsidR="006B1215" w:rsidRPr="006B1215" w:rsidRDefault="006B1215" w:rsidP="006B1215">
            <w:pPr>
              <w:tabs>
                <w:tab w:val="decimal" w:pos="1062"/>
                <w:tab w:val="right" w:pos="9180"/>
              </w:tabs>
              <w:ind w:right="-18"/>
            </w:pPr>
          </w:p>
        </w:tc>
        <w:tc>
          <w:tcPr>
            <w:tcW w:w="537" w:type="dxa"/>
          </w:tcPr>
          <w:p w14:paraId="6CE551A3" w14:textId="77777777" w:rsidR="006B1215" w:rsidRPr="006B1215" w:rsidRDefault="006B1215" w:rsidP="006B1215">
            <w:pPr>
              <w:tabs>
                <w:tab w:val="right" w:pos="9180"/>
              </w:tabs>
              <w:ind w:right="-360"/>
            </w:pPr>
          </w:p>
        </w:tc>
        <w:tc>
          <w:tcPr>
            <w:tcW w:w="1960" w:type="dxa"/>
          </w:tcPr>
          <w:p w14:paraId="3479D326" w14:textId="77777777" w:rsidR="006B1215" w:rsidRPr="006B1215" w:rsidRDefault="006B1215" w:rsidP="006B1215">
            <w:pPr>
              <w:tabs>
                <w:tab w:val="right" w:pos="9180"/>
              </w:tabs>
              <w:ind w:right="-360"/>
            </w:pPr>
          </w:p>
        </w:tc>
        <w:tc>
          <w:tcPr>
            <w:tcW w:w="1782" w:type="dxa"/>
            <w:tcBorders>
              <w:top w:val="single" w:sz="4" w:space="0" w:color="auto"/>
            </w:tcBorders>
          </w:tcPr>
          <w:p w14:paraId="40A6393D" w14:textId="77777777" w:rsidR="006B1215" w:rsidRPr="006B1215" w:rsidRDefault="006B1215" w:rsidP="006B1215">
            <w:pPr>
              <w:tabs>
                <w:tab w:val="decimal" w:pos="1295"/>
                <w:tab w:val="right" w:pos="9180"/>
              </w:tabs>
              <w:ind w:right="-18"/>
            </w:pPr>
            <w:r w:rsidRPr="006B1215">
              <w:tab/>
              <w:t>527</w:t>
            </w:r>
          </w:p>
        </w:tc>
        <w:tc>
          <w:tcPr>
            <w:tcW w:w="359" w:type="dxa"/>
          </w:tcPr>
          <w:p w14:paraId="43EEAA3C" w14:textId="77777777" w:rsidR="006B1215" w:rsidRPr="006B1215" w:rsidRDefault="006B1215" w:rsidP="006B1215">
            <w:pPr>
              <w:tabs>
                <w:tab w:val="right" w:pos="9180"/>
              </w:tabs>
              <w:ind w:right="-360"/>
            </w:pPr>
          </w:p>
        </w:tc>
        <w:tc>
          <w:tcPr>
            <w:tcW w:w="1782" w:type="dxa"/>
            <w:tcBorders>
              <w:top w:val="single" w:sz="4" w:space="0" w:color="auto"/>
            </w:tcBorders>
          </w:tcPr>
          <w:p w14:paraId="360587CE" w14:textId="77777777" w:rsidR="006B1215" w:rsidRPr="006B1215" w:rsidRDefault="006B1215" w:rsidP="006B1215">
            <w:pPr>
              <w:tabs>
                <w:tab w:val="decimal" w:pos="1314"/>
                <w:tab w:val="right" w:pos="9180"/>
              </w:tabs>
              <w:ind w:right="-18"/>
            </w:pPr>
            <w:r w:rsidRPr="006B1215">
              <w:tab/>
              <w:t>1,298</w:t>
            </w:r>
          </w:p>
        </w:tc>
      </w:tr>
      <w:tr w:rsidR="006B1215" w:rsidRPr="006B1215" w14:paraId="7EB6F441" w14:textId="77777777" w:rsidTr="008253E0">
        <w:trPr>
          <w:trHeight w:val="230"/>
        </w:trPr>
        <w:tc>
          <w:tcPr>
            <w:tcW w:w="375" w:type="dxa"/>
          </w:tcPr>
          <w:p w14:paraId="2CCE12E1" w14:textId="77777777" w:rsidR="006B1215" w:rsidRPr="006B1215" w:rsidRDefault="006B1215" w:rsidP="006B1215">
            <w:pPr>
              <w:ind w:right="-360"/>
            </w:pPr>
          </w:p>
        </w:tc>
        <w:tc>
          <w:tcPr>
            <w:tcW w:w="448" w:type="dxa"/>
          </w:tcPr>
          <w:p w14:paraId="78B70386" w14:textId="77777777" w:rsidR="006B1215" w:rsidRPr="006B1215" w:rsidRDefault="006B1215" w:rsidP="006B1215">
            <w:pPr>
              <w:ind w:right="-360"/>
            </w:pPr>
          </w:p>
        </w:tc>
        <w:tc>
          <w:tcPr>
            <w:tcW w:w="448" w:type="dxa"/>
          </w:tcPr>
          <w:p w14:paraId="200F17F4" w14:textId="77777777" w:rsidR="006B1215" w:rsidRPr="006B1215" w:rsidRDefault="006B1215" w:rsidP="006B1215">
            <w:pPr>
              <w:ind w:right="-360"/>
            </w:pPr>
          </w:p>
        </w:tc>
        <w:tc>
          <w:tcPr>
            <w:tcW w:w="1960" w:type="dxa"/>
          </w:tcPr>
          <w:p w14:paraId="7E16B13F" w14:textId="77777777" w:rsidR="006B1215" w:rsidRPr="006B1215" w:rsidRDefault="006B1215" w:rsidP="006B1215">
            <w:pPr>
              <w:tabs>
                <w:tab w:val="right" w:pos="9180"/>
              </w:tabs>
              <w:ind w:right="-360"/>
            </w:pPr>
          </w:p>
        </w:tc>
        <w:tc>
          <w:tcPr>
            <w:tcW w:w="537" w:type="dxa"/>
          </w:tcPr>
          <w:p w14:paraId="479AB446" w14:textId="77777777" w:rsidR="006B1215" w:rsidRPr="006B1215" w:rsidRDefault="006B1215" w:rsidP="006B1215">
            <w:pPr>
              <w:tabs>
                <w:tab w:val="right" w:pos="9180"/>
              </w:tabs>
              <w:ind w:right="-18"/>
            </w:pPr>
          </w:p>
        </w:tc>
        <w:tc>
          <w:tcPr>
            <w:tcW w:w="537" w:type="dxa"/>
          </w:tcPr>
          <w:p w14:paraId="1502BAF9" w14:textId="77777777" w:rsidR="006B1215" w:rsidRPr="006B1215" w:rsidRDefault="006B1215" w:rsidP="006B1215">
            <w:pPr>
              <w:tabs>
                <w:tab w:val="right" w:pos="9180"/>
              </w:tabs>
              <w:ind w:right="-360"/>
            </w:pPr>
          </w:p>
        </w:tc>
        <w:tc>
          <w:tcPr>
            <w:tcW w:w="1960" w:type="dxa"/>
          </w:tcPr>
          <w:p w14:paraId="24CB9842" w14:textId="77777777" w:rsidR="006B1215" w:rsidRPr="006B1215" w:rsidRDefault="006B1215" w:rsidP="006B1215">
            <w:pPr>
              <w:tabs>
                <w:tab w:val="right" w:pos="9180"/>
              </w:tabs>
              <w:ind w:right="-360"/>
            </w:pPr>
          </w:p>
        </w:tc>
        <w:tc>
          <w:tcPr>
            <w:tcW w:w="1782" w:type="dxa"/>
            <w:tcBorders>
              <w:top w:val="single" w:sz="4" w:space="0" w:color="auto"/>
            </w:tcBorders>
          </w:tcPr>
          <w:p w14:paraId="319CDF7D" w14:textId="77777777" w:rsidR="006B1215" w:rsidRPr="006B1215" w:rsidRDefault="006B1215" w:rsidP="006B1215">
            <w:pPr>
              <w:tabs>
                <w:tab w:val="decimal" w:pos="1295"/>
                <w:tab w:val="right" w:pos="9180"/>
              </w:tabs>
              <w:ind w:right="-18"/>
            </w:pPr>
          </w:p>
        </w:tc>
        <w:tc>
          <w:tcPr>
            <w:tcW w:w="359" w:type="dxa"/>
          </w:tcPr>
          <w:p w14:paraId="6A368B22" w14:textId="77777777" w:rsidR="006B1215" w:rsidRPr="006B1215" w:rsidRDefault="006B1215" w:rsidP="006B1215">
            <w:pPr>
              <w:tabs>
                <w:tab w:val="right" w:pos="9180"/>
              </w:tabs>
              <w:ind w:right="-360"/>
            </w:pPr>
          </w:p>
        </w:tc>
        <w:tc>
          <w:tcPr>
            <w:tcW w:w="1782" w:type="dxa"/>
            <w:tcBorders>
              <w:top w:val="single" w:sz="4" w:space="0" w:color="auto"/>
            </w:tcBorders>
          </w:tcPr>
          <w:p w14:paraId="4984978E" w14:textId="77777777" w:rsidR="006B1215" w:rsidRPr="006B1215" w:rsidRDefault="006B1215" w:rsidP="006B1215">
            <w:pPr>
              <w:tabs>
                <w:tab w:val="decimal" w:pos="1314"/>
                <w:tab w:val="right" w:pos="9180"/>
              </w:tabs>
              <w:ind w:right="-18"/>
            </w:pPr>
          </w:p>
        </w:tc>
      </w:tr>
      <w:tr w:rsidR="006B1215" w:rsidRPr="006B1215" w14:paraId="148A450A" w14:textId="77777777" w:rsidTr="008253E0">
        <w:trPr>
          <w:trHeight w:val="230"/>
        </w:trPr>
        <w:tc>
          <w:tcPr>
            <w:tcW w:w="3231" w:type="dxa"/>
            <w:gridSpan w:val="4"/>
          </w:tcPr>
          <w:p w14:paraId="4BC5615E" w14:textId="77777777" w:rsidR="006B1215" w:rsidRPr="006B1215" w:rsidRDefault="006B1215" w:rsidP="006B1215">
            <w:pPr>
              <w:tabs>
                <w:tab w:val="right" w:pos="9180"/>
              </w:tabs>
              <w:ind w:right="-360"/>
            </w:pPr>
            <w:r w:rsidRPr="006B1215">
              <w:t>Net loss</w:t>
            </w:r>
          </w:p>
        </w:tc>
        <w:tc>
          <w:tcPr>
            <w:tcW w:w="537" w:type="dxa"/>
          </w:tcPr>
          <w:p w14:paraId="6E352172" w14:textId="77777777" w:rsidR="006B1215" w:rsidRPr="006B1215" w:rsidRDefault="006B1215" w:rsidP="006B1215">
            <w:pPr>
              <w:tabs>
                <w:tab w:val="decimal" w:pos="1062"/>
                <w:tab w:val="right" w:pos="9180"/>
              </w:tabs>
              <w:ind w:right="-18"/>
            </w:pPr>
          </w:p>
        </w:tc>
        <w:tc>
          <w:tcPr>
            <w:tcW w:w="537" w:type="dxa"/>
          </w:tcPr>
          <w:p w14:paraId="07510B81" w14:textId="77777777" w:rsidR="006B1215" w:rsidRPr="006B1215" w:rsidRDefault="006B1215" w:rsidP="006B1215">
            <w:pPr>
              <w:tabs>
                <w:tab w:val="right" w:pos="9180"/>
              </w:tabs>
              <w:ind w:right="-360"/>
            </w:pPr>
          </w:p>
        </w:tc>
        <w:tc>
          <w:tcPr>
            <w:tcW w:w="1960" w:type="dxa"/>
          </w:tcPr>
          <w:p w14:paraId="4B32F55B" w14:textId="77777777" w:rsidR="006B1215" w:rsidRPr="006B1215" w:rsidRDefault="006B1215" w:rsidP="006B1215">
            <w:pPr>
              <w:tabs>
                <w:tab w:val="right" w:pos="9180"/>
              </w:tabs>
              <w:ind w:right="-360"/>
            </w:pPr>
          </w:p>
        </w:tc>
        <w:tc>
          <w:tcPr>
            <w:tcW w:w="1782" w:type="dxa"/>
            <w:tcBorders>
              <w:bottom w:val="double" w:sz="4" w:space="0" w:color="auto"/>
            </w:tcBorders>
          </w:tcPr>
          <w:p w14:paraId="7CFB8550" w14:textId="77777777" w:rsidR="006B1215" w:rsidRPr="006B1215" w:rsidRDefault="006B1215" w:rsidP="006B1215">
            <w:pPr>
              <w:tabs>
                <w:tab w:val="decimal" w:pos="1295"/>
                <w:tab w:val="right" w:pos="9180"/>
              </w:tabs>
              <w:ind w:right="-18"/>
            </w:pPr>
            <w:r w:rsidRPr="006B1215">
              <w:t>$</w:t>
            </w:r>
            <w:r w:rsidRPr="006B1215">
              <w:tab/>
              <w:t>(2,427,515)</w:t>
            </w:r>
          </w:p>
        </w:tc>
        <w:tc>
          <w:tcPr>
            <w:tcW w:w="359" w:type="dxa"/>
          </w:tcPr>
          <w:p w14:paraId="5836456C" w14:textId="77777777" w:rsidR="006B1215" w:rsidRPr="006B1215" w:rsidRDefault="006B1215" w:rsidP="006B1215">
            <w:pPr>
              <w:tabs>
                <w:tab w:val="right" w:pos="9180"/>
              </w:tabs>
              <w:ind w:right="-360"/>
            </w:pPr>
          </w:p>
        </w:tc>
        <w:tc>
          <w:tcPr>
            <w:tcW w:w="1782" w:type="dxa"/>
            <w:tcBorders>
              <w:bottom w:val="double" w:sz="4" w:space="0" w:color="auto"/>
            </w:tcBorders>
          </w:tcPr>
          <w:p w14:paraId="351227B6" w14:textId="77777777" w:rsidR="006B1215" w:rsidRPr="006B1215" w:rsidRDefault="006B1215" w:rsidP="006B1215">
            <w:pPr>
              <w:tabs>
                <w:tab w:val="decimal" w:pos="1314"/>
                <w:tab w:val="right" w:pos="9180"/>
              </w:tabs>
              <w:ind w:right="-18"/>
            </w:pPr>
            <w:r w:rsidRPr="006B1215">
              <w:t>$</w:t>
            </w:r>
            <w:r w:rsidRPr="006B1215">
              <w:tab/>
              <w:t>(1,562,778)</w:t>
            </w:r>
          </w:p>
        </w:tc>
      </w:tr>
      <w:tr w:rsidR="006B1215" w:rsidRPr="006B1215" w14:paraId="2A52AFB3" w14:textId="77777777" w:rsidTr="008253E0">
        <w:trPr>
          <w:trHeight w:val="230"/>
        </w:trPr>
        <w:tc>
          <w:tcPr>
            <w:tcW w:w="375" w:type="dxa"/>
          </w:tcPr>
          <w:p w14:paraId="178754E5" w14:textId="77777777" w:rsidR="006B1215" w:rsidRPr="006B1215" w:rsidRDefault="006B1215" w:rsidP="006B1215">
            <w:pPr>
              <w:ind w:right="-360"/>
            </w:pPr>
          </w:p>
        </w:tc>
        <w:tc>
          <w:tcPr>
            <w:tcW w:w="448" w:type="dxa"/>
          </w:tcPr>
          <w:p w14:paraId="3DD09AE0" w14:textId="77777777" w:rsidR="006B1215" w:rsidRPr="006B1215" w:rsidRDefault="006B1215" w:rsidP="006B1215">
            <w:pPr>
              <w:ind w:right="-360"/>
            </w:pPr>
          </w:p>
        </w:tc>
        <w:tc>
          <w:tcPr>
            <w:tcW w:w="448" w:type="dxa"/>
          </w:tcPr>
          <w:p w14:paraId="06D25A5F" w14:textId="77777777" w:rsidR="006B1215" w:rsidRPr="006B1215" w:rsidRDefault="006B1215" w:rsidP="006B1215">
            <w:pPr>
              <w:ind w:right="-360"/>
            </w:pPr>
          </w:p>
        </w:tc>
        <w:tc>
          <w:tcPr>
            <w:tcW w:w="1960" w:type="dxa"/>
          </w:tcPr>
          <w:p w14:paraId="4EE19D91" w14:textId="77777777" w:rsidR="006B1215" w:rsidRPr="006B1215" w:rsidRDefault="006B1215" w:rsidP="006B1215">
            <w:pPr>
              <w:tabs>
                <w:tab w:val="right" w:pos="9180"/>
              </w:tabs>
              <w:ind w:right="-360"/>
            </w:pPr>
          </w:p>
        </w:tc>
        <w:tc>
          <w:tcPr>
            <w:tcW w:w="537" w:type="dxa"/>
          </w:tcPr>
          <w:p w14:paraId="4066A036" w14:textId="77777777" w:rsidR="006B1215" w:rsidRPr="006B1215" w:rsidRDefault="006B1215" w:rsidP="006B1215">
            <w:pPr>
              <w:tabs>
                <w:tab w:val="right" w:pos="9180"/>
              </w:tabs>
              <w:ind w:right="-18"/>
            </w:pPr>
          </w:p>
        </w:tc>
        <w:tc>
          <w:tcPr>
            <w:tcW w:w="537" w:type="dxa"/>
          </w:tcPr>
          <w:p w14:paraId="3C1D1DF8" w14:textId="77777777" w:rsidR="006B1215" w:rsidRPr="006B1215" w:rsidRDefault="006B1215" w:rsidP="006B1215">
            <w:pPr>
              <w:tabs>
                <w:tab w:val="right" w:pos="9180"/>
              </w:tabs>
              <w:ind w:right="-360"/>
            </w:pPr>
          </w:p>
        </w:tc>
        <w:tc>
          <w:tcPr>
            <w:tcW w:w="1960" w:type="dxa"/>
          </w:tcPr>
          <w:p w14:paraId="44139194" w14:textId="77777777" w:rsidR="006B1215" w:rsidRPr="006B1215" w:rsidRDefault="006B1215" w:rsidP="006B1215">
            <w:pPr>
              <w:tabs>
                <w:tab w:val="right" w:pos="9180"/>
              </w:tabs>
              <w:ind w:right="-360"/>
            </w:pPr>
          </w:p>
        </w:tc>
        <w:tc>
          <w:tcPr>
            <w:tcW w:w="1782" w:type="dxa"/>
          </w:tcPr>
          <w:p w14:paraId="3DC4B67A" w14:textId="77777777" w:rsidR="006B1215" w:rsidRPr="006B1215" w:rsidRDefault="006B1215" w:rsidP="006B1215">
            <w:pPr>
              <w:tabs>
                <w:tab w:val="right" w:pos="9180"/>
              </w:tabs>
              <w:ind w:right="-18"/>
            </w:pPr>
          </w:p>
        </w:tc>
        <w:tc>
          <w:tcPr>
            <w:tcW w:w="359" w:type="dxa"/>
          </w:tcPr>
          <w:p w14:paraId="3E994CBF" w14:textId="77777777" w:rsidR="006B1215" w:rsidRPr="006B1215" w:rsidRDefault="006B1215" w:rsidP="006B1215">
            <w:pPr>
              <w:tabs>
                <w:tab w:val="right" w:pos="9180"/>
              </w:tabs>
              <w:ind w:right="-360"/>
            </w:pPr>
          </w:p>
        </w:tc>
        <w:tc>
          <w:tcPr>
            <w:tcW w:w="1782" w:type="dxa"/>
          </w:tcPr>
          <w:p w14:paraId="1A2220D8" w14:textId="77777777" w:rsidR="006B1215" w:rsidRPr="006B1215" w:rsidRDefault="006B1215" w:rsidP="006B1215">
            <w:pPr>
              <w:tabs>
                <w:tab w:val="right" w:pos="9180"/>
              </w:tabs>
              <w:ind w:right="-18"/>
            </w:pPr>
          </w:p>
        </w:tc>
      </w:tr>
      <w:tr w:rsidR="006B1215" w:rsidRPr="006B1215" w14:paraId="226FEFB0" w14:textId="77777777" w:rsidTr="008253E0">
        <w:trPr>
          <w:trHeight w:val="230"/>
        </w:trPr>
        <w:tc>
          <w:tcPr>
            <w:tcW w:w="3231" w:type="dxa"/>
            <w:gridSpan w:val="4"/>
          </w:tcPr>
          <w:p w14:paraId="412B2677" w14:textId="77777777" w:rsidR="006B1215" w:rsidRPr="006B1215" w:rsidRDefault="006B1215" w:rsidP="006B1215">
            <w:pPr>
              <w:tabs>
                <w:tab w:val="right" w:pos="9180"/>
              </w:tabs>
              <w:ind w:right="-360"/>
            </w:pPr>
            <w:r w:rsidRPr="006B1215">
              <w:t>Basic and diluted:</w:t>
            </w:r>
          </w:p>
        </w:tc>
        <w:tc>
          <w:tcPr>
            <w:tcW w:w="537" w:type="dxa"/>
          </w:tcPr>
          <w:p w14:paraId="2F6F852A" w14:textId="77777777" w:rsidR="006B1215" w:rsidRPr="006B1215" w:rsidRDefault="006B1215" w:rsidP="006B1215">
            <w:pPr>
              <w:tabs>
                <w:tab w:val="right" w:pos="9180"/>
              </w:tabs>
              <w:ind w:right="-18"/>
            </w:pPr>
          </w:p>
        </w:tc>
        <w:tc>
          <w:tcPr>
            <w:tcW w:w="537" w:type="dxa"/>
          </w:tcPr>
          <w:p w14:paraId="64545F3E" w14:textId="77777777" w:rsidR="006B1215" w:rsidRPr="006B1215" w:rsidRDefault="006B1215" w:rsidP="006B1215">
            <w:pPr>
              <w:tabs>
                <w:tab w:val="right" w:pos="9180"/>
              </w:tabs>
              <w:ind w:right="-360"/>
            </w:pPr>
          </w:p>
        </w:tc>
        <w:tc>
          <w:tcPr>
            <w:tcW w:w="1960" w:type="dxa"/>
          </w:tcPr>
          <w:p w14:paraId="13D6B634" w14:textId="77777777" w:rsidR="006B1215" w:rsidRPr="006B1215" w:rsidRDefault="006B1215" w:rsidP="006B1215">
            <w:pPr>
              <w:tabs>
                <w:tab w:val="right" w:pos="9180"/>
              </w:tabs>
              <w:ind w:right="-360"/>
            </w:pPr>
          </w:p>
        </w:tc>
        <w:tc>
          <w:tcPr>
            <w:tcW w:w="1782" w:type="dxa"/>
          </w:tcPr>
          <w:p w14:paraId="2F1892DA" w14:textId="77777777" w:rsidR="006B1215" w:rsidRPr="006B1215" w:rsidRDefault="006B1215" w:rsidP="006B1215">
            <w:pPr>
              <w:tabs>
                <w:tab w:val="right" w:pos="9180"/>
              </w:tabs>
              <w:ind w:right="-18"/>
            </w:pPr>
          </w:p>
        </w:tc>
        <w:tc>
          <w:tcPr>
            <w:tcW w:w="359" w:type="dxa"/>
          </w:tcPr>
          <w:p w14:paraId="5CC6843E" w14:textId="77777777" w:rsidR="006B1215" w:rsidRPr="006B1215" w:rsidRDefault="006B1215" w:rsidP="006B1215">
            <w:pPr>
              <w:tabs>
                <w:tab w:val="right" w:pos="9180"/>
              </w:tabs>
              <w:ind w:right="-360"/>
            </w:pPr>
          </w:p>
        </w:tc>
        <w:tc>
          <w:tcPr>
            <w:tcW w:w="1782" w:type="dxa"/>
          </w:tcPr>
          <w:p w14:paraId="46CC3090" w14:textId="77777777" w:rsidR="006B1215" w:rsidRPr="006B1215" w:rsidRDefault="006B1215" w:rsidP="006B1215">
            <w:pPr>
              <w:tabs>
                <w:tab w:val="right" w:pos="9180"/>
              </w:tabs>
              <w:ind w:right="-18"/>
            </w:pPr>
          </w:p>
        </w:tc>
      </w:tr>
      <w:tr w:rsidR="006B1215" w:rsidRPr="006B1215" w14:paraId="6C7A0E32" w14:textId="77777777" w:rsidTr="008253E0">
        <w:trPr>
          <w:trHeight w:val="230"/>
        </w:trPr>
        <w:tc>
          <w:tcPr>
            <w:tcW w:w="375" w:type="dxa"/>
          </w:tcPr>
          <w:p w14:paraId="3B4AF194" w14:textId="77777777" w:rsidR="006B1215" w:rsidRPr="006B1215" w:rsidRDefault="006B1215" w:rsidP="006B1215">
            <w:pPr>
              <w:ind w:right="-360"/>
            </w:pPr>
          </w:p>
        </w:tc>
        <w:tc>
          <w:tcPr>
            <w:tcW w:w="5890" w:type="dxa"/>
            <w:gridSpan w:val="6"/>
          </w:tcPr>
          <w:p w14:paraId="45228EE9" w14:textId="77777777" w:rsidR="006B1215" w:rsidRPr="006B1215" w:rsidRDefault="006B1215" w:rsidP="006B1215">
            <w:pPr>
              <w:tabs>
                <w:tab w:val="right" w:pos="9180"/>
              </w:tabs>
              <w:ind w:right="-360"/>
            </w:pPr>
            <w:r w:rsidRPr="006B1215">
              <w:t>Net loss per common share</w:t>
            </w:r>
          </w:p>
        </w:tc>
        <w:tc>
          <w:tcPr>
            <w:tcW w:w="1782" w:type="dxa"/>
            <w:tcBorders>
              <w:bottom w:val="double" w:sz="4" w:space="0" w:color="auto"/>
            </w:tcBorders>
          </w:tcPr>
          <w:p w14:paraId="59D159CF" w14:textId="77777777" w:rsidR="006B1215" w:rsidRPr="006B1215" w:rsidRDefault="006B1215" w:rsidP="006B1215">
            <w:pPr>
              <w:tabs>
                <w:tab w:val="decimal" w:pos="1025"/>
                <w:tab w:val="right" w:pos="9180"/>
              </w:tabs>
              <w:ind w:right="-18"/>
            </w:pPr>
            <w:r w:rsidRPr="006B1215">
              <w:t>$</w:t>
            </w:r>
            <w:r w:rsidRPr="006B1215">
              <w:tab/>
              <w:t>(0.34)</w:t>
            </w:r>
          </w:p>
        </w:tc>
        <w:tc>
          <w:tcPr>
            <w:tcW w:w="359" w:type="dxa"/>
          </w:tcPr>
          <w:p w14:paraId="4F6F39E2" w14:textId="77777777" w:rsidR="006B1215" w:rsidRPr="006B1215" w:rsidRDefault="006B1215" w:rsidP="006B1215">
            <w:pPr>
              <w:tabs>
                <w:tab w:val="right" w:pos="9180"/>
              </w:tabs>
              <w:ind w:right="-360"/>
            </w:pPr>
          </w:p>
        </w:tc>
        <w:tc>
          <w:tcPr>
            <w:tcW w:w="1782" w:type="dxa"/>
            <w:tcBorders>
              <w:bottom w:val="double" w:sz="4" w:space="0" w:color="auto"/>
            </w:tcBorders>
          </w:tcPr>
          <w:p w14:paraId="790C6B37" w14:textId="77777777" w:rsidR="006B1215" w:rsidRPr="006B1215" w:rsidRDefault="006B1215" w:rsidP="006B1215">
            <w:pPr>
              <w:tabs>
                <w:tab w:val="decimal" w:pos="1044"/>
                <w:tab w:val="right" w:pos="9180"/>
              </w:tabs>
              <w:ind w:right="-18"/>
            </w:pPr>
            <w:r w:rsidRPr="006B1215">
              <w:t>$</w:t>
            </w:r>
            <w:r w:rsidRPr="006B1215">
              <w:tab/>
              <w:t>(0.29)</w:t>
            </w:r>
          </w:p>
        </w:tc>
      </w:tr>
      <w:tr w:rsidR="006B1215" w:rsidRPr="006B1215" w14:paraId="46AAFCB3" w14:textId="77777777" w:rsidTr="008253E0">
        <w:trPr>
          <w:trHeight w:val="230"/>
        </w:trPr>
        <w:tc>
          <w:tcPr>
            <w:tcW w:w="375" w:type="dxa"/>
          </w:tcPr>
          <w:p w14:paraId="217F7FB0" w14:textId="77777777" w:rsidR="006B1215" w:rsidRPr="006B1215" w:rsidRDefault="006B1215" w:rsidP="006B1215">
            <w:pPr>
              <w:ind w:right="-360"/>
            </w:pPr>
          </w:p>
        </w:tc>
        <w:tc>
          <w:tcPr>
            <w:tcW w:w="3393" w:type="dxa"/>
            <w:gridSpan w:val="4"/>
          </w:tcPr>
          <w:p w14:paraId="33524F97" w14:textId="77777777" w:rsidR="006B1215" w:rsidRPr="006B1215" w:rsidRDefault="006B1215" w:rsidP="006B1215">
            <w:pPr>
              <w:tabs>
                <w:tab w:val="right" w:pos="9180"/>
              </w:tabs>
              <w:ind w:right="-18"/>
            </w:pPr>
            <w:r w:rsidRPr="006B1215">
              <w:t>Weighted average shares outstanding</w:t>
            </w:r>
          </w:p>
        </w:tc>
        <w:tc>
          <w:tcPr>
            <w:tcW w:w="537" w:type="dxa"/>
          </w:tcPr>
          <w:p w14:paraId="77C426B9" w14:textId="77777777" w:rsidR="006B1215" w:rsidRPr="006B1215" w:rsidRDefault="006B1215" w:rsidP="006B1215">
            <w:pPr>
              <w:tabs>
                <w:tab w:val="right" w:pos="9180"/>
              </w:tabs>
              <w:ind w:right="-360"/>
            </w:pPr>
          </w:p>
        </w:tc>
        <w:tc>
          <w:tcPr>
            <w:tcW w:w="1960" w:type="dxa"/>
          </w:tcPr>
          <w:p w14:paraId="3B0E835D" w14:textId="77777777" w:rsidR="006B1215" w:rsidRPr="006B1215" w:rsidRDefault="006B1215" w:rsidP="006B1215">
            <w:pPr>
              <w:tabs>
                <w:tab w:val="right" w:pos="9180"/>
              </w:tabs>
              <w:ind w:right="-360"/>
            </w:pPr>
          </w:p>
        </w:tc>
        <w:tc>
          <w:tcPr>
            <w:tcW w:w="1782" w:type="dxa"/>
            <w:tcBorders>
              <w:top w:val="double" w:sz="4" w:space="0" w:color="auto"/>
              <w:bottom w:val="double" w:sz="4" w:space="0" w:color="auto"/>
            </w:tcBorders>
          </w:tcPr>
          <w:p w14:paraId="36D25FE0" w14:textId="77777777" w:rsidR="006B1215" w:rsidRPr="006B1215" w:rsidRDefault="006B1215" w:rsidP="006B1215">
            <w:pPr>
              <w:tabs>
                <w:tab w:val="decimal" w:pos="1295"/>
                <w:tab w:val="right" w:pos="9180"/>
              </w:tabs>
              <w:ind w:right="-18"/>
            </w:pPr>
            <w:r w:rsidRPr="006B1215">
              <w:tab/>
              <w:t>7,109,473</w:t>
            </w:r>
          </w:p>
        </w:tc>
        <w:tc>
          <w:tcPr>
            <w:tcW w:w="359" w:type="dxa"/>
          </w:tcPr>
          <w:p w14:paraId="3FB4ED17" w14:textId="77777777" w:rsidR="006B1215" w:rsidRPr="006B1215" w:rsidRDefault="006B1215" w:rsidP="006B1215">
            <w:pPr>
              <w:tabs>
                <w:tab w:val="right" w:pos="9180"/>
              </w:tabs>
              <w:ind w:right="-360"/>
            </w:pPr>
          </w:p>
        </w:tc>
        <w:tc>
          <w:tcPr>
            <w:tcW w:w="1782" w:type="dxa"/>
            <w:tcBorders>
              <w:top w:val="double" w:sz="4" w:space="0" w:color="auto"/>
              <w:bottom w:val="double" w:sz="4" w:space="0" w:color="auto"/>
            </w:tcBorders>
          </w:tcPr>
          <w:p w14:paraId="1AF86798" w14:textId="77777777" w:rsidR="006B1215" w:rsidRPr="006B1215" w:rsidRDefault="006B1215" w:rsidP="006B1215">
            <w:pPr>
              <w:tabs>
                <w:tab w:val="decimal" w:pos="1314"/>
                <w:tab w:val="right" w:pos="9180"/>
              </w:tabs>
              <w:ind w:right="-18"/>
            </w:pPr>
            <w:r w:rsidRPr="006B1215">
              <w:tab/>
              <w:t>5,332,058</w:t>
            </w:r>
          </w:p>
        </w:tc>
      </w:tr>
      <w:tr w:rsidR="006B1215" w:rsidRPr="006B1215" w14:paraId="319CFD4E" w14:textId="77777777" w:rsidTr="008253E0">
        <w:trPr>
          <w:trHeight w:val="230"/>
        </w:trPr>
        <w:tc>
          <w:tcPr>
            <w:tcW w:w="3231" w:type="dxa"/>
            <w:gridSpan w:val="4"/>
          </w:tcPr>
          <w:p w14:paraId="28AD27A2" w14:textId="77777777" w:rsidR="006B1215" w:rsidRPr="006B1215" w:rsidRDefault="006B1215" w:rsidP="006B1215">
            <w:pPr>
              <w:tabs>
                <w:tab w:val="right" w:pos="9180"/>
              </w:tabs>
              <w:ind w:right="-360"/>
            </w:pPr>
          </w:p>
        </w:tc>
        <w:tc>
          <w:tcPr>
            <w:tcW w:w="537" w:type="dxa"/>
          </w:tcPr>
          <w:p w14:paraId="15D64C11" w14:textId="77777777" w:rsidR="006B1215" w:rsidRPr="006B1215" w:rsidRDefault="006B1215" w:rsidP="006B1215">
            <w:pPr>
              <w:tabs>
                <w:tab w:val="decimal" w:pos="882"/>
                <w:tab w:val="right" w:pos="9180"/>
              </w:tabs>
              <w:ind w:right="-18"/>
            </w:pPr>
          </w:p>
        </w:tc>
        <w:tc>
          <w:tcPr>
            <w:tcW w:w="537" w:type="dxa"/>
          </w:tcPr>
          <w:p w14:paraId="5930F653" w14:textId="77777777" w:rsidR="006B1215" w:rsidRPr="006B1215" w:rsidRDefault="006B1215" w:rsidP="006B1215">
            <w:pPr>
              <w:tabs>
                <w:tab w:val="right" w:pos="9180"/>
              </w:tabs>
              <w:ind w:right="-360"/>
            </w:pPr>
          </w:p>
        </w:tc>
        <w:tc>
          <w:tcPr>
            <w:tcW w:w="1960" w:type="dxa"/>
          </w:tcPr>
          <w:p w14:paraId="4666B94D" w14:textId="77777777" w:rsidR="006B1215" w:rsidRPr="006B1215" w:rsidRDefault="006B1215" w:rsidP="006B1215">
            <w:pPr>
              <w:tabs>
                <w:tab w:val="right" w:pos="9180"/>
              </w:tabs>
              <w:ind w:right="-360"/>
            </w:pPr>
          </w:p>
        </w:tc>
        <w:tc>
          <w:tcPr>
            <w:tcW w:w="1782" w:type="dxa"/>
          </w:tcPr>
          <w:p w14:paraId="6DDF8F12" w14:textId="77777777" w:rsidR="006B1215" w:rsidRPr="006B1215" w:rsidRDefault="006B1215" w:rsidP="006B1215">
            <w:pPr>
              <w:tabs>
                <w:tab w:val="decimal" w:pos="792"/>
                <w:tab w:val="right" w:pos="9180"/>
              </w:tabs>
              <w:ind w:right="-18"/>
            </w:pPr>
          </w:p>
        </w:tc>
        <w:tc>
          <w:tcPr>
            <w:tcW w:w="359" w:type="dxa"/>
          </w:tcPr>
          <w:p w14:paraId="3480860C" w14:textId="77777777" w:rsidR="006B1215" w:rsidRPr="006B1215" w:rsidRDefault="006B1215" w:rsidP="006B1215">
            <w:pPr>
              <w:tabs>
                <w:tab w:val="right" w:pos="9180"/>
              </w:tabs>
              <w:ind w:right="-360"/>
            </w:pPr>
          </w:p>
        </w:tc>
        <w:tc>
          <w:tcPr>
            <w:tcW w:w="1782" w:type="dxa"/>
          </w:tcPr>
          <w:p w14:paraId="41A35266" w14:textId="77777777" w:rsidR="006B1215" w:rsidRPr="006B1215" w:rsidRDefault="006B1215" w:rsidP="006B1215">
            <w:pPr>
              <w:tabs>
                <w:tab w:val="decimal" w:pos="702"/>
                <w:tab w:val="right" w:pos="9180"/>
              </w:tabs>
              <w:ind w:right="-18"/>
            </w:pPr>
          </w:p>
        </w:tc>
      </w:tr>
      <w:tr w:rsidR="006B1215" w:rsidRPr="006B1215" w14:paraId="65F8F80F" w14:textId="77777777" w:rsidTr="008253E0">
        <w:trPr>
          <w:trHeight w:val="230"/>
        </w:trPr>
        <w:tc>
          <w:tcPr>
            <w:tcW w:w="3231" w:type="dxa"/>
            <w:gridSpan w:val="4"/>
          </w:tcPr>
          <w:p w14:paraId="6EAE628A" w14:textId="77777777" w:rsidR="006B1215" w:rsidRPr="006B1215" w:rsidRDefault="006B1215" w:rsidP="006B1215">
            <w:pPr>
              <w:tabs>
                <w:tab w:val="right" w:pos="9180"/>
              </w:tabs>
              <w:ind w:right="-360"/>
            </w:pPr>
          </w:p>
        </w:tc>
        <w:tc>
          <w:tcPr>
            <w:tcW w:w="537" w:type="dxa"/>
          </w:tcPr>
          <w:p w14:paraId="330733BB" w14:textId="77777777" w:rsidR="006B1215" w:rsidRPr="006B1215" w:rsidRDefault="006B1215" w:rsidP="006B1215">
            <w:pPr>
              <w:tabs>
                <w:tab w:val="decimal" w:pos="882"/>
                <w:tab w:val="right" w:pos="9180"/>
              </w:tabs>
              <w:ind w:right="-18"/>
            </w:pPr>
          </w:p>
        </w:tc>
        <w:tc>
          <w:tcPr>
            <w:tcW w:w="537" w:type="dxa"/>
          </w:tcPr>
          <w:p w14:paraId="3658607B" w14:textId="77777777" w:rsidR="006B1215" w:rsidRPr="006B1215" w:rsidRDefault="006B1215" w:rsidP="006B1215">
            <w:pPr>
              <w:tabs>
                <w:tab w:val="right" w:pos="9180"/>
              </w:tabs>
              <w:ind w:right="-360"/>
            </w:pPr>
          </w:p>
        </w:tc>
        <w:tc>
          <w:tcPr>
            <w:tcW w:w="1960" w:type="dxa"/>
          </w:tcPr>
          <w:p w14:paraId="777A1676" w14:textId="77777777" w:rsidR="006B1215" w:rsidRPr="006B1215" w:rsidRDefault="006B1215" w:rsidP="006B1215">
            <w:pPr>
              <w:tabs>
                <w:tab w:val="right" w:pos="9180"/>
              </w:tabs>
              <w:ind w:right="-360"/>
            </w:pPr>
          </w:p>
        </w:tc>
        <w:tc>
          <w:tcPr>
            <w:tcW w:w="1782" w:type="dxa"/>
          </w:tcPr>
          <w:p w14:paraId="21BCAD85" w14:textId="77777777" w:rsidR="006B1215" w:rsidRPr="006B1215" w:rsidRDefault="006B1215" w:rsidP="006B1215">
            <w:pPr>
              <w:tabs>
                <w:tab w:val="decimal" w:pos="792"/>
                <w:tab w:val="right" w:pos="9180"/>
              </w:tabs>
              <w:ind w:right="-18"/>
            </w:pPr>
          </w:p>
        </w:tc>
        <w:tc>
          <w:tcPr>
            <w:tcW w:w="359" w:type="dxa"/>
          </w:tcPr>
          <w:p w14:paraId="5E599C82" w14:textId="77777777" w:rsidR="006B1215" w:rsidRPr="006B1215" w:rsidRDefault="006B1215" w:rsidP="006B1215">
            <w:pPr>
              <w:tabs>
                <w:tab w:val="right" w:pos="9180"/>
              </w:tabs>
              <w:ind w:right="-360"/>
            </w:pPr>
          </w:p>
        </w:tc>
        <w:tc>
          <w:tcPr>
            <w:tcW w:w="1782" w:type="dxa"/>
          </w:tcPr>
          <w:p w14:paraId="2ED61539" w14:textId="77777777" w:rsidR="006B1215" w:rsidRPr="006B1215" w:rsidRDefault="006B1215" w:rsidP="006B1215">
            <w:pPr>
              <w:tabs>
                <w:tab w:val="decimal" w:pos="702"/>
                <w:tab w:val="right" w:pos="9180"/>
              </w:tabs>
              <w:ind w:right="-18"/>
            </w:pPr>
          </w:p>
        </w:tc>
      </w:tr>
      <w:tr w:rsidR="006B1215" w:rsidRPr="006B1215" w14:paraId="6ED6FD14" w14:textId="77777777" w:rsidTr="008253E0">
        <w:trPr>
          <w:trHeight w:val="230"/>
        </w:trPr>
        <w:tc>
          <w:tcPr>
            <w:tcW w:w="3231" w:type="dxa"/>
            <w:gridSpan w:val="4"/>
          </w:tcPr>
          <w:p w14:paraId="1B5134D0" w14:textId="77777777" w:rsidR="006B1215" w:rsidRPr="006B1215" w:rsidRDefault="006B1215" w:rsidP="006B1215">
            <w:pPr>
              <w:tabs>
                <w:tab w:val="right" w:pos="9180"/>
              </w:tabs>
              <w:ind w:right="-360"/>
            </w:pPr>
          </w:p>
        </w:tc>
        <w:tc>
          <w:tcPr>
            <w:tcW w:w="537" w:type="dxa"/>
          </w:tcPr>
          <w:p w14:paraId="1563CF7B" w14:textId="77777777" w:rsidR="006B1215" w:rsidRPr="006B1215" w:rsidRDefault="006B1215" w:rsidP="006B1215">
            <w:pPr>
              <w:tabs>
                <w:tab w:val="decimal" w:pos="882"/>
                <w:tab w:val="right" w:pos="9180"/>
              </w:tabs>
              <w:ind w:right="-18"/>
            </w:pPr>
          </w:p>
        </w:tc>
        <w:tc>
          <w:tcPr>
            <w:tcW w:w="537" w:type="dxa"/>
          </w:tcPr>
          <w:p w14:paraId="311B52D6" w14:textId="77777777" w:rsidR="006B1215" w:rsidRPr="006B1215" w:rsidRDefault="006B1215" w:rsidP="006B1215">
            <w:pPr>
              <w:tabs>
                <w:tab w:val="right" w:pos="9180"/>
              </w:tabs>
              <w:ind w:right="-360"/>
            </w:pPr>
          </w:p>
        </w:tc>
        <w:tc>
          <w:tcPr>
            <w:tcW w:w="1960" w:type="dxa"/>
          </w:tcPr>
          <w:p w14:paraId="0045BB94" w14:textId="77777777" w:rsidR="006B1215" w:rsidRPr="006B1215" w:rsidRDefault="006B1215" w:rsidP="006B1215">
            <w:pPr>
              <w:tabs>
                <w:tab w:val="right" w:pos="9180"/>
              </w:tabs>
              <w:ind w:right="-360"/>
            </w:pPr>
          </w:p>
        </w:tc>
        <w:tc>
          <w:tcPr>
            <w:tcW w:w="1782" w:type="dxa"/>
          </w:tcPr>
          <w:p w14:paraId="0E39DC75" w14:textId="77777777" w:rsidR="006B1215" w:rsidRPr="006B1215" w:rsidRDefault="006B1215" w:rsidP="006B1215">
            <w:pPr>
              <w:tabs>
                <w:tab w:val="decimal" w:pos="792"/>
                <w:tab w:val="right" w:pos="9180"/>
              </w:tabs>
              <w:ind w:right="-18"/>
            </w:pPr>
          </w:p>
        </w:tc>
        <w:tc>
          <w:tcPr>
            <w:tcW w:w="359" w:type="dxa"/>
          </w:tcPr>
          <w:p w14:paraId="5CCB371D" w14:textId="77777777" w:rsidR="006B1215" w:rsidRPr="006B1215" w:rsidRDefault="006B1215" w:rsidP="006B1215">
            <w:pPr>
              <w:tabs>
                <w:tab w:val="right" w:pos="9180"/>
              </w:tabs>
              <w:ind w:right="-360"/>
            </w:pPr>
          </w:p>
        </w:tc>
        <w:tc>
          <w:tcPr>
            <w:tcW w:w="1782" w:type="dxa"/>
          </w:tcPr>
          <w:p w14:paraId="7B0E4E19" w14:textId="77777777" w:rsidR="006B1215" w:rsidRPr="006B1215" w:rsidRDefault="006B1215" w:rsidP="006B1215">
            <w:pPr>
              <w:tabs>
                <w:tab w:val="decimal" w:pos="702"/>
                <w:tab w:val="right" w:pos="9180"/>
              </w:tabs>
              <w:ind w:right="-18"/>
            </w:pPr>
          </w:p>
        </w:tc>
      </w:tr>
    </w:tbl>
    <w:p w14:paraId="48B7ECF7" w14:textId="77777777" w:rsidR="006B1215" w:rsidRPr="006B1215" w:rsidRDefault="006B1215" w:rsidP="006B1215">
      <w:pPr>
        <w:tabs>
          <w:tab w:val="left" w:pos="1080"/>
          <w:tab w:val="left" w:pos="1260"/>
          <w:tab w:val="left" w:pos="2340"/>
          <w:tab w:val="right" w:pos="9180"/>
        </w:tabs>
        <w:ind w:right="-360"/>
      </w:pPr>
    </w:p>
    <w:p w14:paraId="530A8D95" w14:textId="77777777" w:rsidR="006B1215" w:rsidRPr="006B1215" w:rsidRDefault="006B1215" w:rsidP="006B1215">
      <w:pPr>
        <w:tabs>
          <w:tab w:val="left" w:pos="1080"/>
          <w:tab w:val="left" w:pos="1260"/>
          <w:tab w:val="left" w:pos="2340"/>
          <w:tab w:val="right" w:pos="9180"/>
        </w:tabs>
        <w:ind w:right="-360"/>
      </w:pPr>
    </w:p>
    <w:p w14:paraId="56E65C67" w14:textId="77777777" w:rsidR="006B1215" w:rsidRPr="006B1215" w:rsidRDefault="006B1215" w:rsidP="006B1215">
      <w:pPr>
        <w:tabs>
          <w:tab w:val="left" w:pos="1080"/>
          <w:tab w:val="left" w:pos="1260"/>
          <w:tab w:val="left" w:pos="2340"/>
          <w:tab w:val="right" w:pos="9180"/>
        </w:tabs>
        <w:ind w:right="-360"/>
      </w:pPr>
    </w:p>
    <w:p w14:paraId="5E73BC00" w14:textId="77777777" w:rsidR="006B1215" w:rsidRPr="006B1215" w:rsidRDefault="006B1215" w:rsidP="006B1215">
      <w:pPr>
        <w:tabs>
          <w:tab w:val="left" w:pos="1080"/>
          <w:tab w:val="left" w:pos="1260"/>
          <w:tab w:val="left" w:pos="2340"/>
          <w:tab w:val="right" w:pos="9180"/>
        </w:tabs>
        <w:ind w:right="-360"/>
        <w:jc w:val="center"/>
      </w:pPr>
      <w:r w:rsidRPr="006B1215">
        <w:t>See accompanying notes to condensed consolidated financial statements.</w:t>
      </w:r>
    </w:p>
    <w:p w14:paraId="19002B03" w14:textId="77777777" w:rsidR="006B1215" w:rsidRPr="006B1215" w:rsidRDefault="006B1215" w:rsidP="006B1215">
      <w:pPr>
        <w:tabs>
          <w:tab w:val="left" w:pos="1080"/>
          <w:tab w:val="left" w:pos="1260"/>
          <w:tab w:val="left" w:pos="2340"/>
          <w:tab w:val="right" w:pos="9180"/>
        </w:tabs>
        <w:ind w:right="-360"/>
      </w:pPr>
    </w:p>
    <w:p w14:paraId="367ED1DB" w14:textId="77777777" w:rsidR="006B1215" w:rsidRPr="006B1215" w:rsidRDefault="006B1215" w:rsidP="006B1215">
      <w:pPr>
        <w:tabs>
          <w:tab w:val="left" w:pos="1080"/>
          <w:tab w:val="left" w:pos="1260"/>
          <w:tab w:val="left" w:pos="2340"/>
          <w:tab w:val="right" w:pos="9180"/>
        </w:tabs>
        <w:ind w:right="-360"/>
      </w:pPr>
    </w:p>
    <w:p w14:paraId="3A458824" w14:textId="77777777" w:rsidR="006B1215" w:rsidRPr="006B1215" w:rsidRDefault="006B1215" w:rsidP="006B1215">
      <w:pPr>
        <w:tabs>
          <w:tab w:val="left" w:pos="1080"/>
          <w:tab w:val="left" w:pos="1260"/>
          <w:tab w:val="left" w:pos="2340"/>
          <w:tab w:val="right" w:pos="9180"/>
        </w:tabs>
        <w:ind w:right="-360"/>
      </w:pPr>
    </w:p>
    <w:p w14:paraId="18848ECB" w14:textId="77777777" w:rsidR="006B1215" w:rsidRPr="006B1215" w:rsidRDefault="006B1215" w:rsidP="006B1215">
      <w:pPr>
        <w:sectPr w:rsidR="006B1215" w:rsidRPr="006B1215">
          <w:headerReference w:type="even" r:id="rId14"/>
          <w:headerReference w:type="default" r:id="rId15"/>
          <w:footerReference w:type="default" r:id="rId16"/>
          <w:headerReference w:type="first" r:id="rId17"/>
          <w:footnotePr>
            <w:numRestart w:val="eachPage"/>
          </w:footnotePr>
          <w:pgSz w:w="12240" w:h="15840" w:code="1"/>
          <w:pgMar w:top="1008" w:right="720" w:bottom="1008" w:left="720" w:header="720" w:footer="432" w:gutter="0"/>
          <w:cols w:space="0"/>
          <w:titlePg/>
        </w:sectPr>
      </w:pPr>
    </w:p>
    <w:p w14:paraId="3066C0B0" w14:textId="77777777" w:rsidR="006B1215" w:rsidRPr="006B1215" w:rsidRDefault="006B1215" w:rsidP="006B1215">
      <w:pPr>
        <w:jc w:val="center"/>
        <w:rPr>
          <w:b/>
        </w:rPr>
      </w:pPr>
      <w:r w:rsidRPr="006B1215">
        <w:rPr>
          <w:b/>
        </w:rPr>
        <w:lastRenderedPageBreak/>
        <w:t>GEOVAX LABS, INC.</w:t>
      </w:r>
    </w:p>
    <w:p w14:paraId="70FAE997" w14:textId="77777777" w:rsidR="006B1215" w:rsidRPr="006B1215" w:rsidRDefault="006B1215" w:rsidP="006B1215">
      <w:pPr>
        <w:jc w:val="center"/>
        <w:rPr>
          <w:b/>
        </w:rPr>
      </w:pPr>
      <w:r w:rsidRPr="006B1215">
        <w:rPr>
          <w:b/>
        </w:rPr>
        <w:t>CONDENSED CONSOLIDATED STATEMENTS OF CHANGES IN STOCKHOLDERS’ EQUITY</w:t>
      </w:r>
    </w:p>
    <w:p w14:paraId="64E034E6" w14:textId="77777777" w:rsidR="006B1215" w:rsidRPr="006B1215" w:rsidRDefault="006B1215" w:rsidP="006B1215">
      <w:pPr>
        <w:jc w:val="center"/>
        <w:rPr>
          <w:b/>
        </w:rPr>
      </w:pPr>
      <w:r w:rsidRPr="006B1215">
        <w:rPr>
          <w:b/>
        </w:rPr>
        <w:t>(Unaudited)</w:t>
      </w:r>
    </w:p>
    <w:p w14:paraId="085A3CE4" w14:textId="77777777" w:rsidR="006B1215" w:rsidRPr="006B1215" w:rsidRDefault="006B1215" w:rsidP="006B1215">
      <w:pPr>
        <w:tabs>
          <w:tab w:val="decimal" w:pos="1152"/>
          <w:tab w:val="left" w:pos="2340"/>
          <w:tab w:val="right" w:pos="9180"/>
        </w:tabs>
        <w:rPr>
          <w:snapToGrid w:val="0"/>
          <w:color w:val="000000"/>
        </w:rPr>
      </w:pPr>
    </w:p>
    <w:p w14:paraId="08DEA86F" w14:textId="77777777" w:rsidR="006B1215" w:rsidRPr="006B1215" w:rsidRDefault="006B1215" w:rsidP="006B1215">
      <w:pPr>
        <w:tabs>
          <w:tab w:val="decimal" w:pos="1152"/>
          <w:tab w:val="left" w:pos="2340"/>
          <w:tab w:val="right" w:pos="9180"/>
        </w:tabs>
        <w:rPr>
          <w:snapToGrid w:val="0"/>
          <w:color w:val="000000"/>
          <w:sz w:val="19"/>
          <w:szCs w:val="19"/>
        </w:rPr>
      </w:pPr>
      <w:bookmarkStart w:id="8" w:name="_Hlk36562604"/>
    </w:p>
    <w:tbl>
      <w:tblPr>
        <w:tblStyle w:val="TableGrid2"/>
        <w:tblW w:w="13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1170"/>
        <w:gridCol w:w="1170"/>
        <w:gridCol w:w="1080"/>
        <w:gridCol w:w="1170"/>
        <w:gridCol w:w="1440"/>
        <w:gridCol w:w="1350"/>
        <w:gridCol w:w="1800"/>
      </w:tblGrid>
      <w:tr w:rsidR="006B1215" w:rsidRPr="006B1215" w14:paraId="2B69AA0E" w14:textId="77777777" w:rsidTr="008253E0">
        <w:tc>
          <w:tcPr>
            <w:tcW w:w="4410" w:type="dxa"/>
          </w:tcPr>
          <w:p w14:paraId="60F0673D" w14:textId="77777777" w:rsidR="006B1215" w:rsidRPr="006B1215" w:rsidRDefault="006B1215" w:rsidP="006B1215">
            <w:pPr>
              <w:tabs>
                <w:tab w:val="left" w:pos="144"/>
                <w:tab w:val="left" w:pos="324"/>
                <w:tab w:val="right" w:pos="9180"/>
              </w:tabs>
              <w:rPr>
                <w:snapToGrid w:val="0"/>
                <w:color w:val="000000"/>
                <w:sz w:val="19"/>
                <w:szCs w:val="19"/>
              </w:rPr>
            </w:pPr>
            <w:bookmarkStart w:id="9" w:name="_Hlk98334236"/>
            <w:bookmarkEnd w:id="8"/>
          </w:p>
        </w:tc>
        <w:tc>
          <w:tcPr>
            <w:tcW w:w="9180" w:type="dxa"/>
            <w:gridSpan w:val="7"/>
            <w:tcBorders>
              <w:bottom w:val="single" w:sz="4" w:space="0" w:color="auto"/>
            </w:tcBorders>
          </w:tcPr>
          <w:p w14:paraId="01B582DB" w14:textId="77777777" w:rsidR="006B1215" w:rsidRPr="006B1215" w:rsidRDefault="006B1215" w:rsidP="006B1215">
            <w:pPr>
              <w:tabs>
                <w:tab w:val="right" w:pos="9180"/>
              </w:tabs>
              <w:jc w:val="center"/>
              <w:rPr>
                <w:snapToGrid w:val="0"/>
                <w:color w:val="000000"/>
                <w:sz w:val="19"/>
                <w:szCs w:val="19"/>
              </w:rPr>
            </w:pPr>
            <w:r w:rsidRPr="006B1215">
              <w:rPr>
                <w:snapToGrid w:val="0"/>
                <w:color w:val="000000"/>
                <w:sz w:val="19"/>
                <w:szCs w:val="19"/>
              </w:rPr>
              <w:t>Three Months Ended March 31, 2022</w:t>
            </w:r>
          </w:p>
        </w:tc>
      </w:tr>
      <w:tr w:rsidR="006B1215" w:rsidRPr="006B1215" w14:paraId="6A23991C" w14:textId="77777777" w:rsidTr="008253E0">
        <w:tc>
          <w:tcPr>
            <w:tcW w:w="4410" w:type="dxa"/>
          </w:tcPr>
          <w:p w14:paraId="0FADB229" w14:textId="77777777" w:rsidR="006B1215" w:rsidRPr="006B1215" w:rsidRDefault="006B1215" w:rsidP="006B1215">
            <w:pPr>
              <w:tabs>
                <w:tab w:val="left" w:pos="144"/>
                <w:tab w:val="left" w:pos="324"/>
                <w:tab w:val="right" w:pos="9180"/>
              </w:tabs>
              <w:rPr>
                <w:snapToGrid w:val="0"/>
                <w:color w:val="000000"/>
                <w:sz w:val="19"/>
                <w:szCs w:val="19"/>
              </w:rPr>
            </w:pPr>
          </w:p>
        </w:tc>
        <w:tc>
          <w:tcPr>
            <w:tcW w:w="2340" w:type="dxa"/>
            <w:gridSpan w:val="2"/>
          </w:tcPr>
          <w:p w14:paraId="1598758F" w14:textId="77777777" w:rsidR="006B1215" w:rsidRPr="006B1215" w:rsidRDefault="006B1215" w:rsidP="006B1215">
            <w:pPr>
              <w:tabs>
                <w:tab w:val="left" w:pos="2340"/>
                <w:tab w:val="right" w:pos="9180"/>
              </w:tabs>
              <w:jc w:val="center"/>
              <w:rPr>
                <w:snapToGrid w:val="0"/>
                <w:color w:val="000000"/>
                <w:sz w:val="19"/>
                <w:szCs w:val="19"/>
              </w:rPr>
            </w:pPr>
          </w:p>
        </w:tc>
        <w:tc>
          <w:tcPr>
            <w:tcW w:w="1080" w:type="dxa"/>
          </w:tcPr>
          <w:p w14:paraId="14E2BE4D" w14:textId="77777777" w:rsidR="006B1215" w:rsidRPr="006B1215" w:rsidRDefault="006B1215" w:rsidP="006B1215">
            <w:pPr>
              <w:tabs>
                <w:tab w:val="decimal" w:pos="1148"/>
                <w:tab w:val="right" w:pos="9180"/>
              </w:tabs>
              <w:jc w:val="center"/>
              <w:rPr>
                <w:snapToGrid w:val="0"/>
                <w:color w:val="000000"/>
                <w:sz w:val="19"/>
                <w:szCs w:val="19"/>
              </w:rPr>
            </w:pPr>
          </w:p>
        </w:tc>
        <w:tc>
          <w:tcPr>
            <w:tcW w:w="1170" w:type="dxa"/>
          </w:tcPr>
          <w:p w14:paraId="59AB5129" w14:textId="77777777" w:rsidR="006B1215" w:rsidRPr="006B1215" w:rsidRDefault="006B1215" w:rsidP="006B1215">
            <w:pPr>
              <w:tabs>
                <w:tab w:val="decimal" w:pos="1148"/>
                <w:tab w:val="right" w:pos="9180"/>
              </w:tabs>
              <w:jc w:val="center"/>
              <w:rPr>
                <w:snapToGrid w:val="0"/>
                <w:color w:val="000000"/>
                <w:sz w:val="19"/>
                <w:szCs w:val="19"/>
              </w:rPr>
            </w:pPr>
          </w:p>
        </w:tc>
        <w:tc>
          <w:tcPr>
            <w:tcW w:w="1440" w:type="dxa"/>
          </w:tcPr>
          <w:p w14:paraId="1C556CC9" w14:textId="77777777" w:rsidR="006B1215" w:rsidRPr="006B1215" w:rsidRDefault="006B1215" w:rsidP="006B1215">
            <w:pPr>
              <w:tabs>
                <w:tab w:val="decimal" w:pos="1148"/>
                <w:tab w:val="right" w:pos="9180"/>
              </w:tabs>
              <w:jc w:val="center"/>
              <w:rPr>
                <w:snapToGrid w:val="0"/>
                <w:color w:val="000000"/>
                <w:sz w:val="19"/>
                <w:szCs w:val="19"/>
              </w:rPr>
            </w:pPr>
          </w:p>
        </w:tc>
        <w:tc>
          <w:tcPr>
            <w:tcW w:w="1350" w:type="dxa"/>
          </w:tcPr>
          <w:p w14:paraId="143B1B29" w14:textId="77777777" w:rsidR="006B1215" w:rsidRPr="006B1215" w:rsidRDefault="006B1215" w:rsidP="006B1215">
            <w:pPr>
              <w:tabs>
                <w:tab w:val="right" w:pos="9180"/>
              </w:tabs>
              <w:jc w:val="center"/>
              <w:rPr>
                <w:snapToGrid w:val="0"/>
                <w:color w:val="000000"/>
                <w:sz w:val="19"/>
                <w:szCs w:val="19"/>
              </w:rPr>
            </w:pPr>
          </w:p>
        </w:tc>
        <w:tc>
          <w:tcPr>
            <w:tcW w:w="1800" w:type="dxa"/>
          </w:tcPr>
          <w:p w14:paraId="3A8DB9F4" w14:textId="77777777" w:rsidR="006B1215" w:rsidRPr="006B1215" w:rsidRDefault="006B1215" w:rsidP="006B1215">
            <w:pPr>
              <w:tabs>
                <w:tab w:val="right" w:pos="9180"/>
              </w:tabs>
              <w:jc w:val="center"/>
              <w:rPr>
                <w:snapToGrid w:val="0"/>
                <w:color w:val="000000"/>
                <w:sz w:val="19"/>
                <w:szCs w:val="19"/>
              </w:rPr>
            </w:pPr>
            <w:r w:rsidRPr="006B1215">
              <w:rPr>
                <w:snapToGrid w:val="0"/>
                <w:color w:val="000000"/>
                <w:sz w:val="19"/>
                <w:szCs w:val="19"/>
              </w:rPr>
              <w:t>Total</w:t>
            </w:r>
          </w:p>
        </w:tc>
      </w:tr>
      <w:tr w:rsidR="006B1215" w:rsidRPr="006B1215" w14:paraId="115ECD09" w14:textId="77777777" w:rsidTr="008253E0">
        <w:tc>
          <w:tcPr>
            <w:tcW w:w="4410" w:type="dxa"/>
          </w:tcPr>
          <w:p w14:paraId="72B5AE58" w14:textId="77777777" w:rsidR="006B1215" w:rsidRPr="006B1215" w:rsidRDefault="006B1215" w:rsidP="006B1215">
            <w:pPr>
              <w:tabs>
                <w:tab w:val="left" w:pos="144"/>
                <w:tab w:val="left" w:pos="324"/>
                <w:tab w:val="right" w:pos="9180"/>
              </w:tabs>
              <w:rPr>
                <w:snapToGrid w:val="0"/>
                <w:color w:val="000000"/>
                <w:sz w:val="19"/>
                <w:szCs w:val="19"/>
              </w:rPr>
            </w:pPr>
          </w:p>
        </w:tc>
        <w:tc>
          <w:tcPr>
            <w:tcW w:w="2340" w:type="dxa"/>
            <w:gridSpan w:val="2"/>
            <w:tcBorders>
              <w:bottom w:val="single" w:sz="4" w:space="0" w:color="auto"/>
            </w:tcBorders>
          </w:tcPr>
          <w:p w14:paraId="3EEE6ABE" w14:textId="77777777" w:rsidR="006B1215" w:rsidRPr="006B1215" w:rsidRDefault="006B1215" w:rsidP="006B1215">
            <w:pPr>
              <w:tabs>
                <w:tab w:val="left" w:pos="2340"/>
                <w:tab w:val="right" w:pos="9180"/>
              </w:tabs>
              <w:jc w:val="center"/>
              <w:rPr>
                <w:snapToGrid w:val="0"/>
                <w:color w:val="000000"/>
                <w:sz w:val="19"/>
                <w:szCs w:val="19"/>
              </w:rPr>
            </w:pPr>
            <w:r w:rsidRPr="006B1215">
              <w:rPr>
                <w:snapToGrid w:val="0"/>
                <w:color w:val="000000"/>
                <w:sz w:val="19"/>
                <w:szCs w:val="19"/>
              </w:rPr>
              <w:t>Preferred Stock</w:t>
            </w:r>
          </w:p>
        </w:tc>
        <w:tc>
          <w:tcPr>
            <w:tcW w:w="2250" w:type="dxa"/>
            <w:gridSpan w:val="2"/>
            <w:tcBorders>
              <w:bottom w:val="single" w:sz="4" w:space="0" w:color="auto"/>
            </w:tcBorders>
          </w:tcPr>
          <w:p w14:paraId="5B81CFC4" w14:textId="77777777" w:rsidR="006B1215" w:rsidRPr="006B1215" w:rsidRDefault="006B1215" w:rsidP="006B1215">
            <w:pPr>
              <w:tabs>
                <w:tab w:val="decimal" w:pos="1148"/>
                <w:tab w:val="right" w:pos="9180"/>
              </w:tabs>
              <w:jc w:val="center"/>
              <w:rPr>
                <w:snapToGrid w:val="0"/>
                <w:color w:val="000000"/>
                <w:sz w:val="19"/>
                <w:szCs w:val="19"/>
              </w:rPr>
            </w:pPr>
            <w:r w:rsidRPr="006B1215">
              <w:rPr>
                <w:snapToGrid w:val="0"/>
                <w:color w:val="000000"/>
                <w:sz w:val="19"/>
                <w:szCs w:val="19"/>
              </w:rPr>
              <w:t>Common Stock</w:t>
            </w:r>
          </w:p>
        </w:tc>
        <w:tc>
          <w:tcPr>
            <w:tcW w:w="1440" w:type="dxa"/>
          </w:tcPr>
          <w:p w14:paraId="1E0C7CC1" w14:textId="77777777" w:rsidR="006B1215" w:rsidRPr="006B1215" w:rsidRDefault="006B1215" w:rsidP="006B1215">
            <w:pPr>
              <w:tabs>
                <w:tab w:val="decimal" w:pos="1148"/>
                <w:tab w:val="right" w:pos="9180"/>
              </w:tabs>
              <w:jc w:val="center"/>
              <w:rPr>
                <w:snapToGrid w:val="0"/>
                <w:color w:val="000000"/>
                <w:sz w:val="19"/>
                <w:szCs w:val="19"/>
              </w:rPr>
            </w:pPr>
            <w:r w:rsidRPr="006B1215">
              <w:rPr>
                <w:snapToGrid w:val="0"/>
                <w:color w:val="000000"/>
                <w:sz w:val="19"/>
                <w:szCs w:val="19"/>
              </w:rPr>
              <w:t>Additional</w:t>
            </w:r>
          </w:p>
        </w:tc>
        <w:tc>
          <w:tcPr>
            <w:tcW w:w="1350" w:type="dxa"/>
          </w:tcPr>
          <w:p w14:paraId="601AB6D4" w14:textId="77777777" w:rsidR="006B1215" w:rsidRPr="006B1215" w:rsidRDefault="006B1215" w:rsidP="006B1215">
            <w:pPr>
              <w:tabs>
                <w:tab w:val="right" w:pos="9180"/>
              </w:tabs>
              <w:jc w:val="center"/>
              <w:rPr>
                <w:snapToGrid w:val="0"/>
                <w:color w:val="000000"/>
                <w:sz w:val="19"/>
                <w:szCs w:val="19"/>
              </w:rPr>
            </w:pPr>
            <w:r w:rsidRPr="006B1215">
              <w:rPr>
                <w:snapToGrid w:val="0"/>
                <w:color w:val="000000"/>
                <w:sz w:val="19"/>
                <w:szCs w:val="19"/>
              </w:rPr>
              <w:t>Accumulated</w:t>
            </w:r>
          </w:p>
        </w:tc>
        <w:tc>
          <w:tcPr>
            <w:tcW w:w="1800" w:type="dxa"/>
          </w:tcPr>
          <w:p w14:paraId="7BE4BE20" w14:textId="77777777" w:rsidR="006B1215" w:rsidRPr="006B1215" w:rsidRDefault="006B1215" w:rsidP="006B1215">
            <w:pPr>
              <w:tabs>
                <w:tab w:val="left" w:pos="2340"/>
                <w:tab w:val="right" w:pos="9180"/>
              </w:tabs>
              <w:jc w:val="center"/>
              <w:rPr>
                <w:snapToGrid w:val="0"/>
                <w:color w:val="000000"/>
                <w:sz w:val="19"/>
                <w:szCs w:val="19"/>
              </w:rPr>
            </w:pPr>
            <w:r w:rsidRPr="006B1215">
              <w:rPr>
                <w:snapToGrid w:val="0"/>
                <w:color w:val="000000"/>
                <w:sz w:val="19"/>
                <w:szCs w:val="19"/>
              </w:rPr>
              <w:t>Stockholders’</w:t>
            </w:r>
          </w:p>
        </w:tc>
      </w:tr>
      <w:tr w:rsidR="006B1215" w:rsidRPr="006B1215" w14:paraId="24AFF0E0" w14:textId="77777777" w:rsidTr="008253E0">
        <w:tc>
          <w:tcPr>
            <w:tcW w:w="4410" w:type="dxa"/>
          </w:tcPr>
          <w:p w14:paraId="7CEC8C09" w14:textId="77777777" w:rsidR="006B1215" w:rsidRPr="006B1215" w:rsidRDefault="006B1215" w:rsidP="006B1215">
            <w:pPr>
              <w:tabs>
                <w:tab w:val="left" w:pos="144"/>
                <w:tab w:val="left" w:pos="324"/>
                <w:tab w:val="right" w:pos="9180"/>
              </w:tabs>
              <w:rPr>
                <w:snapToGrid w:val="0"/>
                <w:color w:val="000000"/>
                <w:sz w:val="19"/>
                <w:szCs w:val="19"/>
              </w:rPr>
            </w:pPr>
          </w:p>
        </w:tc>
        <w:tc>
          <w:tcPr>
            <w:tcW w:w="1170" w:type="dxa"/>
            <w:tcBorders>
              <w:top w:val="single" w:sz="4" w:space="0" w:color="auto"/>
              <w:bottom w:val="single" w:sz="4" w:space="0" w:color="auto"/>
            </w:tcBorders>
          </w:tcPr>
          <w:p w14:paraId="19C53733" w14:textId="77777777" w:rsidR="006B1215" w:rsidRPr="006B1215" w:rsidRDefault="006B1215" w:rsidP="006B1215">
            <w:pPr>
              <w:tabs>
                <w:tab w:val="left" w:pos="2340"/>
                <w:tab w:val="right" w:pos="9180"/>
              </w:tabs>
              <w:jc w:val="center"/>
              <w:rPr>
                <w:snapToGrid w:val="0"/>
                <w:color w:val="000000"/>
                <w:sz w:val="19"/>
                <w:szCs w:val="19"/>
              </w:rPr>
            </w:pPr>
            <w:r w:rsidRPr="006B1215">
              <w:rPr>
                <w:snapToGrid w:val="0"/>
                <w:color w:val="000000"/>
                <w:sz w:val="19"/>
                <w:szCs w:val="19"/>
              </w:rPr>
              <w:t>Shares</w:t>
            </w:r>
          </w:p>
        </w:tc>
        <w:tc>
          <w:tcPr>
            <w:tcW w:w="1170" w:type="dxa"/>
            <w:tcBorders>
              <w:top w:val="single" w:sz="4" w:space="0" w:color="auto"/>
              <w:bottom w:val="single" w:sz="4" w:space="0" w:color="auto"/>
            </w:tcBorders>
          </w:tcPr>
          <w:p w14:paraId="3DE351CE" w14:textId="77777777" w:rsidR="006B1215" w:rsidRPr="006B1215" w:rsidRDefault="006B1215" w:rsidP="006B1215">
            <w:pPr>
              <w:tabs>
                <w:tab w:val="left" w:pos="2340"/>
                <w:tab w:val="right" w:pos="9180"/>
              </w:tabs>
              <w:jc w:val="center"/>
              <w:rPr>
                <w:snapToGrid w:val="0"/>
                <w:color w:val="000000"/>
                <w:sz w:val="19"/>
                <w:szCs w:val="19"/>
              </w:rPr>
            </w:pPr>
            <w:r w:rsidRPr="006B1215">
              <w:rPr>
                <w:snapToGrid w:val="0"/>
                <w:color w:val="000000"/>
                <w:sz w:val="19"/>
                <w:szCs w:val="19"/>
              </w:rPr>
              <w:t>Amount</w:t>
            </w:r>
          </w:p>
        </w:tc>
        <w:tc>
          <w:tcPr>
            <w:tcW w:w="1080" w:type="dxa"/>
            <w:tcBorders>
              <w:bottom w:val="single" w:sz="4" w:space="0" w:color="auto"/>
            </w:tcBorders>
          </w:tcPr>
          <w:p w14:paraId="54C6211A" w14:textId="77777777" w:rsidR="006B1215" w:rsidRPr="006B1215" w:rsidRDefault="006B1215" w:rsidP="006B1215">
            <w:pPr>
              <w:tabs>
                <w:tab w:val="decimal" w:pos="1148"/>
                <w:tab w:val="right" w:pos="9180"/>
              </w:tabs>
              <w:jc w:val="center"/>
              <w:rPr>
                <w:snapToGrid w:val="0"/>
                <w:color w:val="000000"/>
                <w:sz w:val="19"/>
                <w:szCs w:val="19"/>
              </w:rPr>
            </w:pPr>
            <w:r w:rsidRPr="006B1215">
              <w:rPr>
                <w:snapToGrid w:val="0"/>
                <w:color w:val="000000"/>
                <w:sz w:val="19"/>
                <w:szCs w:val="19"/>
              </w:rPr>
              <w:t>Shares</w:t>
            </w:r>
          </w:p>
        </w:tc>
        <w:tc>
          <w:tcPr>
            <w:tcW w:w="1170" w:type="dxa"/>
            <w:tcBorders>
              <w:bottom w:val="single" w:sz="4" w:space="0" w:color="auto"/>
            </w:tcBorders>
          </w:tcPr>
          <w:p w14:paraId="4FF0D768" w14:textId="77777777" w:rsidR="006B1215" w:rsidRPr="006B1215" w:rsidRDefault="006B1215" w:rsidP="006B1215">
            <w:pPr>
              <w:tabs>
                <w:tab w:val="decimal" w:pos="1148"/>
                <w:tab w:val="right" w:pos="9180"/>
              </w:tabs>
              <w:jc w:val="center"/>
              <w:rPr>
                <w:snapToGrid w:val="0"/>
                <w:color w:val="000000"/>
                <w:sz w:val="19"/>
                <w:szCs w:val="19"/>
              </w:rPr>
            </w:pPr>
            <w:r w:rsidRPr="006B1215">
              <w:rPr>
                <w:snapToGrid w:val="0"/>
                <w:color w:val="000000"/>
                <w:sz w:val="19"/>
                <w:szCs w:val="19"/>
              </w:rPr>
              <w:t>Amount</w:t>
            </w:r>
          </w:p>
        </w:tc>
        <w:tc>
          <w:tcPr>
            <w:tcW w:w="1440" w:type="dxa"/>
            <w:tcBorders>
              <w:bottom w:val="single" w:sz="4" w:space="0" w:color="auto"/>
            </w:tcBorders>
          </w:tcPr>
          <w:p w14:paraId="65849F60" w14:textId="77777777" w:rsidR="006B1215" w:rsidRPr="006B1215" w:rsidRDefault="006B1215" w:rsidP="006B1215">
            <w:pPr>
              <w:tabs>
                <w:tab w:val="decimal" w:pos="1148"/>
                <w:tab w:val="right" w:pos="9180"/>
              </w:tabs>
              <w:jc w:val="center"/>
              <w:rPr>
                <w:snapToGrid w:val="0"/>
                <w:color w:val="000000"/>
                <w:sz w:val="19"/>
                <w:szCs w:val="19"/>
              </w:rPr>
            </w:pPr>
            <w:r w:rsidRPr="006B1215">
              <w:rPr>
                <w:snapToGrid w:val="0"/>
                <w:color w:val="000000"/>
                <w:sz w:val="19"/>
                <w:szCs w:val="19"/>
              </w:rPr>
              <w:t>Paid-in Capital</w:t>
            </w:r>
          </w:p>
        </w:tc>
        <w:tc>
          <w:tcPr>
            <w:tcW w:w="1350" w:type="dxa"/>
            <w:tcBorders>
              <w:bottom w:val="single" w:sz="4" w:space="0" w:color="auto"/>
            </w:tcBorders>
          </w:tcPr>
          <w:p w14:paraId="2BE3039D" w14:textId="77777777" w:rsidR="006B1215" w:rsidRPr="006B1215" w:rsidRDefault="006B1215" w:rsidP="006B1215">
            <w:pPr>
              <w:tabs>
                <w:tab w:val="right" w:pos="9180"/>
              </w:tabs>
              <w:jc w:val="center"/>
              <w:rPr>
                <w:snapToGrid w:val="0"/>
                <w:color w:val="000000"/>
                <w:sz w:val="19"/>
                <w:szCs w:val="19"/>
              </w:rPr>
            </w:pPr>
            <w:r w:rsidRPr="006B1215">
              <w:rPr>
                <w:snapToGrid w:val="0"/>
                <w:color w:val="000000"/>
                <w:sz w:val="19"/>
                <w:szCs w:val="19"/>
              </w:rPr>
              <w:t>Deficit</w:t>
            </w:r>
          </w:p>
        </w:tc>
        <w:tc>
          <w:tcPr>
            <w:tcW w:w="1800" w:type="dxa"/>
            <w:tcBorders>
              <w:bottom w:val="single" w:sz="4" w:space="0" w:color="auto"/>
            </w:tcBorders>
          </w:tcPr>
          <w:p w14:paraId="3F0E5A6E" w14:textId="77777777" w:rsidR="006B1215" w:rsidRPr="006B1215" w:rsidRDefault="006B1215" w:rsidP="006B1215">
            <w:pPr>
              <w:tabs>
                <w:tab w:val="left" w:pos="2340"/>
                <w:tab w:val="right" w:pos="9180"/>
              </w:tabs>
              <w:jc w:val="center"/>
              <w:rPr>
                <w:snapToGrid w:val="0"/>
                <w:color w:val="000000"/>
                <w:sz w:val="19"/>
                <w:szCs w:val="19"/>
              </w:rPr>
            </w:pPr>
            <w:r w:rsidRPr="006B1215">
              <w:rPr>
                <w:snapToGrid w:val="0"/>
                <w:color w:val="000000"/>
                <w:sz w:val="19"/>
                <w:szCs w:val="19"/>
              </w:rPr>
              <w:t>Equity</w:t>
            </w:r>
          </w:p>
        </w:tc>
      </w:tr>
      <w:tr w:rsidR="006B1215" w:rsidRPr="006B1215" w14:paraId="1488724D" w14:textId="77777777" w:rsidTr="008253E0">
        <w:tc>
          <w:tcPr>
            <w:tcW w:w="4410" w:type="dxa"/>
          </w:tcPr>
          <w:p w14:paraId="0CB87CB9" w14:textId="77777777" w:rsidR="006B1215" w:rsidRPr="006B1215" w:rsidRDefault="006B1215" w:rsidP="006B1215">
            <w:pPr>
              <w:tabs>
                <w:tab w:val="left" w:pos="144"/>
                <w:tab w:val="left" w:pos="324"/>
                <w:tab w:val="right" w:pos="9180"/>
              </w:tabs>
              <w:rPr>
                <w:snapToGrid w:val="0"/>
                <w:color w:val="000000"/>
                <w:sz w:val="19"/>
                <w:szCs w:val="19"/>
              </w:rPr>
            </w:pPr>
            <w:r w:rsidRPr="006B1215">
              <w:rPr>
                <w:snapToGrid w:val="0"/>
                <w:color w:val="000000"/>
                <w:sz w:val="19"/>
                <w:szCs w:val="19"/>
              </w:rPr>
              <w:t>Balance at December 31, 2021</w:t>
            </w:r>
          </w:p>
        </w:tc>
        <w:tc>
          <w:tcPr>
            <w:tcW w:w="1170" w:type="dxa"/>
          </w:tcPr>
          <w:p w14:paraId="1C95734A" w14:textId="77777777" w:rsidR="006B1215" w:rsidRPr="006B1215" w:rsidRDefault="006B1215" w:rsidP="006B1215">
            <w:pPr>
              <w:tabs>
                <w:tab w:val="decimal" w:pos="917"/>
                <w:tab w:val="left" w:pos="2340"/>
                <w:tab w:val="right" w:pos="9180"/>
              </w:tabs>
              <w:rPr>
                <w:snapToGrid w:val="0"/>
                <w:color w:val="000000"/>
                <w:sz w:val="19"/>
                <w:szCs w:val="19"/>
              </w:rPr>
            </w:pPr>
            <w:r w:rsidRPr="006B1215">
              <w:rPr>
                <w:snapToGrid w:val="0"/>
                <w:color w:val="000000"/>
                <w:sz w:val="19"/>
                <w:szCs w:val="19"/>
              </w:rPr>
              <w:tab/>
              <w:t>-</w:t>
            </w:r>
          </w:p>
        </w:tc>
        <w:tc>
          <w:tcPr>
            <w:tcW w:w="1170" w:type="dxa"/>
          </w:tcPr>
          <w:p w14:paraId="2C74AC8F" w14:textId="77777777" w:rsidR="006B1215" w:rsidRPr="006B1215" w:rsidRDefault="006B1215" w:rsidP="006B1215">
            <w:pPr>
              <w:tabs>
                <w:tab w:val="decimal" w:pos="798"/>
                <w:tab w:val="left" w:pos="2340"/>
                <w:tab w:val="right" w:pos="9180"/>
              </w:tabs>
              <w:rPr>
                <w:snapToGrid w:val="0"/>
                <w:color w:val="000000"/>
                <w:sz w:val="19"/>
                <w:szCs w:val="19"/>
              </w:rPr>
            </w:pPr>
            <w:r w:rsidRPr="006B1215">
              <w:rPr>
                <w:snapToGrid w:val="0"/>
                <w:color w:val="000000"/>
                <w:sz w:val="19"/>
                <w:szCs w:val="19"/>
              </w:rPr>
              <w:t>$</w:t>
            </w:r>
            <w:r w:rsidRPr="006B1215">
              <w:rPr>
                <w:snapToGrid w:val="0"/>
                <w:color w:val="000000"/>
                <w:sz w:val="19"/>
                <w:szCs w:val="19"/>
              </w:rPr>
              <w:tab/>
              <w:t>-</w:t>
            </w:r>
          </w:p>
        </w:tc>
        <w:tc>
          <w:tcPr>
            <w:tcW w:w="1080" w:type="dxa"/>
          </w:tcPr>
          <w:p w14:paraId="130CB927"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ab/>
              <w:t>6,381,541</w:t>
            </w:r>
          </w:p>
        </w:tc>
        <w:tc>
          <w:tcPr>
            <w:tcW w:w="1170" w:type="dxa"/>
          </w:tcPr>
          <w:p w14:paraId="6A27C06B"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w:t>
            </w:r>
            <w:r w:rsidRPr="006B1215">
              <w:rPr>
                <w:snapToGrid w:val="0"/>
                <w:color w:val="000000"/>
                <w:sz w:val="19"/>
                <w:szCs w:val="19"/>
              </w:rPr>
              <w:tab/>
              <w:t>6,382</w:t>
            </w:r>
          </w:p>
        </w:tc>
        <w:tc>
          <w:tcPr>
            <w:tcW w:w="1440" w:type="dxa"/>
          </w:tcPr>
          <w:p w14:paraId="120DAC01"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w:t>
            </w:r>
            <w:r w:rsidRPr="006B1215">
              <w:rPr>
                <w:snapToGrid w:val="0"/>
                <w:color w:val="000000"/>
                <w:sz w:val="19"/>
                <w:szCs w:val="19"/>
              </w:rPr>
              <w:tab/>
              <w:t>68,731,220</w:t>
            </w:r>
          </w:p>
        </w:tc>
        <w:tc>
          <w:tcPr>
            <w:tcW w:w="1350" w:type="dxa"/>
          </w:tcPr>
          <w:p w14:paraId="318C61C1" w14:textId="77777777" w:rsidR="006B1215" w:rsidRPr="006B1215" w:rsidRDefault="006B1215" w:rsidP="006B1215">
            <w:pPr>
              <w:tabs>
                <w:tab w:val="decimal" w:pos="1150"/>
                <w:tab w:val="left" w:pos="2340"/>
                <w:tab w:val="right" w:pos="9180"/>
              </w:tabs>
              <w:rPr>
                <w:snapToGrid w:val="0"/>
                <w:color w:val="000000"/>
                <w:sz w:val="19"/>
                <w:szCs w:val="19"/>
              </w:rPr>
            </w:pPr>
            <w:r w:rsidRPr="006B1215">
              <w:rPr>
                <w:snapToGrid w:val="0"/>
                <w:color w:val="000000"/>
                <w:sz w:val="19"/>
                <w:szCs w:val="19"/>
              </w:rPr>
              <w:tab/>
              <w:t>$(64,375,898)</w:t>
            </w:r>
          </w:p>
        </w:tc>
        <w:tc>
          <w:tcPr>
            <w:tcW w:w="1800" w:type="dxa"/>
          </w:tcPr>
          <w:p w14:paraId="718EF636" w14:textId="77777777" w:rsidR="006B1215" w:rsidRPr="006B1215" w:rsidRDefault="006B1215" w:rsidP="006B1215">
            <w:pPr>
              <w:tabs>
                <w:tab w:val="decimal" w:pos="1418"/>
                <w:tab w:val="right" w:pos="9180"/>
              </w:tabs>
              <w:rPr>
                <w:snapToGrid w:val="0"/>
                <w:color w:val="000000"/>
                <w:sz w:val="19"/>
                <w:szCs w:val="19"/>
              </w:rPr>
            </w:pPr>
            <w:r w:rsidRPr="006B1215">
              <w:rPr>
                <w:snapToGrid w:val="0"/>
                <w:color w:val="000000"/>
                <w:sz w:val="19"/>
                <w:szCs w:val="19"/>
              </w:rPr>
              <w:t>$</w:t>
            </w:r>
            <w:r w:rsidRPr="006B1215">
              <w:rPr>
                <w:snapToGrid w:val="0"/>
                <w:color w:val="000000"/>
                <w:sz w:val="19"/>
                <w:szCs w:val="19"/>
              </w:rPr>
              <w:tab/>
              <w:t>4,361,704</w:t>
            </w:r>
          </w:p>
        </w:tc>
      </w:tr>
      <w:tr w:rsidR="006B1215" w:rsidRPr="006B1215" w14:paraId="1D4C0499" w14:textId="77777777" w:rsidTr="008253E0">
        <w:tc>
          <w:tcPr>
            <w:tcW w:w="4410" w:type="dxa"/>
          </w:tcPr>
          <w:p w14:paraId="5195B10A" w14:textId="77777777" w:rsidR="006B1215" w:rsidRPr="006B1215" w:rsidRDefault="006B1215" w:rsidP="006B1215">
            <w:pPr>
              <w:tabs>
                <w:tab w:val="left" w:pos="144"/>
                <w:tab w:val="left" w:pos="324"/>
                <w:tab w:val="right" w:pos="9180"/>
              </w:tabs>
              <w:rPr>
                <w:snapToGrid w:val="0"/>
                <w:color w:val="000000"/>
                <w:sz w:val="19"/>
                <w:szCs w:val="19"/>
              </w:rPr>
            </w:pPr>
            <w:r w:rsidRPr="006B1215">
              <w:rPr>
                <w:snapToGrid w:val="0"/>
                <w:color w:val="000000"/>
                <w:sz w:val="19"/>
                <w:szCs w:val="19"/>
              </w:rPr>
              <w:tab/>
              <w:t>Sale of common stock and warrants for cash</w:t>
            </w:r>
          </w:p>
        </w:tc>
        <w:tc>
          <w:tcPr>
            <w:tcW w:w="1170" w:type="dxa"/>
          </w:tcPr>
          <w:p w14:paraId="76B5A7E4" w14:textId="77777777" w:rsidR="006B1215" w:rsidRPr="006B1215" w:rsidRDefault="006B1215" w:rsidP="006B1215">
            <w:pPr>
              <w:tabs>
                <w:tab w:val="decimal" w:pos="917"/>
                <w:tab w:val="left" w:pos="2340"/>
                <w:tab w:val="right" w:pos="9180"/>
              </w:tabs>
              <w:rPr>
                <w:snapToGrid w:val="0"/>
                <w:color w:val="000000"/>
                <w:sz w:val="19"/>
                <w:szCs w:val="19"/>
              </w:rPr>
            </w:pPr>
            <w:r w:rsidRPr="006B1215">
              <w:rPr>
                <w:snapToGrid w:val="0"/>
                <w:color w:val="000000"/>
                <w:sz w:val="19"/>
                <w:szCs w:val="19"/>
              </w:rPr>
              <w:tab/>
              <w:t>-</w:t>
            </w:r>
          </w:p>
        </w:tc>
        <w:tc>
          <w:tcPr>
            <w:tcW w:w="1170" w:type="dxa"/>
          </w:tcPr>
          <w:p w14:paraId="31F6DF2C" w14:textId="77777777" w:rsidR="006B1215" w:rsidRPr="006B1215" w:rsidRDefault="006B1215" w:rsidP="006B1215">
            <w:pPr>
              <w:tabs>
                <w:tab w:val="decimal" w:pos="798"/>
                <w:tab w:val="left" w:pos="2340"/>
                <w:tab w:val="right" w:pos="9180"/>
              </w:tabs>
              <w:rPr>
                <w:snapToGrid w:val="0"/>
                <w:color w:val="000000"/>
                <w:sz w:val="19"/>
                <w:szCs w:val="19"/>
              </w:rPr>
            </w:pPr>
            <w:r w:rsidRPr="006B1215">
              <w:rPr>
                <w:snapToGrid w:val="0"/>
                <w:color w:val="000000"/>
                <w:sz w:val="19"/>
                <w:szCs w:val="19"/>
              </w:rPr>
              <w:tab/>
              <w:t>-</w:t>
            </w:r>
          </w:p>
        </w:tc>
        <w:tc>
          <w:tcPr>
            <w:tcW w:w="1080" w:type="dxa"/>
          </w:tcPr>
          <w:p w14:paraId="66DC72E0"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ab/>
              <w:t>707,484</w:t>
            </w:r>
          </w:p>
        </w:tc>
        <w:tc>
          <w:tcPr>
            <w:tcW w:w="1170" w:type="dxa"/>
          </w:tcPr>
          <w:p w14:paraId="322FD7B0"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ab/>
              <w:t>707</w:t>
            </w:r>
          </w:p>
        </w:tc>
        <w:tc>
          <w:tcPr>
            <w:tcW w:w="1440" w:type="dxa"/>
          </w:tcPr>
          <w:p w14:paraId="70724C62"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ab/>
              <w:t>9,228,541</w:t>
            </w:r>
          </w:p>
        </w:tc>
        <w:tc>
          <w:tcPr>
            <w:tcW w:w="1350" w:type="dxa"/>
          </w:tcPr>
          <w:p w14:paraId="6BE93672" w14:textId="77777777" w:rsidR="006B1215" w:rsidRPr="006B1215" w:rsidRDefault="006B1215" w:rsidP="006B1215">
            <w:pPr>
              <w:tabs>
                <w:tab w:val="decimal" w:pos="1150"/>
                <w:tab w:val="left" w:pos="2340"/>
                <w:tab w:val="right" w:pos="9180"/>
              </w:tabs>
              <w:rPr>
                <w:snapToGrid w:val="0"/>
                <w:color w:val="000000"/>
                <w:sz w:val="19"/>
                <w:szCs w:val="19"/>
              </w:rPr>
            </w:pPr>
            <w:r w:rsidRPr="006B1215">
              <w:rPr>
                <w:snapToGrid w:val="0"/>
                <w:color w:val="000000"/>
                <w:sz w:val="19"/>
                <w:szCs w:val="19"/>
              </w:rPr>
              <w:tab/>
              <w:t>-</w:t>
            </w:r>
          </w:p>
        </w:tc>
        <w:tc>
          <w:tcPr>
            <w:tcW w:w="1800" w:type="dxa"/>
          </w:tcPr>
          <w:p w14:paraId="6CDAB483" w14:textId="77777777" w:rsidR="006B1215" w:rsidRPr="006B1215" w:rsidRDefault="006B1215" w:rsidP="006B1215">
            <w:pPr>
              <w:tabs>
                <w:tab w:val="decimal" w:pos="1418"/>
                <w:tab w:val="right" w:pos="9180"/>
              </w:tabs>
              <w:rPr>
                <w:snapToGrid w:val="0"/>
                <w:color w:val="000000"/>
                <w:sz w:val="19"/>
                <w:szCs w:val="19"/>
              </w:rPr>
            </w:pPr>
            <w:r w:rsidRPr="006B1215">
              <w:rPr>
                <w:snapToGrid w:val="0"/>
                <w:color w:val="000000"/>
                <w:sz w:val="19"/>
                <w:szCs w:val="19"/>
              </w:rPr>
              <w:tab/>
              <w:t>9,229,248</w:t>
            </w:r>
          </w:p>
        </w:tc>
      </w:tr>
      <w:tr w:rsidR="006B1215" w:rsidRPr="006B1215" w14:paraId="4546CEFD" w14:textId="77777777" w:rsidTr="008253E0">
        <w:tc>
          <w:tcPr>
            <w:tcW w:w="4410" w:type="dxa"/>
          </w:tcPr>
          <w:p w14:paraId="08591091" w14:textId="77777777" w:rsidR="006B1215" w:rsidRPr="006B1215" w:rsidRDefault="006B1215" w:rsidP="006B1215">
            <w:pPr>
              <w:tabs>
                <w:tab w:val="left" w:pos="144"/>
                <w:tab w:val="left" w:pos="324"/>
                <w:tab w:val="right" w:pos="9180"/>
              </w:tabs>
              <w:rPr>
                <w:snapToGrid w:val="0"/>
                <w:color w:val="000000"/>
                <w:sz w:val="19"/>
                <w:szCs w:val="19"/>
              </w:rPr>
            </w:pPr>
            <w:r w:rsidRPr="006B1215">
              <w:rPr>
                <w:snapToGrid w:val="0"/>
                <w:color w:val="000000"/>
                <w:sz w:val="19"/>
                <w:szCs w:val="19"/>
              </w:rPr>
              <w:tab/>
              <w:t>Issuance of common stock upon warrant exercise</w:t>
            </w:r>
          </w:p>
        </w:tc>
        <w:tc>
          <w:tcPr>
            <w:tcW w:w="1170" w:type="dxa"/>
          </w:tcPr>
          <w:p w14:paraId="5BDD39E1" w14:textId="77777777" w:rsidR="006B1215" w:rsidRPr="006B1215" w:rsidRDefault="006B1215" w:rsidP="006B1215">
            <w:pPr>
              <w:tabs>
                <w:tab w:val="decimal" w:pos="917"/>
                <w:tab w:val="left" w:pos="2340"/>
                <w:tab w:val="right" w:pos="9180"/>
              </w:tabs>
              <w:rPr>
                <w:snapToGrid w:val="0"/>
                <w:color w:val="000000"/>
                <w:sz w:val="19"/>
                <w:szCs w:val="19"/>
              </w:rPr>
            </w:pPr>
            <w:r w:rsidRPr="006B1215">
              <w:rPr>
                <w:snapToGrid w:val="0"/>
                <w:color w:val="000000"/>
                <w:sz w:val="19"/>
                <w:szCs w:val="19"/>
              </w:rPr>
              <w:tab/>
              <w:t>-</w:t>
            </w:r>
          </w:p>
        </w:tc>
        <w:tc>
          <w:tcPr>
            <w:tcW w:w="1170" w:type="dxa"/>
          </w:tcPr>
          <w:p w14:paraId="51025736" w14:textId="77777777" w:rsidR="006B1215" w:rsidRPr="006B1215" w:rsidRDefault="006B1215" w:rsidP="006B1215">
            <w:pPr>
              <w:tabs>
                <w:tab w:val="decimal" w:pos="798"/>
                <w:tab w:val="left" w:pos="2340"/>
                <w:tab w:val="right" w:pos="9180"/>
              </w:tabs>
              <w:rPr>
                <w:snapToGrid w:val="0"/>
                <w:color w:val="000000"/>
                <w:sz w:val="19"/>
                <w:szCs w:val="19"/>
              </w:rPr>
            </w:pPr>
            <w:r w:rsidRPr="006B1215">
              <w:rPr>
                <w:snapToGrid w:val="0"/>
                <w:color w:val="000000"/>
                <w:sz w:val="19"/>
                <w:szCs w:val="19"/>
              </w:rPr>
              <w:tab/>
              <w:t>-</w:t>
            </w:r>
          </w:p>
        </w:tc>
        <w:tc>
          <w:tcPr>
            <w:tcW w:w="1080" w:type="dxa"/>
          </w:tcPr>
          <w:p w14:paraId="61D890BA"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ab/>
              <w:t>2,360,000</w:t>
            </w:r>
          </w:p>
        </w:tc>
        <w:tc>
          <w:tcPr>
            <w:tcW w:w="1170" w:type="dxa"/>
          </w:tcPr>
          <w:p w14:paraId="4C350ECE"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ab/>
              <w:t>2,360</w:t>
            </w:r>
          </w:p>
        </w:tc>
        <w:tc>
          <w:tcPr>
            <w:tcW w:w="1440" w:type="dxa"/>
          </w:tcPr>
          <w:p w14:paraId="2A85C982"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ab/>
              <w:t>(2,336)</w:t>
            </w:r>
          </w:p>
        </w:tc>
        <w:tc>
          <w:tcPr>
            <w:tcW w:w="1350" w:type="dxa"/>
          </w:tcPr>
          <w:p w14:paraId="69903D71" w14:textId="77777777" w:rsidR="006B1215" w:rsidRPr="006B1215" w:rsidRDefault="006B1215" w:rsidP="006B1215">
            <w:pPr>
              <w:tabs>
                <w:tab w:val="decimal" w:pos="1150"/>
                <w:tab w:val="left" w:pos="2340"/>
                <w:tab w:val="right" w:pos="9180"/>
              </w:tabs>
              <w:rPr>
                <w:snapToGrid w:val="0"/>
                <w:color w:val="000000"/>
                <w:sz w:val="19"/>
                <w:szCs w:val="19"/>
              </w:rPr>
            </w:pPr>
            <w:r w:rsidRPr="006B1215">
              <w:rPr>
                <w:snapToGrid w:val="0"/>
                <w:color w:val="000000"/>
                <w:sz w:val="19"/>
                <w:szCs w:val="19"/>
              </w:rPr>
              <w:tab/>
              <w:t>-</w:t>
            </w:r>
          </w:p>
        </w:tc>
        <w:tc>
          <w:tcPr>
            <w:tcW w:w="1800" w:type="dxa"/>
          </w:tcPr>
          <w:p w14:paraId="5D920140" w14:textId="77777777" w:rsidR="006B1215" w:rsidRPr="006B1215" w:rsidRDefault="006B1215" w:rsidP="006B1215">
            <w:pPr>
              <w:tabs>
                <w:tab w:val="decimal" w:pos="1418"/>
                <w:tab w:val="right" w:pos="9180"/>
              </w:tabs>
              <w:rPr>
                <w:snapToGrid w:val="0"/>
                <w:color w:val="000000"/>
                <w:sz w:val="19"/>
                <w:szCs w:val="19"/>
              </w:rPr>
            </w:pPr>
            <w:r w:rsidRPr="006B1215">
              <w:rPr>
                <w:snapToGrid w:val="0"/>
                <w:color w:val="000000"/>
                <w:sz w:val="19"/>
                <w:szCs w:val="19"/>
              </w:rPr>
              <w:tab/>
              <w:t>24</w:t>
            </w:r>
          </w:p>
        </w:tc>
      </w:tr>
      <w:tr w:rsidR="006B1215" w:rsidRPr="006B1215" w14:paraId="4C31D404" w14:textId="77777777" w:rsidTr="008253E0">
        <w:tc>
          <w:tcPr>
            <w:tcW w:w="4410" w:type="dxa"/>
          </w:tcPr>
          <w:p w14:paraId="487F987A" w14:textId="77777777" w:rsidR="006B1215" w:rsidRPr="006B1215" w:rsidRDefault="006B1215" w:rsidP="006B1215">
            <w:pPr>
              <w:tabs>
                <w:tab w:val="left" w:pos="144"/>
                <w:tab w:val="left" w:pos="324"/>
                <w:tab w:val="right" w:pos="9180"/>
              </w:tabs>
              <w:rPr>
                <w:snapToGrid w:val="0"/>
                <w:color w:val="000000"/>
                <w:sz w:val="19"/>
                <w:szCs w:val="19"/>
              </w:rPr>
            </w:pPr>
            <w:r w:rsidRPr="006B1215">
              <w:rPr>
                <w:snapToGrid w:val="0"/>
                <w:color w:val="000000"/>
                <w:sz w:val="19"/>
                <w:szCs w:val="19"/>
              </w:rPr>
              <w:tab/>
              <w:t>Stock option expense</w:t>
            </w:r>
          </w:p>
        </w:tc>
        <w:tc>
          <w:tcPr>
            <w:tcW w:w="1170" w:type="dxa"/>
          </w:tcPr>
          <w:p w14:paraId="62094E9E" w14:textId="77777777" w:rsidR="006B1215" w:rsidRPr="006B1215" w:rsidRDefault="006B1215" w:rsidP="006B1215">
            <w:pPr>
              <w:tabs>
                <w:tab w:val="decimal" w:pos="917"/>
                <w:tab w:val="left" w:pos="2340"/>
                <w:tab w:val="right" w:pos="9180"/>
              </w:tabs>
              <w:rPr>
                <w:snapToGrid w:val="0"/>
                <w:color w:val="000000"/>
                <w:sz w:val="19"/>
                <w:szCs w:val="19"/>
              </w:rPr>
            </w:pPr>
            <w:r w:rsidRPr="006B1215">
              <w:rPr>
                <w:snapToGrid w:val="0"/>
                <w:color w:val="000000"/>
                <w:sz w:val="19"/>
                <w:szCs w:val="19"/>
              </w:rPr>
              <w:tab/>
              <w:t>-</w:t>
            </w:r>
          </w:p>
        </w:tc>
        <w:tc>
          <w:tcPr>
            <w:tcW w:w="1170" w:type="dxa"/>
          </w:tcPr>
          <w:p w14:paraId="1A19FC7C" w14:textId="77777777" w:rsidR="006B1215" w:rsidRPr="006B1215" w:rsidRDefault="006B1215" w:rsidP="006B1215">
            <w:pPr>
              <w:tabs>
                <w:tab w:val="decimal" w:pos="798"/>
                <w:tab w:val="left" w:pos="2340"/>
                <w:tab w:val="right" w:pos="9180"/>
              </w:tabs>
              <w:rPr>
                <w:snapToGrid w:val="0"/>
                <w:color w:val="000000"/>
                <w:sz w:val="19"/>
                <w:szCs w:val="19"/>
              </w:rPr>
            </w:pPr>
            <w:r w:rsidRPr="006B1215">
              <w:rPr>
                <w:snapToGrid w:val="0"/>
                <w:color w:val="000000"/>
                <w:sz w:val="19"/>
                <w:szCs w:val="19"/>
              </w:rPr>
              <w:tab/>
              <w:t>-</w:t>
            </w:r>
          </w:p>
        </w:tc>
        <w:tc>
          <w:tcPr>
            <w:tcW w:w="1080" w:type="dxa"/>
          </w:tcPr>
          <w:p w14:paraId="71F7E8E6"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ab/>
              <w:t>-</w:t>
            </w:r>
          </w:p>
        </w:tc>
        <w:tc>
          <w:tcPr>
            <w:tcW w:w="1170" w:type="dxa"/>
          </w:tcPr>
          <w:p w14:paraId="4EAEC72D"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ab/>
              <w:t>-</w:t>
            </w:r>
          </w:p>
        </w:tc>
        <w:tc>
          <w:tcPr>
            <w:tcW w:w="1440" w:type="dxa"/>
          </w:tcPr>
          <w:p w14:paraId="221BDA7F"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ab/>
              <w:t>190,191</w:t>
            </w:r>
          </w:p>
        </w:tc>
        <w:tc>
          <w:tcPr>
            <w:tcW w:w="1350" w:type="dxa"/>
          </w:tcPr>
          <w:p w14:paraId="219A091D" w14:textId="77777777" w:rsidR="006B1215" w:rsidRPr="006B1215" w:rsidRDefault="006B1215" w:rsidP="00515887">
            <w:pPr>
              <w:tabs>
                <w:tab w:val="decimal" w:pos="1150"/>
                <w:tab w:val="left" w:pos="2340"/>
                <w:tab w:val="right" w:pos="9180"/>
              </w:tabs>
              <w:contextualSpacing/>
              <w:rPr>
                <w:rFonts w:ascii="CG Times (WN)" w:hAnsi="CG Times (WN)"/>
                <w:snapToGrid w:val="0"/>
                <w:color w:val="000000"/>
                <w:sz w:val="19"/>
                <w:szCs w:val="19"/>
              </w:rPr>
            </w:pPr>
          </w:p>
        </w:tc>
        <w:tc>
          <w:tcPr>
            <w:tcW w:w="1800" w:type="dxa"/>
          </w:tcPr>
          <w:p w14:paraId="2D5C623F" w14:textId="77777777" w:rsidR="006B1215" w:rsidRPr="006B1215" w:rsidRDefault="006B1215" w:rsidP="006B1215">
            <w:pPr>
              <w:tabs>
                <w:tab w:val="decimal" w:pos="1418"/>
                <w:tab w:val="right" w:pos="9180"/>
              </w:tabs>
              <w:rPr>
                <w:snapToGrid w:val="0"/>
                <w:color w:val="000000"/>
                <w:sz w:val="19"/>
                <w:szCs w:val="19"/>
              </w:rPr>
            </w:pPr>
            <w:r w:rsidRPr="006B1215">
              <w:rPr>
                <w:snapToGrid w:val="0"/>
                <w:color w:val="000000"/>
                <w:sz w:val="19"/>
                <w:szCs w:val="19"/>
              </w:rPr>
              <w:tab/>
              <w:t>190,191</w:t>
            </w:r>
          </w:p>
        </w:tc>
      </w:tr>
      <w:tr w:rsidR="006B1215" w:rsidRPr="006B1215" w14:paraId="0F53355B" w14:textId="77777777" w:rsidTr="008253E0">
        <w:tc>
          <w:tcPr>
            <w:tcW w:w="4410" w:type="dxa"/>
          </w:tcPr>
          <w:p w14:paraId="2E9F8215" w14:textId="77777777" w:rsidR="006B1215" w:rsidRPr="006B1215" w:rsidRDefault="006B1215" w:rsidP="006B1215">
            <w:pPr>
              <w:tabs>
                <w:tab w:val="left" w:pos="144"/>
                <w:tab w:val="left" w:pos="324"/>
                <w:tab w:val="right" w:pos="9180"/>
              </w:tabs>
              <w:rPr>
                <w:snapToGrid w:val="0"/>
                <w:color w:val="000000"/>
                <w:sz w:val="19"/>
                <w:szCs w:val="19"/>
              </w:rPr>
            </w:pPr>
            <w:r w:rsidRPr="006B1215">
              <w:rPr>
                <w:snapToGrid w:val="0"/>
                <w:color w:val="000000"/>
                <w:sz w:val="19"/>
                <w:szCs w:val="19"/>
              </w:rPr>
              <w:tab/>
              <w:t>Net loss for the three months ended March 31, 2022</w:t>
            </w:r>
          </w:p>
        </w:tc>
        <w:tc>
          <w:tcPr>
            <w:tcW w:w="1170" w:type="dxa"/>
            <w:tcBorders>
              <w:bottom w:val="single" w:sz="4" w:space="0" w:color="auto"/>
            </w:tcBorders>
          </w:tcPr>
          <w:p w14:paraId="384E374C" w14:textId="77777777" w:rsidR="006B1215" w:rsidRPr="006B1215" w:rsidRDefault="006B1215" w:rsidP="006B1215">
            <w:pPr>
              <w:tabs>
                <w:tab w:val="decimal" w:pos="917"/>
                <w:tab w:val="left" w:pos="2340"/>
                <w:tab w:val="right" w:pos="9180"/>
              </w:tabs>
              <w:rPr>
                <w:snapToGrid w:val="0"/>
                <w:color w:val="000000"/>
                <w:sz w:val="19"/>
                <w:szCs w:val="19"/>
              </w:rPr>
            </w:pPr>
            <w:r w:rsidRPr="006B1215">
              <w:rPr>
                <w:snapToGrid w:val="0"/>
                <w:color w:val="000000"/>
                <w:sz w:val="19"/>
                <w:szCs w:val="19"/>
              </w:rPr>
              <w:tab/>
              <w:t>-</w:t>
            </w:r>
          </w:p>
        </w:tc>
        <w:tc>
          <w:tcPr>
            <w:tcW w:w="1170" w:type="dxa"/>
            <w:tcBorders>
              <w:bottom w:val="single" w:sz="4" w:space="0" w:color="auto"/>
            </w:tcBorders>
          </w:tcPr>
          <w:p w14:paraId="2BAC2605" w14:textId="77777777" w:rsidR="006B1215" w:rsidRPr="006B1215" w:rsidRDefault="006B1215" w:rsidP="006B1215">
            <w:pPr>
              <w:tabs>
                <w:tab w:val="decimal" w:pos="798"/>
                <w:tab w:val="left" w:pos="2340"/>
                <w:tab w:val="right" w:pos="9180"/>
              </w:tabs>
              <w:rPr>
                <w:snapToGrid w:val="0"/>
                <w:color w:val="000000"/>
                <w:sz w:val="19"/>
                <w:szCs w:val="19"/>
              </w:rPr>
            </w:pPr>
            <w:r w:rsidRPr="006B1215">
              <w:rPr>
                <w:snapToGrid w:val="0"/>
                <w:color w:val="000000"/>
                <w:sz w:val="19"/>
                <w:szCs w:val="19"/>
              </w:rPr>
              <w:tab/>
              <w:t>-</w:t>
            </w:r>
          </w:p>
        </w:tc>
        <w:tc>
          <w:tcPr>
            <w:tcW w:w="1080" w:type="dxa"/>
            <w:tcBorders>
              <w:bottom w:val="single" w:sz="4" w:space="0" w:color="auto"/>
            </w:tcBorders>
          </w:tcPr>
          <w:p w14:paraId="063B4544"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ab/>
              <w:t>-</w:t>
            </w:r>
          </w:p>
        </w:tc>
        <w:tc>
          <w:tcPr>
            <w:tcW w:w="1170" w:type="dxa"/>
            <w:tcBorders>
              <w:bottom w:val="single" w:sz="4" w:space="0" w:color="auto"/>
            </w:tcBorders>
          </w:tcPr>
          <w:p w14:paraId="2ADD0511"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ab/>
              <w:t>-</w:t>
            </w:r>
          </w:p>
        </w:tc>
        <w:tc>
          <w:tcPr>
            <w:tcW w:w="1440" w:type="dxa"/>
            <w:tcBorders>
              <w:bottom w:val="single" w:sz="4" w:space="0" w:color="auto"/>
            </w:tcBorders>
          </w:tcPr>
          <w:p w14:paraId="7C181BF6"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ab/>
              <w:t>-</w:t>
            </w:r>
          </w:p>
        </w:tc>
        <w:tc>
          <w:tcPr>
            <w:tcW w:w="1350" w:type="dxa"/>
            <w:tcBorders>
              <w:bottom w:val="single" w:sz="4" w:space="0" w:color="auto"/>
            </w:tcBorders>
          </w:tcPr>
          <w:p w14:paraId="43F5B4D0" w14:textId="77777777" w:rsidR="006B1215" w:rsidRPr="006B1215" w:rsidRDefault="006B1215" w:rsidP="006B1215">
            <w:pPr>
              <w:tabs>
                <w:tab w:val="decimal" w:pos="1150"/>
                <w:tab w:val="left" w:pos="2340"/>
                <w:tab w:val="right" w:pos="9180"/>
              </w:tabs>
              <w:rPr>
                <w:snapToGrid w:val="0"/>
                <w:color w:val="000000"/>
                <w:sz w:val="19"/>
                <w:szCs w:val="19"/>
              </w:rPr>
            </w:pPr>
            <w:r w:rsidRPr="006B1215">
              <w:rPr>
                <w:snapToGrid w:val="0"/>
                <w:color w:val="000000"/>
                <w:sz w:val="19"/>
                <w:szCs w:val="19"/>
              </w:rPr>
              <w:tab/>
              <w:t>(2,427,515)</w:t>
            </w:r>
          </w:p>
        </w:tc>
        <w:tc>
          <w:tcPr>
            <w:tcW w:w="1800" w:type="dxa"/>
            <w:tcBorders>
              <w:bottom w:val="single" w:sz="4" w:space="0" w:color="auto"/>
            </w:tcBorders>
          </w:tcPr>
          <w:p w14:paraId="4426608F" w14:textId="77777777" w:rsidR="006B1215" w:rsidRPr="006B1215" w:rsidRDefault="006B1215" w:rsidP="006B1215">
            <w:pPr>
              <w:tabs>
                <w:tab w:val="decimal" w:pos="1418"/>
                <w:tab w:val="right" w:pos="9180"/>
              </w:tabs>
              <w:rPr>
                <w:snapToGrid w:val="0"/>
                <w:color w:val="000000"/>
                <w:sz w:val="19"/>
                <w:szCs w:val="19"/>
              </w:rPr>
            </w:pPr>
            <w:r w:rsidRPr="006B1215">
              <w:rPr>
                <w:snapToGrid w:val="0"/>
                <w:color w:val="000000"/>
                <w:sz w:val="19"/>
                <w:szCs w:val="19"/>
              </w:rPr>
              <w:tab/>
              <w:t>(2,427,515)</w:t>
            </w:r>
          </w:p>
        </w:tc>
      </w:tr>
      <w:tr w:rsidR="006B1215" w:rsidRPr="006B1215" w14:paraId="6AEE445B" w14:textId="77777777" w:rsidTr="008253E0">
        <w:tc>
          <w:tcPr>
            <w:tcW w:w="4410" w:type="dxa"/>
          </w:tcPr>
          <w:p w14:paraId="06328AA7" w14:textId="77777777" w:rsidR="006B1215" w:rsidRPr="006B1215" w:rsidRDefault="006B1215" w:rsidP="006B1215">
            <w:pPr>
              <w:tabs>
                <w:tab w:val="left" w:pos="144"/>
                <w:tab w:val="left" w:pos="324"/>
                <w:tab w:val="right" w:pos="9180"/>
              </w:tabs>
              <w:rPr>
                <w:snapToGrid w:val="0"/>
                <w:color w:val="000000"/>
                <w:sz w:val="19"/>
                <w:szCs w:val="19"/>
              </w:rPr>
            </w:pPr>
            <w:r w:rsidRPr="006B1215">
              <w:rPr>
                <w:snapToGrid w:val="0"/>
                <w:color w:val="000000"/>
                <w:sz w:val="19"/>
                <w:szCs w:val="19"/>
              </w:rPr>
              <w:t>Balance at March 31, 2022</w:t>
            </w:r>
          </w:p>
        </w:tc>
        <w:tc>
          <w:tcPr>
            <w:tcW w:w="1170" w:type="dxa"/>
            <w:tcBorders>
              <w:top w:val="single" w:sz="4" w:space="0" w:color="auto"/>
              <w:bottom w:val="double" w:sz="4" w:space="0" w:color="auto"/>
            </w:tcBorders>
          </w:tcPr>
          <w:p w14:paraId="5BFDCAAF" w14:textId="77777777" w:rsidR="006B1215" w:rsidRPr="006B1215" w:rsidRDefault="006B1215" w:rsidP="006B1215">
            <w:pPr>
              <w:tabs>
                <w:tab w:val="decimal" w:pos="917"/>
                <w:tab w:val="left" w:pos="2340"/>
                <w:tab w:val="right" w:pos="9180"/>
              </w:tabs>
              <w:rPr>
                <w:snapToGrid w:val="0"/>
                <w:color w:val="000000"/>
                <w:sz w:val="19"/>
                <w:szCs w:val="19"/>
              </w:rPr>
            </w:pPr>
            <w:r w:rsidRPr="006B1215">
              <w:rPr>
                <w:snapToGrid w:val="0"/>
                <w:color w:val="000000"/>
                <w:sz w:val="19"/>
                <w:szCs w:val="19"/>
              </w:rPr>
              <w:tab/>
              <w:t>-</w:t>
            </w:r>
          </w:p>
        </w:tc>
        <w:tc>
          <w:tcPr>
            <w:tcW w:w="1170" w:type="dxa"/>
            <w:tcBorders>
              <w:top w:val="single" w:sz="4" w:space="0" w:color="auto"/>
              <w:bottom w:val="double" w:sz="4" w:space="0" w:color="auto"/>
            </w:tcBorders>
          </w:tcPr>
          <w:p w14:paraId="3255873F" w14:textId="77777777" w:rsidR="006B1215" w:rsidRPr="006B1215" w:rsidRDefault="006B1215" w:rsidP="006B1215">
            <w:pPr>
              <w:tabs>
                <w:tab w:val="decimal" w:pos="798"/>
                <w:tab w:val="left" w:pos="2340"/>
                <w:tab w:val="right" w:pos="9180"/>
              </w:tabs>
              <w:rPr>
                <w:snapToGrid w:val="0"/>
                <w:color w:val="000000"/>
                <w:sz w:val="19"/>
                <w:szCs w:val="19"/>
              </w:rPr>
            </w:pPr>
            <w:r w:rsidRPr="006B1215">
              <w:rPr>
                <w:snapToGrid w:val="0"/>
                <w:color w:val="000000"/>
                <w:sz w:val="19"/>
                <w:szCs w:val="19"/>
              </w:rPr>
              <w:t>$</w:t>
            </w:r>
            <w:r w:rsidRPr="006B1215">
              <w:rPr>
                <w:snapToGrid w:val="0"/>
                <w:color w:val="000000"/>
                <w:sz w:val="19"/>
                <w:szCs w:val="19"/>
              </w:rPr>
              <w:tab/>
              <w:t>-</w:t>
            </w:r>
          </w:p>
        </w:tc>
        <w:tc>
          <w:tcPr>
            <w:tcW w:w="1080" w:type="dxa"/>
            <w:tcBorders>
              <w:top w:val="single" w:sz="4" w:space="0" w:color="auto"/>
              <w:bottom w:val="double" w:sz="4" w:space="0" w:color="auto"/>
            </w:tcBorders>
          </w:tcPr>
          <w:p w14:paraId="16325667"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ab/>
              <w:t>9,449,025</w:t>
            </w:r>
          </w:p>
        </w:tc>
        <w:tc>
          <w:tcPr>
            <w:tcW w:w="1170" w:type="dxa"/>
            <w:tcBorders>
              <w:top w:val="single" w:sz="4" w:space="0" w:color="auto"/>
              <w:bottom w:val="double" w:sz="4" w:space="0" w:color="auto"/>
            </w:tcBorders>
          </w:tcPr>
          <w:p w14:paraId="24297115"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w:t>
            </w:r>
            <w:r w:rsidRPr="006B1215">
              <w:rPr>
                <w:snapToGrid w:val="0"/>
                <w:color w:val="000000"/>
                <w:sz w:val="19"/>
                <w:szCs w:val="19"/>
              </w:rPr>
              <w:tab/>
              <w:t>9,449</w:t>
            </w:r>
          </w:p>
        </w:tc>
        <w:tc>
          <w:tcPr>
            <w:tcW w:w="1440" w:type="dxa"/>
            <w:tcBorders>
              <w:top w:val="single" w:sz="4" w:space="0" w:color="auto"/>
              <w:bottom w:val="double" w:sz="4" w:space="0" w:color="auto"/>
            </w:tcBorders>
          </w:tcPr>
          <w:p w14:paraId="64E3E6ED"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w:t>
            </w:r>
            <w:r w:rsidRPr="006B1215">
              <w:rPr>
                <w:snapToGrid w:val="0"/>
                <w:color w:val="000000"/>
                <w:sz w:val="19"/>
                <w:szCs w:val="19"/>
              </w:rPr>
              <w:tab/>
              <w:t>78,147,616</w:t>
            </w:r>
          </w:p>
        </w:tc>
        <w:tc>
          <w:tcPr>
            <w:tcW w:w="1350" w:type="dxa"/>
            <w:tcBorders>
              <w:top w:val="single" w:sz="4" w:space="0" w:color="auto"/>
              <w:bottom w:val="double" w:sz="4" w:space="0" w:color="auto"/>
            </w:tcBorders>
          </w:tcPr>
          <w:p w14:paraId="161F0A10" w14:textId="77777777" w:rsidR="006B1215" w:rsidRPr="006B1215" w:rsidRDefault="006B1215" w:rsidP="006B1215">
            <w:pPr>
              <w:tabs>
                <w:tab w:val="decimal" w:pos="1150"/>
                <w:tab w:val="left" w:pos="2340"/>
                <w:tab w:val="right" w:pos="9180"/>
              </w:tabs>
              <w:rPr>
                <w:snapToGrid w:val="0"/>
                <w:color w:val="000000"/>
                <w:sz w:val="19"/>
                <w:szCs w:val="19"/>
              </w:rPr>
            </w:pPr>
            <w:r w:rsidRPr="006B1215">
              <w:rPr>
                <w:snapToGrid w:val="0"/>
                <w:color w:val="000000"/>
                <w:sz w:val="19"/>
                <w:szCs w:val="19"/>
              </w:rPr>
              <w:t>$</w:t>
            </w:r>
            <w:r w:rsidRPr="006B1215">
              <w:rPr>
                <w:snapToGrid w:val="0"/>
                <w:color w:val="000000"/>
                <w:sz w:val="19"/>
                <w:szCs w:val="19"/>
              </w:rPr>
              <w:tab/>
              <w:t>(66,803,413)</w:t>
            </w:r>
          </w:p>
        </w:tc>
        <w:tc>
          <w:tcPr>
            <w:tcW w:w="1800" w:type="dxa"/>
            <w:tcBorders>
              <w:top w:val="single" w:sz="4" w:space="0" w:color="auto"/>
              <w:bottom w:val="double" w:sz="4" w:space="0" w:color="auto"/>
            </w:tcBorders>
          </w:tcPr>
          <w:p w14:paraId="3FD1B3DF" w14:textId="77777777" w:rsidR="006B1215" w:rsidRPr="006B1215" w:rsidRDefault="006B1215" w:rsidP="006B1215">
            <w:pPr>
              <w:tabs>
                <w:tab w:val="decimal" w:pos="1418"/>
                <w:tab w:val="right" w:pos="9180"/>
              </w:tabs>
              <w:rPr>
                <w:snapToGrid w:val="0"/>
                <w:color w:val="000000"/>
                <w:sz w:val="19"/>
                <w:szCs w:val="19"/>
              </w:rPr>
            </w:pPr>
            <w:r w:rsidRPr="006B1215">
              <w:rPr>
                <w:snapToGrid w:val="0"/>
                <w:color w:val="000000"/>
                <w:sz w:val="19"/>
                <w:szCs w:val="19"/>
              </w:rPr>
              <w:t>$</w:t>
            </w:r>
            <w:r w:rsidRPr="006B1215">
              <w:rPr>
                <w:snapToGrid w:val="0"/>
                <w:color w:val="000000"/>
                <w:sz w:val="19"/>
                <w:szCs w:val="19"/>
              </w:rPr>
              <w:tab/>
              <w:t>11,353,652</w:t>
            </w:r>
          </w:p>
        </w:tc>
      </w:tr>
      <w:tr w:rsidR="006B1215" w:rsidRPr="006B1215" w14:paraId="407BE6F1" w14:textId="77777777" w:rsidTr="008253E0">
        <w:tc>
          <w:tcPr>
            <w:tcW w:w="4410" w:type="dxa"/>
          </w:tcPr>
          <w:p w14:paraId="51C148CD" w14:textId="77777777" w:rsidR="006B1215" w:rsidRPr="006B1215" w:rsidRDefault="006B1215" w:rsidP="006B1215">
            <w:pPr>
              <w:tabs>
                <w:tab w:val="left" w:pos="144"/>
                <w:tab w:val="left" w:pos="324"/>
                <w:tab w:val="right" w:pos="9180"/>
              </w:tabs>
              <w:rPr>
                <w:snapToGrid w:val="0"/>
                <w:color w:val="000000"/>
                <w:sz w:val="19"/>
                <w:szCs w:val="19"/>
              </w:rPr>
            </w:pPr>
          </w:p>
        </w:tc>
        <w:tc>
          <w:tcPr>
            <w:tcW w:w="1170" w:type="dxa"/>
          </w:tcPr>
          <w:p w14:paraId="7F12B01E" w14:textId="77777777" w:rsidR="006B1215" w:rsidRPr="006B1215" w:rsidRDefault="006B1215" w:rsidP="006B1215">
            <w:pPr>
              <w:tabs>
                <w:tab w:val="decimal" w:pos="917"/>
                <w:tab w:val="left" w:pos="2340"/>
                <w:tab w:val="right" w:pos="9180"/>
              </w:tabs>
              <w:rPr>
                <w:snapToGrid w:val="0"/>
                <w:color w:val="000000"/>
                <w:sz w:val="19"/>
                <w:szCs w:val="19"/>
              </w:rPr>
            </w:pPr>
          </w:p>
        </w:tc>
        <w:tc>
          <w:tcPr>
            <w:tcW w:w="1170" w:type="dxa"/>
          </w:tcPr>
          <w:p w14:paraId="0AFB7254" w14:textId="77777777" w:rsidR="006B1215" w:rsidRPr="006B1215" w:rsidRDefault="006B1215" w:rsidP="006B1215">
            <w:pPr>
              <w:tabs>
                <w:tab w:val="decimal" w:pos="798"/>
                <w:tab w:val="left" w:pos="2340"/>
                <w:tab w:val="right" w:pos="9180"/>
              </w:tabs>
              <w:rPr>
                <w:snapToGrid w:val="0"/>
                <w:color w:val="000000"/>
                <w:sz w:val="19"/>
                <w:szCs w:val="19"/>
              </w:rPr>
            </w:pPr>
          </w:p>
        </w:tc>
        <w:tc>
          <w:tcPr>
            <w:tcW w:w="1080" w:type="dxa"/>
          </w:tcPr>
          <w:p w14:paraId="6B5DA4B4"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p>
        </w:tc>
        <w:tc>
          <w:tcPr>
            <w:tcW w:w="1170" w:type="dxa"/>
          </w:tcPr>
          <w:p w14:paraId="02848355"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p>
        </w:tc>
        <w:tc>
          <w:tcPr>
            <w:tcW w:w="1440" w:type="dxa"/>
          </w:tcPr>
          <w:p w14:paraId="30AF03C2"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p>
        </w:tc>
        <w:tc>
          <w:tcPr>
            <w:tcW w:w="1350" w:type="dxa"/>
          </w:tcPr>
          <w:p w14:paraId="453005F1" w14:textId="77777777" w:rsidR="006B1215" w:rsidRPr="006B1215" w:rsidRDefault="006B1215" w:rsidP="006B1215">
            <w:pPr>
              <w:tabs>
                <w:tab w:val="decimal" w:pos="1150"/>
                <w:tab w:val="left" w:pos="2340"/>
                <w:tab w:val="right" w:pos="9180"/>
              </w:tabs>
              <w:rPr>
                <w:snapToGrid w:val="0"/>
                <w:color w:val="000000"/>
                <w:sz w:val="19"/>
                <w:szCs w:val="19"/>
              </w:rPr>
            </w:pPr>
          </w:p>
        </w:tc>
        <w:tc>
          <w:tcPr>
            <w:tcW w:w="1800" w:type="dxa"/>
          </w:tcPr>
          <w:p w14:paraId="5E60BE93" w14:textId="77777777" w:rsidR="006B1215" w:rsidRPr="006B1215" w:rsidRDefault="006B1215" w:rsidP="006B1215">
            <w:pPr>
              <w:tabs>
                <w:tab w:val="decimal" w:pos="1418"/>
                <w:tab w:val="right" w:pos="9180"/>
              </w:tabs>
              <w:rPr>
                <w:snapToGrid w:val="0"/>
                <w:color w:val="000000"/>
                <w:sz w:val="19"/>
                <w:szCs w:val="19"/>
              </w:rPr>
            </w:pPr>
          </w:p>
        </w:tc>
      </w:tr>
      <w:bookmarkEnd w:id="9"/>
    </w:tbl>
    <w:p w14:paraId="6C5787B6" w14:textId="77777777" w:rsidR="006B1215" w:rsidRPr="006B1215" w:rsidRDefault="006B1215" w:rsidP="006B1215">
      <w:pPr>
        <w:tabs>
          <w:tab w:val="decimal" w:pos="1152"/>
          <w:tab w:val="left" w:pos="2340"/>
          <w:tab w:val="right" w:pos="9180"/>
        </w:tabs>
        <w:rPr>
          <w:snapToGrid w:val="0"/>
          <w:color w:val="000000"/>
          <w:sz w:val="19"/>
          <w:szCs w:val="19"/>
        </w:rPr>
      </w:pPr>
    </w:p>
    <w:p w14:paraId="74FE3AFD" w14:textId="77777777" w:rsidR="006B1215" w:rsidRPr="006B1215" w:rsidRDefault="006B1215" w:rsidP="006B1215">
      <w:pPr>
        <w:tabs>
          <w:tab w:val="decimal" w:pos="1152"/>
          <w:tab w:val="left" w:pos="2340"/>
          <w:tab w:val="right" w:pos="9180"/>
        </w:tabs>
        <w:rPr>
          <w:snapToGrid w:val="0"/>
          <w:color w:val="000000"/>
          <w:sz w:val="19"/>
          <w:szCs w:val="19"/>
        </w:rPr>
      </w:pPr>
    </w:p>
    <w:p w14:paraId="5829EF13" w14:textId="77777777" w:rsidR="006B1215" w:rsidRPr="006B1215" w:rsidRDefault="006B1215" w:rsidP="006B1215">
      <w:pPr>
        <w:tabs>
          <w:tab w:val="decimal" w:pos="1152"/>
          <w:tab w:val="left" w:pos="2340"/>
          <w:tab w:val="right" w:pos="9180"/>
        </w:tabs>
        <w:rPr>
          <w:snapToGrid w:val="0"/>
          <w:color w:val="000000"/>
          <w:sz w:val="19"/>
          <w:szCs w:val="19"/>
        </w:rPr>
      </w:pPr>
    </w:p>
    <w:tbl>
      <w:tblPr>
        <w:tblStyle w:val="TableGrid2"/>
        <w:tblW w:w="13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1170"/>
        <w:gridCol w:w="1170"/>
        <w:gridCol w:w="1080"/>
        <w:gridCol w:w="1170"/>
        <w:gridCol w:w="1440"/>
        <w:gridCol w:w="1350"/>
        <w:gridCol w:w="1800"/>
      </w:tblGrid>
      <w:tr w:rsidR="006B1215" w:rsidRPr="006B1215" w14:paraId="3444B6C7" w14:textId="77777777" w:rsidTr="008253E0">
        <w:tc>
          <w:tcPr>
            <w:tcW w:w="4410" w:type="dxa"/>
          </w:tcPr>
          <w:p w14:paraId="5BC58CC9" w14:textId="77777777" w:rsidR="006B1215" w:rsidRPr="006B1215" w:rsidRDefault="006B1215" w:rsidP="006B1215">
            <w:pPr>
              <w:tabs>
                <w:tab w:val="left" w:pos="144"/>
                <w:tab w:val="left" w:pos="324"/>
                <w:tab w:val="right" w:pos="9180"/>
              </w:tabs>
              <w:rPr>
                <w:snapToGrid w:val="0"/>
                <w:color w:val="000000"/>
                <w:sz w:val="19"/>
                <w:szCs w:val="19"/>
              </w:rPr>
            </w:pPr>
          </w:p>
        </w:tc>
        <w:tc>
          <w:tcPr>
            <w:tcW w:w="9180" w:type="dxa"/>
            <w:gridSpan w:val="7"/>
            <w:tcBorders>
              <w:bottom w:val="single" w:sz="4" w:space="0" w:color="auto"/>
            </w:tcBorders>
          </w:tcPr>
          <w:p w14:paraId="44B6CF8A" w14:textId="77777777" w:rsidR="006B1215" w:rsidRPr="006B1215" w:rsidRDefault="006B1215" w:rsidP="006B1215">
            <w:pPr>
              <w:tabs>
                <w:tab w:val="right" w:pos="9180"/>
              </w:tabs>
              <w:jc w:val="center"/>
              <w:rPr>
                <w:snapToGrid w:val="0"/>
                <w:color w:val="000000"/>
                <w:sz w:val="19"/>
                <w:szCs w:val="19"/>
              </w:rPr>
            </w:pPr>
            <w:r w:rsidRPr="006B1215">
              <w:rPr>
                <w:snapToGrid w:val="0"/>
                <w:color w:val="000000"/>
                <w:sz w:val="19"/>
                <w:szCs w:val="19"/>
              </w:rPr>
              <w:t>Three Months Ended March 31, 2021</w:t>
            </w:r>
          </w:p>
        </w:tc>
      </w:tr>
      <w:tr w:rsidR="006B1215" w:rsidRPr="006B1215" w14:paraId="1E452E59" w14:textId="77777777" w:rsidTr="008253E0">
        <w:tc>
          <w:tcPr>
            <w:tcW w:w="4410" w:type="dxa"/>
          </w:tcPr>
          <w:p w14:paraId="4B24BB5F" w14:textId="77777777" w:rsidR="006B1215" w:rsidRPr="006B1215" w:rsidRDefault="006B1215" w:rsidP="006B1215">
            <w:pPr>
              <w:tabs>
                <w:tab w:val="left" w:pos="144"/>
                <w:tab w:val="left" w:pos="324"/>
                <w:tab w:val="right" w:pos="9180"/>
              </w:tabs>
              <w:rPr>
                <w:snapToGrid w:val="0"/>
                <w:color w:val="000000"/>
                <w:sz w:val="19"/>
                <w:szCs w:val="19"/>
              </w:rPr>
            </w:pPr>
          </w:p>
        </w:tc>
        <w:tc>
          <w:tcPr>
            <w:tcW w:w="2340" w:type="dxa"/>
            <w:gridSpan w:val="2"/>
          </w:tcPr>
          <w:p w14:paraId="5B350580" w14:textId="77777777" w:rsidR="006B1215" w:rsidRPr="006B1215" w:rsidRDefault="006B1215" w:rsidP="006B1215">
            <w:pPr>
              <w:tabs>
                <w:tab w:val="left" w:pos="2340"/>
                <w:tab w:val="right" w:pos="9180"/>
              </w:tabs>
              <w:jc w:val="center"/>
              <w:rPr>
                <w:snapToGrid w:val="0"/>
                <w:color w:val="000000"/>
                <w:sz w:val="19"/>
                <w:szCs w:val="19"/>
              </w:rPr>
            </w:pPr>
          </w:p>
        </w:tc>
        <w:tc>
          <w:tcPr>
            <w:tcW w:w="1080" w:type="dxa"/>
          </w:tcPr>
          <w:p w14:paraId="1C20DF1C" w14:textId="77777777" w:rsidR="006B1215" w:rsidRPr="006B1215" w:rsidRDefault="006B1215" w:rsidP="006B1215">
            <w:pPr>
              <w:tabs>
                <w:tab w:val="decimal" w:pos="1148"/>
                <w:tab w:val="right" w:pos="9180"/>
              </w:tabs>
              <w:jc w:val="center"/>
              <w:rPr>
                <w:snapToGrid w:val="0"/>
                <w:color w:val="000000"/>
                <w:sz w:val="19"/>
                <w:szCs w:val="19"/>
              </w:rPr>
            </w:pPr>
          </w:p>
        </w:tc>
        <w:tc>
          <w:tcPr>
            <w:tcW w:w="1170" w:type="dxa"/>
          </w:tcPr>
          <w:p w14:paraId="341C0652" w14:textId="77777777" w:rsidR="006B1215" w:rsidRPr="006B1215" w:rsidRDefault="006B1215" w:rsidP="006B1215">
            <w:pPr>
              <w:tabs>
                <w:tab w:val="decimal" w:pos="1148"/>
                <w:tab w:val="right" w:pos="9180"/>
              </w:tabs>
              <w:jc w:val="center"/>
              <w:rPr>
                <w:snapToGrid w:val="0"/>
                <w:color w:val="000000"/>
                <w:sz w:val="19"/>
                <w:szCs w:val="19"/>
              </w:rPr>
            </w:pPr>
          </w:p>
        </w:tc>
        <w:tc>
          <w:tcPr>
            <w:tcW w:w="1440" w:type="dxa"/>
          </w:tcPr>
          <w:p w14:paraId="322B46C4" w14:textId="77777777" w:rsidR="006B1215" w:rsidRPr="006B1215" w:rsidRDefault="006B1215" w:rsidP="006B1215">
            <w:pPr>
              <w:tabs>
                <w:tab w:val="decimal" w:pos="1148"/>
                <w:tab w:val="right" w:pos="9180"/>
              </w:tabs>
              <w:jc w:val="center"/>
              <w:rPr>
                <w:snapToGrid w:val="0"/>
                <w:color w:val="000000"/>
                <w:sz w:val="19"/>
                <w:szCs w:val="19"/>
              </w:rPr>
            </w:pPr>
          </w:p>
        </w:tc>
        <w:tc>
          <w:tcPr>
            <w:tcW w:w="1350" w:type="dxa"/>
          </w:tcPr>
          <w:p w14:paraId="414691EA" w14:textId="77777777" w:rsidR="006B1215" w:rsidRPr="006B1215" w:rsidRDefault="006B1215" w:rsidP="006B1215">
            <w:pPr>
              <w:tabs>
                <w:tab w:val="right" w:pos="9180"/>
              </w:tabs>
              <w:jc w:val="center"/>
              <w:rPr>
                <w:snapToGrid w:val="0"/>
                <w:color w:val="000000"/>
                <w:sz w:val="19"/>
                <w:szCs w:val="19"/>
              </w:rPr>
            </w:pPr>
          </w:p>
        </w:tc>
        <w:tc>
          <w:tcPr>
            <w:tcW w:w="1800" w:type="dxa"/>
          </w:tcPr>
          <w:p w14:paraId="4B588723" w14:textId="77777777" w:rsidR="006B1215" w:rsidRPr="006B1215" w:rsidRDefault="006B1215" w:rsidP="006B1215">
            <w:pPr>
              <w:tabs>
                <w:tab w:val="right" w:pos="9180"/>
              </w:tabs>
              <w:jc w:val="center"/>
              <w:rPr>
                <w:snapToGrid w:val="0"/>
                <w:color w:val="000000"/>
                <w:sz w:val="19"/>
                <w:szCs w:val="19"/>
              </w:rPr>
            </w:pPr>
            <w:r w:rsidRPr="006B1215">
              <w:rPr>
                <w:snapToGrid w:val="0"/>
                <w:color w:val="000000"/>
                <w:sz w:val="19"/>
                <w:szCs w:val="19"/>
              </w:rPr>
              <w:t>Total</w:t>
            </w:r>
          </w:p>
        </w:tc>
      </w:tr>
      <w:tr w:rsidR="006B1215" w:rsidRPr="006B1215" w14:paraId="696BEEB8" w14:textId="77777777" w:rsidTr="008253E0">
        <w:tc>
          <w:tcPr>
            <w:tcW w:w="4410" w:type="dxa"/>
          </w:tcPr>
          <w:p w14:paraId="5F0FBDA2" w14:textId="77777777" w:rsidR="006B1215" w:rsidRPr="006B1215" w:rsidRDefault="006B1215" w:rsidP="006B1215">
            <w:pPr>
              <w:tabs>
                <w:tab w:val="left" w:pos="144"/>
                <w:tab w:val="left" w:pos="324"/>
                <w:tab w:val="right" w:pos="9180"/>
              </w:tabs>
              <w:rPr>
                <w:snapToGrid w:val="0"/>
                <w:color w:val="000000"/>
                <w:sz w:val="19"/>
                <w:szCs w:val="19"/>
              </w:rPr>
            </w:pPr>
          </w:p>
        </w:tc>
        <w:tc>
          <w:tcPr>
            <w:tcW w:w="2340" w:type="dxa"/>
            <w:gridSpan w:val="2"/>
            <w:tcBorders>
              <w:bottom w:val="single" w:sz="4" w:space="0" w:color="auto"/>
            </w:tcBorders>
          </w:tcPr>
          <w:p w14:paraId="79EADD9E" w14:textId="77777777" w:rsidR="006B1215" w:rsidRPr="006B1215" w:rsidRDefault="006B1215" w:rsidP="006B1215">
            <w:pPr>
              <w:tabs>
                <w:tab w:val="left" w:pos="2340"/>
                <w:tab w:val="right" w:pos="9180"/>
              </w:tabs>
              <w:jc w:val="center"/>
              <w:rPr>
                <w:snapToGrid w:val="0"/>
                <w:color w:val="000000"/>
                <w:sz w:val="19"/>
                <w:szCs w:val="19"/>
              </w:rPr>
            </w:pPr>
            <w:r w:rsidRPr="006B1215">
              <w:rPr>
                <w:snapToGrid w:val="0"/>
                <w:color w:val="000000"/>
                <w:sz w:val="19"/>
                <w:szCs w:val="19"/>
              </w:rPr>
              <w:t>Preferred Stock</w:t>
            </w:r>
          </w:p>
        </w:tc>
        <w:tc>
          <w:tcPr>
            <w:tcW w:w="2250" w:type="dxa"/>
            <w:gridSpan w:val="2"/>
            <w:tcBorders>
              <w:bottom w:val="single" w:sz="4" w:space="0" w:color="auto"/>
            </w:tcBorders>
          </w:tcPr>
          <w:p w14:paraId="4244FA92" w14:textId="77777777" w:rsidR="006B1215" w:rsidRPr="006B1215" w:rsidRDefault="006B1215" w:rsidP="006B1215">
            <w:pPr>
              <w:tabs>
                <w:tab w:val="decimal" w:pos="1148"/>
                <w:tab w:val="right" w:pos="9180"/>
              </w:tabs>
              <w:jc w:val="center"/>
              <w:rPr>
                <w:snapToGrid w:val="0"/>
                <w:color w:val="000000"/>
                <w:sz w:val="19"/>
                <w:szCs w:val="19"/>
              </w:rPr>
            </w:pPr>
            <w:r w:rsidRPr="006B1215">
              <w:rPr>
                <w:snapToGrid w:val="0"/>
                <w:color w:val="000000"/>
                <w:sz w:val="19"/>
                <w:szCs w:val="19"/>
              </w:rPr>
              <w:t>Common Stock</w:t>
            </w:r>
          </w:p>
        </w:tc>
        <w:tc>
          <w:tcPr>
            <w:tcW w:w="1440" w:type="dxa"/>
          </w:tcPr>
          <w:p w14:paraId="6B4D9CC3" w14:textId="77777777" w:rsidR="006B1215" w:rsidRPr="006B1215" w:rsidRDefault="006B1215" w:rsidP="006B1215">
            <w:pPr>
              <w:tabs>
                <w:tab w:val="decimal" w:pos="1148"/>
                <w:tab w:val="right" w:pos="9180"/>
              </w:tabs>
              <w:jc w:val="center"/>
              <w:rPr>
                <w:snapToGrid w:val="0"/>
                <w:color w:val="000000"/>
                <w:sz w:val="19"/>
                <w:szCs w:val="19"/>
              </w:rPr>
            </w:pPr>
            <w:r w:rsidRPr="006B1215">
              <w:rPr>
                <w:snapToGrid w:val="0"/>
                <w:color w:val="000000"/>
                <w:sz w:val="19"/>
                <w:szCs w:val="19"/>
              </w:rPr>
              <w:t>Additional</w:t>
            </w:r>
          </w:p>
        </w:tc>
        <w:tc>
          <w:tcPr>
            <w:tcW w:w="1350" w:type="dxa"/>
          </w:tcPr>
          <w:p w14:paraId="1B83C9FF" w14:textId="77777777" w:rsidR="006B1215" w:rsidRPr="006B1215" w:rsidRDefault="006B1215" w:rsidP="006B1215">
            <w:pPr>
              <w:tabs>
                <w:tab w:val="right" w:pos="9180"/>
              </w:tabs>
              <w:jc w:val="center"/>
              <w:rPr>
                <w:snapToGrid w:val="0"/>
                <w:color w:val="000000"/>
                <w:sz w:val="19"/>
                <w:szCs w:val="19"/>
              </w:rPr>
            </w:pPr>
            <w:r w:rsidRPr="006B1215">
              <w:rPr>
                <w:snapToGrid w:val="0"/>
                <w:color w:val="000000"/>
                <w:sz w:val="19"/>
                <w:szCs w:val="19"/>
              </w:rPr>
              <w:t>Accumulated</w:t>
            </w:r>
          </w:p>
        </w:tc>
        <w:tc>
          <w:tcPr>
            <w:tcW w:w="1800" w:type="dxa"/>
          </w:tcPr>
          <w:p w14:paraId="29E8F782" w14:textId="77777777" w:rsidR="006B1215" w:rsidRPr="006B1215" w:rsidRDefault="006B1215" w:rsidP="006B1215">
            <w:pPr>
              <w:tabs>
                <w:tab w:val="left" w:pos="2340"/>
                <w:tab w:val="right" w:pos="9180"/>
              </w:tabs>
              <w:jc w:val="center"/>
              <w:rPr>
                <w:snapToGrid w:val="0"/>
                <w:color w:val="000000"/>
                <w:sz w:val="19"/>
                <w:szCs w:val="19"/>
              </w:rPr>
            </w:pPr>
            <w:r w:rsidRPr="006B1215">
              <w:rPr>
                <w:snapToGrid w:val="0"/>
                <w:color w:val="000000"/>
                <w:sz w:val="19"/>
                <w:szCs w:val="19"/>
              </w:rPr>
              <w:t>Stockholders’</w:t>
            </w:r>
          </w:p>
        </w:tc>
      </w:tr>
      <w:tr w:rsidR="006B1215" w:rsidRPr="006B1215" w14:paraId="02D4D56C" w14:textId="77777777" w:rsidTr="008253E0">
        <w:tc>
          <w:tcPr>
            <w:tcW w:w="4410" w:type="dxa"/>
          </w:tcPr>
          <w:p w14:paraId="6CB20765" w14:textId="77777777" w:rsidR="006B1215" w:rsidRPr="006B1215" w:rsidRDefault="006B1215" w:rsidP="006B1215">
            <w:pPr>
              <w:tabs>
                <w:tab w:val="left" w:pos="144"/>
                <w:tab w:val="left" w:pos="324"/>
                <w:tab w:val="right" w:pos="9180"/>
              </w:tabs>
              <w:rPr>
                <w:snapToGrid w:val="0"/>
                <w:color w:val="000000"/>
                <w:sz w:val="19"/>
                <w:szCs w:val="19"/>
              </w:rPr>
            </w:pPr>
          </w:p>
        </w:tc>
        <w:tc>
          <w:tcPr>
            <w:tcW w:w="1170" w:type="dxa"/>
            <w:tcBorders>
              <w:top w:val="single" w:sz="4" w:space="0" w:color="auto"/>
              <w:bottom w:val="single" w:sz="4" w:space="0" w:color="auto"/>
            </w:tcBorders>
          </w:tcPr>
          <w:p w14:paraId="04D2A5E1" w14:textId="77777777" w:rsidR="006B1215" w:rsidRPr="006B1215" w:rsidRDefault="006B1215" w:rsidP="006B1215">
            <w:pPr>
              <w:tabs>
                <w:tab w:val="left" w:pos="2340"/>
                <w:tab w:val="right" w:pos="9180"/>
              </w:tabs>
              <w:jc w:val="center"/>
              <w:rPr>
                <w:snapToGrid w:val="0"/>
                <w:color w:val="000000"/>
                <w:sz w:val="19"/>
                <w:szCs w:val="19"/>
              </w:rPr>
            </w:pPr>
            <w:r w:rsidRPr="006B1215">
              <w:rPr>
                <w:snapToGrid w:val="0"/>
                <w:color w:val="000000"/>
                <w:sz w:val="19"/>
                <w:szCs w:val="19"/>
              </w:rPr>
              <w:t>Shares</w:t>
            </w:r>
          </w:p>
        </w:tc>
        <w:tc>
          <w:tcPr>
            <w:tcW w:w="1170" w:type="dxa"/>
            <w:tcBorders>
              <w:top w:val="single" w:sz="4" w:space="0" w:color="auto"/>
              <w:bottom w:val="single" w:sz="4" w:space="0" w:color="auto"/>
            </w:tcBorders>
          </w:tcPr>
          <w:p w14:paraId="203269B4" w14:textId="77777777" w:rsidR="006B1215" w:rsidRPr="006B1215" w:rsidRDefault="006B1215" w:rsidP="006B1215">
            <w:pPr>
              <w:tabs>
                <w:tab w:val="left" w:pos="2340"/>
                <w:tab w:val="right" w:pos="9180"/>
              </w:tabs>
              <w:jc w:val="center"/>
              <w:rPr>
                <w:snapToGrid w:val="0"/>
                <w:color w:val="000000"/>
                <w:sz w:val="19"/>
                <w:szCs w:val="19"/>
              </w:rPr>
            </w:pPr>
            <w:r w:rsidRPr="006B1215">
              <w:rPr>
                <w:snapToGrid w:val="0"/>
                <w:color w:val="000000"/>
                <w:sz w:val="19"/>
                <w:szCs w:val="19"/>
              </w:rPr>
              <w:t>Amount</w:t>
            </w:r>
          </w:p>
        </w:tc>
        <w:tc>
          <w:tcPr>
            <w:tcW w:w="1080" w:type="dxa"/>
            <w:tcBorders>
              <w:bottom w:val="single" w:sz="4" w:space="0" w:color="auto"/>
            </w:tcBorders>
          </w:tcPr>
          <w:p w14:paraId="490DE460" w14:textId="77777777" w:rsidR="006B1215" w:rsidRPr="006B1215" w:rsidRDefault="006B1215" w:rsidP="006B1215">
            <w:pPr>
              <w:tabs>
                <w:tab w:val="decimal" w:pos="1148"/>
                <w:tab w:val="right" w:pos="9180"/>
              </w:tabs>
              <w:jc w:val="center"/>
              <w:rPr>
                <w:snapToGrid w:val="0"/>
                <w:color w:val="000000"/>
                <w:sz w:val="19"/>
                <w:szCs w:val="19"/>
              </w:rPr>
            </w:pPr>
            <w:r w:rsidRPr="006B1215">
              <w:rPr>
                <w:snapToGrid w:val="0"/>
                <w:color w:val="000000"/>
                <w:sz w:val="19"/>
                <w:szCs w:val="19"/>
              </w:rPr>
              <w:t>Shares</w:t>
            </w:r>
          </w:p>
        </w:tc>
        <w:tc>
          <w:tcPr>
            <w:tcW w:w="1170" w:type="dxa"/>
            <w:tcBorders>
              <w:bottom w:val="single" w:sz="4" w:space="0" w:color="auto"/>
            </w:tcBorders>
          </w:tcPr>
          <w:p w14:paraId="34FF0361" w14:textId="77777777" w:rsidR="006B1215" w:rsidRPr="006B1215" w:rsidRDefault="006B1215" w:rsidP="006B1215">
            <w:pPr>
              <w:tabs>
                <w:tab w:val="decimal" w:pos="1148"/>
                <w:tab w:val="right" w:pos="9180"/>
              </w:tabs>
              <w:jc w:val="center"/>
              <w:rPr>
                <w:snapToGrid w:val="0"/>
                <w:color w:val="000000"/>
                <w:sz w:val="19"/>
                <w:szCs w:val="19"/>
              </w:rPr>
            </w:pPr>
            <w:r w:rsidRPr="006B1215">
              <w:rPr>
                <w:snapToGrid w:val="0"/>
                <w:color w:val="000000"/>
                <w:sz w:val="19"/>
                <w:szCs w:val="19"/>
              </w:rPr>
              <w:t>Amount</w:t>
            </w:r>
          </w:p>
        </w:tc>
        <w:tc>
          <w:tcPr>
            <w:tcW w:w="1440" w:type="dxa"/>
            <w:tcBorders>
              <w:bottom w:val="single" w:sz="4" w:space="0" w:color="auto"/>
            </w:tcBorders>
          </w:tcPr>
          <w:p w14:paraId="3631652C" w14:textId="77777777" w:rsidR="006B1215" w:rsidRPr="006B1215" w:rsidRDefault="006B1215" w:rsidP="006B1215">
            <w:pPr>
              <w:tabs>
                <w:tab w:val="decimal" w:pos="1148"/>
                <w:tab w:val="right" w:pos="9180"/>
              </w:tabs>
              <w:jc w:val="center"/>
              <w:rPr>
                <w:snapToGrid w:val="0"/>
                <w:color w:val="000000"/>
                <w:sz w:val="19"/>
                <w:szCs w:val="19"/>
              </w:rPr>
            </w:pPr>
            <w:r w:rsidRPr="006B1215">
              <w:rPr>
                <w:snapToGrid w:val="0"/>
                <w:color w:val="000000"/>
                <w:sz w:val="19"/>
                <w:szCs w:val="19"/>
              </w:rPr>
              <w:t>Paid-in Capital</w:t>
            </w:r>
          </w:p>
        </w:tc>
        <w:tc>
          <w:tcPr>
            <w:tcW w:w="1350" w:type="dxa"/>
            <w:tcBorders>
              <w:bottom w:val="single" w:sz="4" w:space="0" w:color="auto"/>
            </w:tcBorders>
          </w:tcPr>
          <w:p w14:paraId="20032706" w14:textId="77777777" w:rsidR="006B1215" w:rsidRPr="006B1215" w:rsidRDefault="006B1215" w:rsidP="006B1215">
            <w:pPr>
              <w:tabs>
                <w:tab w:val="right" w:pos="9180"/>
              </w:tabs>
              <w:jc w:val="center"/>
              <w:rPr>
                <w:snapToGrid w:val="0"/>
                <w:color w:val="000000"/>
                <w:sz w:val="19"/>
                <w:szCs w:val="19"/>
              </w:rPr>
            </w:pPr>
            <w:r w:rsidRPr="006B1215">
              <w:rPr>
                <w:snapToGrid w:val="0"/>
                <w:color w:val="000000"/>
                <w:sz w:val="19"/>
                <w:szCs w:val="19"/>
              </w:rPr>
              <w:t>Deficit</w:t>
            </w:r>
          </w:p>
        </w:tc>
        <w:tc>
          <w:tcPr>
            <w:tcW w:w="1800" w:type="dxa"/>
            <w:tcBorders>
              <w:bottom w:val="single" w:sz="4" w:space="0" w:color="auto"/>
            </w:tcBorders>
          </w:tcPr>
          <w:p w14:paraId="33FCC315" w14:textId="77777777" w:rsidR="006B1215" w:rsidRPr="006B1215" w:rsidRDefault="006B1215" w:rsidP="006B1215">
            <w:pPr>
              <w:tabs>
                <w:tab w:val="left" w:pos="2340"/>
                <w:tab w:val="right" w:pos="9180"/>
              </w:tabs>
              <w:jc w:val="center"/>
              <w:rPr>
                <w:snapToGrid w:val="0"/>
                <w:color w:val="000000"/>
                <w:sz w:val="19"/>
                <w:szCs w:val="19"/>
              </w:rPr>
            </w:pPr>
            <w:r w:rsidRPr="006B1215">
              <w:rPr>
                <w:snapToGrid w:val="0"/>
                <w:color w:val="000000"/>
                <w:sz w:val="19"/>
                <w:szCs w:val="19"/>
              </w:rPr>
              <w:t>Equity</w:t>
            </w:r>
          </w:p>
        </w:tc>
      </w:tr>
      <w:tr w:rsidR="006B1215" w:rsidRPr="006B1215" w14:paraId="5C678E08" w14:textId="77777777" w:rsidTr="008253E0">
        <w:tc>
          <w:tcPr>
            <w:tcW w:w="4410" w:type="dxa"/>
          </w:tcPr>
          <w:p w14:paraId="3A0C4D14" w14:textId="77777777" w:rsidR="006B1215" w:rsidRPr="006B1215" w:rsidRDefault="006B1215" w:rsidP="006B1215">
            <w:pPr>
              <w:tabs>
                <w:tab w:val="left" w:pos="144"/>
                <w:tab w:val="left" w:pos="324"/>
                <w:tab w:val="right" w:pos="9180"/>
              </w:tabs>
              <w:rPr>
                <w:snapToGrid w:val="0"/>
                <w:color w:val="000000"/>
                <w:sz w:val="19"/>
                <w:szCs w:val="19"/>
              </w:rPr>
            </w:pPr>
            <w:r w:rsidRPr="006B1215">
              <w:rPr>
                <w:snapToGrid w:val="0"/>
                <w:color w:val="000000"/>
                <w:sz w:val="19"/>
                <w:szCs w:val="19"/>
              </w:rPr>
              <w:t>Balance at December 31, 2020</w:t>
            </w:r>
          </w:p>
        </w:tc>
        <w:tc>
          <w:tcPr>
            <w:tcW w:w="1170" w:type="dxa"/>
          </w:tcPr>
          <w:p w14:paraId="04F5BEA1" w14:textId="77777777" w:rsidR="006B1215" w:rsidRPr="006B1215" w:rsidRDefault="006B1215" w:rsidP="006B1215">
            <w:pPr>
              <w:tabs>
                <w:tab w:val="decimal" w:pos="917"/>
                <w:tab w:val="left" w:pos="2340"/>
                <w:tab w:val="right" w:pos="9180"/>
              </w:tabs>
              <w:rPr>
                <w:snapToGrid w:val="0"/>
                <w:color w:val="000000"/>
                <w:sz w:val="19"/>
                <w:szCs w:val="19"/>
              </w:rPr>
            </w:pPr>
            <w:r w:rsidRPr="006B1215">
              <w:rPr>
                <w:snapToGrid w:val="0"/>
                <w:color w:val="000000"/>
                <w:sz w:val="19"/>
                <w:szCs w:val="19"/>
              </w:rPr>
              <w:tab/>
              <w:t>100</w:t>
            </w:r>
          </w:p>
        </w:tc>
        <w:tc>
          <w:tcPr>
            <w:tcW w:w="1170" w:type="dxa"/>
          </w:tcPr>
          <w:p w14:paraId="629EE01B" w14:textId="77777777" w:rsidR="006B1215" w:rsidRPr="006B1215" w:rsidRDefault="006B1215" w:rsidP="006B1215">
            <w:pPr>
              <w:tabs>
                <w:tab w:val="decimal" w:pos="798"/>
                <w:tab w:val="left" w:pos="2340"/>
                <w:tab w:val="right" w:pos="9180"/>
              </w:tabs>
              <w:rPr>
                <w:snapToGrid w:val="0"/>
                <w:color w:val="000000"/>
                <w:sz w:val="19"/>
                <w:szCs w:val="19"/>
              </w:rPr>
            </w:pPr>
            <w:r w:rsidRPr="006B1215">
              <w:rPr>
                <w:snapToGrid w:val="0"/>
                <w:color w:val="000000"/>
                <w:sz w:val="19"/>
                <w:szCs w:val="19"/>
              </w:rPr>
              <w:t>$</w:t>
            </w:r>
            <w:r w:rsidRPr="006B1215">
              <w:rPr>
                <w:snapToGrid w:val="0"/>
                <w:color w:val="000000"/>
                <w:sz w:val="19"/>
                <w:szCs w:val="19"/>
              </w:rPr>
              <w:tab/>
              <w:t>76,095</w:t>
            </w:r>
          </w:p>
        </w:tc>
        <w:tc>
          <w:tcPr>
            <w:tcW w:w="1080" w:type="dxa"/>
          </w:tcPr>
          <w:p w14:paraId="04085FCD"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ab/>
              <w:t>3,834,095</w:t>
            </w:r>
          </w:p>
        </w:tc>
        <w:tc>
          <w:tcPr>
            <w:tcW w:w="1170" w:type="dxa"/>
          </w:tcPr>
          <w:p w14:paraId="504FF5D7"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w:t>
            </w:r>
            <w:r w:rsidRPr="006B1215">
              <w:rPr>
                <w:snapToGrid w:val="0"/>
                <w:color w:val="000000"/>
                <w:sz w:val="19"/>
                <w:szCs w:val="19"/>
              </w:rPr>
              <w:tab/>
              <w:t>3,834</w:t>
            </w:r>
          </w:p>
        </w:tc>
        <w:tc>
          <w:tcPr>
            <w:tcW w:w="1440" w:type="dxa"/>
          </w:tcPr>
          <w:p w14:paraId="2697260E"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w:t>
            </w:r>
            <w:r w:rsidRPr="006B1215">
              <w:rPr>
                <w:snapToGrid w:val="0"/>
                <w:color w:val="000000"/>
                <w:sz w:val="19"/>
                <w:szCs w:val="19"/>
              </w:rPr>
              <w:tab/>
              <w:t>55,294,504</w:t>
            </w:r>
          </w:p>
        </w:tc>
        <w:tc>
          <w:tcPr>
            <w:tcW w:w="1350" w:type="dxa"/>
          </w:tcPr>
          <w:p w14:paraId="0F9B9E9C" w14:textId="77777777" w:rsidR="006B1215" w:rsidRPr="006B1215" w:rsidRDefault="006B1215" w:rsidP="006B1215">
            <w:pPr>
              <w:tabs>
                <w:tab w:val="decimal" w:pos="1150"/>
                <w:tab w:val="left" w:pos="2340"/>
                <w:tab w:val="right" w:pos="9180"/>
              </w:tabs>
              <w:rPr>
                <w:snapToGrid w:val="0"/>
                <w:color w:val="000000"/>
                <w:sz w:val="19"/>
                <w:szCs w:val="19"/>
              </w:rPr>
            </w:pPr>
            <w:r w:rsidRPr="006B1215">
              <w:rPr>
                <w:snapToGrid w:val="0"/>
                <w:color w:val="000000"/>
                <w:sz w:val="19"/>
                <w:szCs w:val="19"/>
              </w:rPr>
              <w:tab/>
              <w:t>$(45,805,581)</w:t>
            </w:r>
          </w:p>
        </w:tc>
        <w:tc>
          <w:tcPr>
            <w:tcW w:w="1800" w:type="dxa"/>
          </w:tcPr>
          <w:p w14:paraId="60209100" w14:textId="77777777" w:rsidR="006B1215" w:rsidRPr="006B1215" w:rsidRDefault="006B1215" w:rsidP="006B1215">
            <w:pPr>
              <w:tabs>
                <w:tab w:val="decimal" w:pos="1418"/>
                <w:tab w:val="right" w:pos="9180"/>
              </w:tabs>
              <w:rPr>
                <w:snapToGrid w:val="0"/>
                <w:color w:val="000000"/>
                <w:sz w:val="19"/>
                <w:szCs w:val="19"/>
              </w:rPr>
            </w:pPr>
            <w:r w:rsidRPr="006B1215">
              <w:rPr>
                <w:snapToGrid w:val="0"/>
                <w:color w:val="000000"/>
                <w:sz w:val="19"/>
                <w:szCs w:val="19"/>
              </w:rPr>
              <w:t>$</w:t>
            </w:r>
            <w:r w:rsidRPr="006B1215">
              <w:rPr>
                <w:snapToGrid w:val="0"/>
                <w:color w:val="000000"/>
                <w:sz w:val="19"/>
                <w:szCs w:val="19"/>
              </w:rPr>
              <w:tab/>
              <w:t>9,568,852</w:t>
            </w:r>
          </w:p>
        </w:tc>
      </w:tr>
      <w:tr w:rsidR="006B1215" w:rsidRPr="006B1215" w14:paraId="094558AB" w14:textId="77777777" w:rsidTr="008253E0">
        <w:tc>
          <w:tcPr>
            <w:tcW w:w="4410" w:type="dxa"/>
          </w:tcPr>
          <w:p w14:paraId="0BC0AB5E" w14:textId="77777777" w:rsidR="006B1215" w:rsidRPr="006B1215" w:rsidRDefault="006B1215" w:rsidP="006B1215">
            <w:pPr>
              <w:tabs>
                <w:tab w:val="left" w:pos="144"/>
                <w:tab w:val="left" w:pos="324"/>
                <w:tab w:val="right" w:pos="9180"/>
              </w:tabs>
              <w:rPr>
                <w:snapToGrid w:val="0"/>
                <w:color w:val="000000"/>
                <w:sz w:val="19"/>
                <w:szCs w:val="19"/>
              </w:rPr>
            </w:pPr>
            <w:r w:rsidRPr="006B1215">
              <w:rPr>
                <w:snapToGrid w:val="0"/>
                <w:color w:val="000000"/>
                <w:sz w:val="19"/>
                <w:szCs w:val="19"/>
              </w:rPr>
              <w:tab/>
              <w:t>Sale of common stock for cash</w:t>
            </w:r>
          </w:p>
        </w:tc>
        <w:tc>
          <w:tcPr>
            <w:tcW w:w="1170" w:type="dxa"/>
          </w:tcPr>
          <w:p w14:paraId="797ADC2F" w14:textId="77777777" w:rsidR="006B1215" w:rsidRPr="006B1215" w:rsidRDefault="006B1215" w:rsidP="006B1215">
            <w:pPr>
              <w:tabs>
                <w:tab w:val="decimal" w:pos="917"/>
                <w:tab w:val="left" w:pos="2340"/>
                <w:tab w:val="right" w:pos="9180"/>
              </w:tabs>
              <w:rPr>
                <w:snapToGrid w:val="0"/>
                <w:color w:val="000000"/>
                <w:sz w:val="19"/>
                <w:szCs w:val="19"/>
              </w:rPr>
            </w:pPr>
            <w:r w:rsidRPr="006B1215">
              <w:rPr>
                <w:snapToGrid w:val="0"/>
                <w:color w:val="000000"/>
                <w:sz w:val="19"/>
                <w:szCs w:val="19"/>
              </w:rPr>
              <w:tab/>
              <w:t>-</w:t>
            </w:r>
          </w:p>
        </w:tc>
        <w:tc>
          <w:tcPr>
            <w:tcW w:w="1170" w:type="dxa"/>
          </w:tcPr>
          <w:p w14:paraId="795DE943" w14:textId="77777777" w:rsidR="006B1215" w:rsidRPr="006B1215" w:rsidRDefault="006B1215" w:rsidP="006B1215">
            <w:pPr>
              <w:tabs>
                <w:tab w:val="decimal" w:pos="798"/>
                <w:tab w:val="left" w:pos="2340"/>
                <w:tab w:val="right" w:pos="9180"/>
              </w:tabs>
              <w:rPr>
                <w:snapToGrid w:val="0"/>
                <w:color w:val="000000"/>
                <w:sz w:val="19"/>
                <w:szCs w:val="19"/>
              </w:rPr>
            </w:pPr>
            <w:r w:rsidRPr="006B1215">
              <w:rPr>
                <w:snapToGrid w:val="0"/>
                <w:color w:val="000000"/>
                <w:sz w:val="19"/>
                <w:szCs w:val="19"/>
              </w:rPr>
              <w:tab/>
              <w:t>-</w:t>
            </w:r>
          </w:p>
        </w:tc>
        <w:tc>
          <w:tcPr>
            <w:tcW w:w="1080" w:type="dxa"/>
          </w:tcPr>
          <w:p w14:paraId="22CAA8A7"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ab/>
              <w:t>1,644,000</w:t>
            </w:r>
          </w:p>
        </w:tc>
        <w:tc>
          <w:tcPr>
            <w:tcW w:w="1170" w:type="dxa"/>
          </w:tcPr>
          <w:p w14:paraId="53B4C524"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ab/>
              <w:t>1,644</w:t>
            </w:r>
          </w:p>
        </w:tc>
        <w:tc>
          <w:tcPr>
            <w:tcW w:w="1440" w:type="dxa"/>
          </w:tcPr>
          <w:p w14:paraId="58FBD1F0"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ab/>
              <w:t>9,407,276</w:t>
            </w:r>
          </w:p>
        </w:tc>
        <w:tc>
          <w:tcPr>
            <w:tcW w:w="1350" w:type="dxa"/>
          </w:tcPr>
          <w:p w14:paraId="4FB1D88D" w14:textId="77777777" w:rsidR="006B1215" w:rsidRPr="006B1215" w:rsidRDefault="006B1215" w:rsidP="006B1215">
            <w:pPr>
              <w:tabs>
                <w:tab w:val="decimal" w:pos="1150"/>
                <w:tab w:val="left" w:pos="2340"/>
                <w:tab w:val="right" w:pos="9180"/>
              </w:tabs>
              <w:rPr>
                <w:snapToGrid w:val="0"/>
                <w:color w:val="000000"/>
                <w:sz w:val="19"/>
                <w:szCs w:val="19"/>
              </w:rPr>
            </w:pPr>
            <w:r w:rsidRPr="006B1215">
              <w:rPr>
                <w:snapToGrid w:val="0"/>
                <w:color w:val="000000"/>
                <w:sz w:val="19"/>
                <w:szCs w:val="19"/>
              </w:rPr>
              <w:tab/>
              <w:t>-</w:t>
            </w:r>
          </w:p>
        </w:tc>
        <w:tc>
          <w:tcPr>
            <w:tcW w:w="1800" w:type="dxa"/>
          </w:tcPr>
          <w:p w14:paraId="74CD766E" w14:textId="77777777" w:rsidR="006B1215" w:rsidRPr="006B1215" w:rsidRDefault="006B1215" w:rsidP="006B1215">
            <w:pPr>
              <w:tabs>
                <w:tab w:val="decimal" w:pos="1418"/>
                <w:tab w:val="right" w:pos="9180"/>
              </w:tabs>
              <w:rPr>
                <w:snapToGrid w:val="0"/>
                <w:color w:val="000000"/>
                <w:sz w:val="19"/>
                <w:szCs w:val="19"/>
              </w:rPr>
            </w:pPr>
            <w:r w:rsidRPr="006B1215">
              <w:rPr>
                <w:snapToGrid w:val="0"/>
                <w:color w:val="000000"/>
                <w:sz w:val="19"/>
                <w:szCs w:val="19"/>
              </w:rPr>
              <w:tab/>
              <w:t>9,408,920</w:t>
            </w:r>
          </w:p>
        </w:tc>
      </w:tr>
      <w:tr w:rsidR="006B1215" w:rsidRPr="006B1215" w14:paraId="0703377A" w14:textId="77777777" w:rsidTr="008253E0">
        <w:tc>
          <w:tcPr>
            <w:tcW w:w="4410" w:type="dxa"/>
          </w:tcPr>
          <w:p w14:paraId="44675197" w14:textId="77777777" w:rsidR="006B1215" w:rsidRPr="006B1215" w:rsidRDefault="006B1215" w:rsidP="006B1215">
            <w:pPr>
              <w:tabs>
                <w:tab w:val="left" w:pos="144"/>
                <w:tab w:val="left" w:pos="324"/>
                <w:tab w:val="right" w:pos="9180"/>
              </w:tabs>
              <w:rPr>
                <w:snapToGrid w:val="0"/>
                <w:color w:val="000000"/>
                <w:sz w:val="19"/>
                <w:szCs w:val="19"/>
              </w:rPr>
            </w:pPr>
            <w:r w:rsidRPr="006B1215">
              <w:rPr>
                <w:snapToGrid w:val="0"/>
                <w:color w:val="000000"/>
                <w:sz w:val="19"/>
                <w:szCs w:val="19"/>
              </w:rPr>
              <w:tab/>
              <w:t>Issuance of common stock upon warrant exercise</w:t>
            </w:r>
          </w:p>
        </w:tc>
        <w:tc>
          <w:tcPr>
            <w:tcW w:w="1170" w:type="dxa"/>
          </w:tcPr>
          <w:p w14:paraId="4AB1F3E8" w14:textId="77777777" w:rsidR="006B1215" w:rsidRPr="006B1215" w:rsidRDefault="006B1215" w:rsidP="006B1215">
            <w:pPr>
              <w:tabs>
                <w:tab w:val="decimal" w:pos="917"/>
                <w:tab w:val="left" w:pos="2340"/>
                <w:tab w:val="right" w:pos="9180"/>
              </w:tabs>
              <w:rPr>
                <w:snapToGrid w:val="0"/>
                <w:color w:val="000000"/>
                <w:sz w:val="19"/>
                <w:szCs w:val="19"/>
              </w:rPr>
            </w:pPr>
            <w:r w:rsidRPr="006B1215">
              <w:rPr>
                <w:snapToGrid w:val="0"/>
                <w:color w:val="000000"/>
                <w:sz w:val="19"/>
                <w:szCs w:val="19"/>
              </w:rPr>
              <w:tab/>
              <w:t>-</w:t>
            </w:r>
          </w:p>
        </w:tc>
        <w:tc>
          <w:tcPr>
            <w:tcW w:w="1170" w:type="dxa"/>
          </w:tcPr>
          <w:p w14:paraId="27E6F442" w14:textId="77777777" w:rsidR="006B1215" w:rsidRPr="006B1215" w:rsidRDefault="006B1215" w:rsidP="006B1215">
            <w:pPr>
              <w:tabs>
                <w:tab w:val="decimal" w:pos="798"/>
                <w:tab w:val="left" w:pos="2340"/>
                <w:tab w:val="right" w:pos="9180"/>
              </w:tabs>
              <w:rPr>
                <w:snapToGrid w:val="0"/>
                <w:color w:val="000000"/>
                <w:sz w:val="19"/>
                <w:szCs w:val="19"/>
              </w:rPr>
            </w:pPr>
            <w:r w:rsidRPr="006B1215">
              <w:rPr>
                <w:snapToGrid w:val="0"/>
                <w:color w:val="000000"/>
                <w:sz w:val="19"/>
                <w:szCs w:val="19"/>
              </w:rPr>
              <w:tab/>
              <w:t>-</w:t>
            </w:r>
          </w:p>
        </w:tc>
        <w:tc>
          <w:tcPr>
            <w:tcW w:w="1080" w:type="dxa"/>
          </w:tcPr>
          <w:p w14:paraId="62354DCF"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ab/>
              <w:t>835,900</w:t>
            </w:r>
          </w:p>
        </w:tc>
        <w:tc>
          <w:tcPr>
            <w:tcW w:w="1170" w:type="dxa"/>
          </w:tcPr>
          <w:p w14:paraId="31F6E321"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ab/>
              <w:t>836</w:t>
            </w:r>
          </w:p>
        </w:tc>
        <w:tc>
          <w:tcPr>
            <w:tcW w:w="1440" w:type="dxa"/>
          </w:tcPr>
          <w:p w14:paraId="6774362A"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ab/>
              <w:t>3,173,320</w:t>
            </w:r>
          </w:p>
        </w:tc>
        <w:tc>
          <w:tcPr>
            <w:tcW w:w="1350" w:type="dxa"/>
          </w:tcPr>
          <w:p w14:paraId="704EC68A" w14:textId="77777777" w:rsidR="006B1215" w:rsidRPr="006B1215" w:rsidRDefault="006B1215" w:rsidP="006B1215">
            <w:pPr>
              <w:tabs>
                <w:tab w:val="decimal" w:pos="1150"/>
                <w:tab w:val="left" w:pos="2340"/>
                <w:tab w:val="right" w:pos="9180"/>
              </w:tabs>
              <w:rPr>
                <w:snapToGrid w:val="0"/>
                <w:color w:val="000000"/>
                <w:sz w:val="19"/>
                <w:szCs w:val="19"/>
              </w:rPr>
            </w:pPr>
            <w:r w:rsidRPr="006B1215">
              <w:rPr>
                <w:snapToGrid w:val="0"/>
                <w:color w:val="000000"/>
                <w:sz w:val="19"/>
                <w:szCs w:val="19"/>
              </w:rPr>
              <w:tab/>
              <w:t>-</w:t>
            </w:r>
          </w:p>
        </w:tc>
        <w:tc>
          <w:tcPr>
            <w:tcW w:w="1800" w:type="dxa"/>
          </w:tcPr>
          <w:p w14:paraId="1923A1CF" w14:textId="77777777" w:rsidR="006B1215" w:rsidRPr="006B1215" w:rsidRDefault="006B1215" w:rsidP="006B1215">
            <w:pPr>
              <w:tabs>
                <w:tab w:val="decimal" w:pos="1418"/>
                <w:tab w:val="right" w:pos="9180"/>
              </w:tabs>
              <w:rPr>
                <w:snapToGrid w:val="0"/>
                <w:color w:val="000000"/>
                <w:sz w:val="19"/>
                <w:szCs w:val="19"/>
              </w:rPr>
            </w:pPr>
            <w:r w:rsidRPr="006B1215">
              <w:rPr>
                <w:snapToGrid w:val="0"/>
                <w:color w:val="000000"/>
                <w:sz w:val="19"/>
                <w:szCs w:val="19"/>
              </w:rPr>
              <w:tab/>
              <w:t>3,174,156</w:t>
            </w:r>
          </w:p>
        </w:tc>
      </w:tr>
      <w:tr w:rsidR="006B1215" w:rsidRPr="006B1215" w14:paraId="74586DA1" w14:textId="77777777" w:rsidTr="008253E0">
        <w:tc>
          <w:tcPr>
            <w:tcW w:w="4410" w:type="dxa"/>
          </w:tcPr>
          <w:p w14:paraId="2173FC6B" w14:textId="77777777" w:rsidR="006B1215" w:rsidRPr="006B1215" w:rsidRDefault="006B1215" w:rsidP="006B1215">
            <w:pPr>
              <w:tabs>
                <w:tab w:val="left" w:pos="144"/>
                <w:tab w:val="left" w:pos="324"/>
                <w:tab w:val="right" w:pos="9180"/>
              </w:tabs>
              <w:rPr>
                <w:snapToGrid w:val="0"/>
                <w:color w:val="000000"/>
                <w:sz w:val="19"/>
                <w:szCs w:val="19"/>
              </w:rPr>
            </w:pPr>
            <w:r w:rsidRPr="006B1215">
              <w:rPr>
                <w:snapToGrid w:val="0"/>
                <w:color w:val="000000"/>
                <w:sz w:val="19"/>
                <w:szCs w:val="19"/>
              </w:rPr>
              <w:tab/>
              <w:t>Issuance of common stock for services</w:t>
            </w:r>
          </w:p>
        </w:tc>
        <w:tc>
          <w:tcPr>
            <w:tcW w:w="1170" w:type="dxa"/>
          </w:tcPr>
          <w:p w14:paraId="79A75814" w14:textId="77777777" w:rsidR="006B1215" w:rsidRPr="006B1215" w:rsidRDefault="006B1215" w:rsidP="006B1215">
            <w:pPr>
              <w:tabs>
                <w:tab w:val="decimal" w:pos="917"/>
                <w:tab w:val="left" w:pos="2340"/>
                <w:tab w:val="right" w:pos="9180"/>
              </w:tabs>
              <w:rPr>
                <w:snapToGrid w:val="0"/>
                <w:color w:val="000000"/>
                <w:sz w:val="19"/>
                <w:szCs w:val="19"/>
              </w:rPr>
            </w:pPr>
            <w:r w:rsidRPr="006B1215">
              <w:rPr>
                <w:snapToGrid w:val="0"/>
                <w:color w:val="000000"/>
                <w:sz w:val="19"/>
                <w:szCs w:val="19"/>
              </w:rPr>
              <w:tab/>
              <w:t>-</w:t>
            </w:r>
          </w:p>
        </w:tc>
        <w:tc>
          <w:tcPr>
            <w:tcW w:w="1170" w:type="dxa"/>
          </w:tcPr>
          <w:p w14:paraId="23EAF4D9" w14:textId="77777777" w:rsidR="006B1215" w:rsidRPr="006B1215" w:rsidRDefault="006B1215" w:rsidP="006B1215">
            <w:pPr>
              <w:tabs>
                <w:tab w:val="decimal" w:pos="798"/>
                <w:tab w:val="left" w:pos="2340"/>
                <w:tab w:val="right" w:pos="9180"/>
              </w:tabs>
              <w:rPr>
                <w:snapToGrid w:val="0"/>
                <w:color w:val="000000"/>
                <w:sz w:val="19"/>
                <w:szCs w:val="19"/>
              </w:rPr>
            </w:pPr>
            <w:r w:rsidRPr="006B1215">
              <w:rPr>
                <w:snapToGrid w:val="0"/>
                <w:color w:val="000000"/>
                <w:sz w:val="19"/>
                <w:szCs w:val="19"/>
              </w:rPr>
              <w:tab/>
              <w:t>-</w:t>
            </w:r>
          </w:p>
        </w:tc>
        <w:tc>
          <w:tcPr>
            <w:tcW w:w="1080" w:type="dxa"/>
          </w:tcPr>
          <w:p w14:paraId="07BFECCC"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ab/>
              <w:t>1,472</w:t>
            </w:r>
          </w:p>
        </w:tc>
        <w:tc>
          <w:tcPr>
            <w:tcW w:w="1170" w:type="dxa"/>
          </w:tcPr>
          <w:p w14:paraId="68EBF7EB"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ab/>
              <w:t>1</w:t>
            </w:r>
          </w:p>
        </w:tc>
        <w:tc>
          <w:tcPr>
            <w:tcW w:w="1440" w:type="dxa"/>
          </w:tcPr>
          <w:p w14:paraId="3F92D9D9"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ab/>
              <w:t>5,999</w:t>
            </w:r>
          </w:p>
        </w:tc>
        <w:tc>
          <w:tcPr>
            <w:tcW w:w="1350" w:type="dxa"/>
          </w:tcPr>
          <w:p w14:paraId="7FBC2DC0" w14:textId="77777777" w:rsidR="006B1215" w:rsidRPr="006B1215" w:rsidRDefault="006B1215" w:rsidP="006B1215">
            <w:pPr>
              <w:tabs>
                <w:tab w:val="decimal" w:pos="1150"/>
                <w:tab w:val="left" w:pos="2340"/>
                <w:tab w:val="right" w:pos="9180"/>
              </w:tabs>
              <w:rPr>
                <w:snapToGrid w:val="0"/>
                <w:color w:val="000000"/>
                <w:sz w:val="19"/>
                <w:szCs w:val="19"/>
              </w:rPr>
            </w:pPr>
            <w:r w:rsidRPr="006B1215">
              <w:rPr>
                <w:snapToGrid w:val="0"/>
                <w:color w:val="000000"/>
                <w:sz w:val="19"/>
                <w:szCs w:val="19"/>
              </w:rPr>
              <w:tab/>
              <w:t>-</w:t>
            </w:r>
          </w:p>
        </w:tc>
        <w:tc>
          <w:tcPr>
            <w:tcW w:w="1800" w:type="dxa"/>
          </w:tcPr>
          <w:p w14:paraId="7134095F" w14:textId="77777777" w:rsidR="006B1215" w:rsidRPr="006B1215" w:rsidRDefault="006B1215" w:rsidP="006B1215">
            <w:pPr>
              <w:tabs>
                <w:tab w:val="decimal" w:pos="1418"/>
                <w:tab w:val="right" w:pos="9180"/>
              </w:tabs>
              <w:rPr>
                <w:snapToGrid w:val="0"/>
                <w:color w:val="000000"/>
                <w:sz w:val="19"/>
                <w:szCs w:val="19"/>
              </w:rPr>
            </w:pPr>
            <w:r w:rsidRPr="006B1215">
              <w:rPr>
                <w:snapToGrid w:val="0"/>
                <w:color w:val="000000"/>
                <w:sz w:val="19"/>
                <w:szCs w:val="19"/>
              </w:rPr>
              <w:tab/>
              <w:t>6,000</w:t>
            </w:r>
          </w:p>
        </w:tc>
      </w:tr>
      <w:tr w:rsidR="006B1215" w:rsidRPr="006B1215" w14:paraId="48DD79CF" w14:textId="77777777" w:rsidTr="008253E0">
        <w:tc>
          <w:tcPr>
            <w:tcW w:w="4410" w:type="dxa"/>
          </w:tcPr>
          <w:p w14:paraId="7F72BDE2" w14:textId="77777777" w:rsidR="006B1215" w:rsidRPr="006B1215" w:rsidRDefault="006B1215" w:rsidP="006B1215">
            <w:pPr>
              <w:tabs>
                <w:tab w:val="left" w:pos="144"/>
                <w:tab w:val="left" w:pos="324"/>
                <w:tab w:val="right" w:pos="9180"/>
              </w:tabs>
              <w:rPr>
                <w:snapToGrid w:val="0"/>
                <w:color w:val="000000"/>
                <w:sz w:val="19"/>
                <w:szCs w:val="19"/>
              </w:rPr>
            </w:pPr>
            <w:r w:rsidRPr="006B1215">
              <w:rPr>
                <w:snapToGrid w:val="0"/>
                <w:color w:val="000000"/>
                <w:sz w:val="19"/>
                <w:szCs w:val="19"/>
              </w:rPr>
              <w:tab/>
              <w:t>Stock option expense</w:t>
            </w:r>
          </w:p>
        </w:tc>
        <w:tc>
          <w:tcPr>
            <w:tcW w:w="1170" w:type="dxa"/>
          </w:tcPr>
          <w:p w14:paraId="6FEB85CD" w14:textId="77777777" w:rsidR="006B1215" w:rsidRPr="006B1215" w:rsidRDefault="006B1215" w:rsidP="006B1215">
            <w:pPr>
              <w:tabs>
                <w:tab w:val="decimal" w:pos="917"/>
                <w:tab w:val="left" w:pos="2340"/>
                <w:tab w:val="right" w:pos="9180"/>
              </w:tabs>
              <w:rPr>
                <w:snapToGrid w:val="0"/>
                <w:color w:val="000000"/>
                <w:sz w:val="19"/>
                <w:szCs w:val="19"/>
              </w:rPr>
            </w:pPr>
            <w:r w:rsidRPr="006B1215">
              <w:rPr>
                <w:snapToGrid w:val="0"/>
                <w:color w:val="000000"/>
                <w:sz w:val="19"/>
                <w:szCs w:val="19"/>
              </w:rPr>
              <w:tab/>
              <w:t>-</w:t>
            </w:r>
          </w:p>
        </w:tc>
        <w:tc>
          <w:tcPr>
            <w:tcW w:w="1170" w:type="dxa"/>
          </w:tcPr>
          <w:p w14:paraId="39790FAC" w14:textId="77777777" w:rsidR="006B1215" w:rsidRPr="006B1215" w:rsidRDefault="006B1215" w:rsidP="006B1215">
            <w:pPr>
              <w:tabs>
                <w:tab w:val="decimal" w:pos="798"/>
                <w:tab w:val="left" w:pos="2340"/>
                <w:tab w:val="right" w:pos="9180"/>
              </w:tabs>
              <w:rPr>
                <w:snapToGrid w:val="0"/>
                <w:color w:val="000000"/>
                <w:sz w:val="19"/>
                <w:szCs w:val="19"/>
              </w:rPr>
            </w:pPr>
            <w:r w:rsidRPr="006B1215">
              <w:rPr>
                <w:snapToGrid w:val="0"/>
                <w:color w:val="000000"/>
                <w:sz w:val="19"/>
                <w:szCs w:val="19"/>
              </w:rPr>
              <w:tab/>
              <w:t>-</w:t>
            </w:r>
          </w:p>
        </w:tc>
        <w:tc>
          <w:tcPr>
            <w:tcW w:w="1080" w:type="dxa"/>
          </w:tcPr>
          <w:p w14:paraId="745AF93F"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ab/>
              <w:t>-</w:t>
            </w:r>
          </w:p>
        </w:tc>
        <w:tc>
          <w:tcPr>
            <w:tcW w:w="1170" w:type="dxa"/>
          </w:tcPr>
          <w:p w14:paraId="6118D5D4"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ab/>
              <w:t>-</w:t>
            </w:r>
          </w:p>
        </w:tc>
        <w:tc>
          <w:tcPr>
            <w:tcW w:w="1440" w:type="dxa"/>
          </w:tcPr>
          <w:p w14:paraId="10D00E3E"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ab/>
              <w:t>56,190</w:t>
            </w:r>
          </w:p>
        </w:tc>
        <w:tc>
          <w:tcPr>
            <w:tcW w:w="1350" w:type="dxa"/>
          </w:tcPr>
          <w:p w14:paraId="18BF2D67" w14:textId="77777777" w:rsidR="006B1215" w:rsidRPr="006B1215" w:rsidRDefault="006B1215" w:rsidP="00515887">
            <w:pPr>
              <w:tabs>
                <w:tab w:val="decimal" w:pos="1150"/>
                <w:tab w:val="left" w:pos="2340"/>
                <w:tab w:val="right" w:pos="9180"/>
              </w:tabs>
              <w:contextualSpacing/>
              <w:rPr>
                <w:rFonts w:ascii="CG Times (WN)" w:hAnsi="CG Times (WN)"/>
                <w:snapToGrid w:val="0"/>
                <w:color w:val="000000"/>
                <w:sz w:val="19"/>
                <w:szCs w:val="19"/>
              </w:rPr>
            </w:pPr>
          </w:p>
        </w:tc>
        <w:tc>
          <w:tcPr>
            <w:tcW w:w="1800" w:type="dxa"/>
          </w:tcPr>
          <w:p w14:paraId="793D89D4" w14:textId="77777777" w:rsidR="006B1215" w:rsidRPr="006B1215" w:rsidRDefault="006B1215" w:rsidP="006B1215">
            <w:pPr>
              <w:tabs>
                <w:tab w:val="decimal" w:pos="1418"/>
                <w:tab w:val="right" w:pos="9180"/>
              </w:tabs>
              <w:rPr>
                <w:snapToGrid w:val="0"/>
                <w:color w:val="000000"/>
                <w:sz w:val="19"/>
                <w:szCs w:val="19"/>
              </w:rPr>
            </w:pPr>
            <w:r w:rsidRPr="006B1215">
              <w:rPr>
                <w:snapToGrid w:val="0"/>
                <w:color w:val="000000"/>
                <w:sz w:val="19"/>
                <w:szCs w:val="19"/>
              </w:rPr>
              <w:tab/>
              <w:t>56,190</w:t>
            </w:r>
          </w:p>
        </w:tc>
      </w:tr>
      <w:tr w:rsidR="006B1215" w:rsidRPr="006B1215" w14:paraId="704BE91E" w14:textId="77777777" w:rsidTr="008253E0">
        <w:tc>
          <w:tcPr>
            <w:tcW w:w="4410" w:type="dxa"/>
          </w:tcPr>
          <w:p w14:paraId="7396D456" w14:textId="77777777" w:rsidR="006B1215" w:rsidRPr="006B1215" w:rsidRDefault="006B1215" w:rsidP="006B1215">
            <w:pPr>
              <w:tabs>
                <w:tab w:val="left" w:pos="144"/>
                <w:tab w:val="left" w:pos="324"/>
                <w:tab w:val="right" w:pos="9180"/>
              </w:tabs>
              <w:rPr>
                <w:snapToGrid w:val="0"/>
                <w:color w:val="000000"/>
                <w:sz w:val="19"/>
                <w:szCs w:val="19"/>
              </w:rPr>
            </w:pPr>
            <w:r w:rsidRPr="006B1215">
              <w:rPr>
                <w:snapToGrid w:val="0"/>
                <w:color w:val="000000"/>
                <w:sz w:val="19"/>
                <w:szCs w:val="19"/>
              </w:rPr>
              <w:tab/>
              <w:t>Net loss for the three months ended March 31, 2021</w:t>
            </w:r>
          </w:p>
        </w:tc>
        <w:tc>
          <w:tcPr>
            <w:tcW w:w="1170" w:type="dxa"/>
            <w:tcBorders>
              <w:bottom w:val="single" w:sz="4" w:space="0" w:color="auto"/>
            </w:tcBorders>
          </w:tcPr>
          <w:p w14:paraId="7C5CD4C9" w14:textId="77777777" w:rsidR="006B1215" w:rsidRPr="006B1215" w:rsidRDefault="006B1215" w:rsidP="006B1215">
            <w:pPr>
              <w:tabs>
                <w:tab w:val="decimal" w:pos="917"/>
                <w:tab w:val="left" w:pos="2340"/>
                <w:tab w:val="right" w:pos="9180"/>
              </w:tabs>
              <w:rPr>
                <w:snapToGrid w:val="0"/>
                <w:color w:val="000000"/>
                <w:sz w:val="19"/>
                <w:szCs w:val="19"/>
              </w:rPr>
            </w:pPr>
            <w:r w:rsidRPr="006B1215">
              <w:rPr>
                <w:snapToGrid w:val="0"/>
                <w:color w:val="000000"/>
                <w:sz w:val="19"/>
                <w:szCs w:val="19"/>
              </w:rPr>
              <w:tab/>
              <w:t>-</w:t>
            </w:r>
          </w:p>
        </w:tc>
        <w:tc>
          <w:tcPr>
            <w:tcW w:w="1170" w:type="dxa"/>
            <w:tcBorders>
              <w:bottom w:val="single" w:sz="4" w:space="0" w:color="auto"/>
            </w:tcBorders>
          </w:tcPr>
          <w:p w14:paraId="105C1271" w14:textId="77777777" w:rsidR="006B1215" w:rsidRPr="006B1215" w:rsidRDefault="006B1215" w:rsidP="006B1215">
            <w:pPr>
              <w:tabs>
                <w:tab w:val="decimal" w:pos="798"/>
                <w:tab w:val="left" w:pos="2340"/>
                <w:tab w:val="right" w:pos="9180"/>
              </w:tabs>
              <w:rPr>
                <w:snapToGrid w:val="0"/>
                <w:color w:val="000000"/>
                <w:sz w:val="19"/>
                <w:szCs w:val="19"/>
              </w:rPr>
            </w:pPr>
            <w:r w:rsidRPr="006B1215">
              <w:rPr>
                <w:snapToGrid w:val="0"/>
                <w:color w:val="000000"/>
                <w:sz w:val="19"/>
                <w:szCs w:val="19"/>
              </w:rPr>
              <w:tab/>
              <w:t>-</w:t>
            </w:r>
          </w:p>
        </w:tc>
        <w:tc>
          <w:tcPr>
            <w:tcW w:w="1080" w:type="dxa"/>
            <w:tcBorders>
              <w:bottom w:val="single" w:sz="4" w:space="0" w:color="auto"/>
            </w:tcBorders>
          </w:tcPr>
          <w:p w14:paraId="373C306C"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ab/>
              <w:t>-</w:t>
            </w:r>
          </w:p>
        </w:tc>
        <w:tc>
          <w:tcPr>
            <w:tcW w:w="1170" w:type="dxa"/>
            <w:tcBorders>
              <w:bottom w:val="single" w:sz="4" w:space="0" w:color="auto"/>
            </w:tcBorders>
          </w:tcPr>
          <w:p w14:paraId="1B1A81FE"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ab/>
              <w:t>-</w:t>
            </w:r>
          </w:p>
        </w:tc>
        <w:tc>
          <w:tcPr>
            <w:tcW w:w="1440" w:type="dxa"/>
            <w:tcBorders>
              <w:bottom w:val="single" w:sz="4" w:space="0" w:color="auto"/>
            </w:tcBorders>
          </w:tcPr>
          <w:p w14:paraId="62F9B02F"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ab/>
              <w:t>-</w:t>
            </w:r>
          </w:p>
        </w:tc>
        <w:tc>
          <w:tcPr>
            <w:tcW w:w="1350" w:type="dxa"/>
            <w:tcBorders>
              <w:bottom w:val="single" w:sz="4" w:space="0" w:color="auto"/>
            </w:tcBorders>
          </w:tcPr>
          <w:p w14:paraId="1FE8DCC8" w14:textId="77777777" w:rsidR="006B1215" w:rsidRPr="006B1215" w:rsidRDefault="006B1215" w:rsidP="006B1215">
            <w:pPr>
              <w:tabs>
                <w:tab w:val="decimal" w:pos="1150"/>
                <w:tab w:val="left" w:pos="2340"/>
                <w:tab w:val="right" w:pos="9180"/>
              </w:tabs>
              <w:rPr>
                <w:snapToGrid w:val="0"/>
                <w:color w:val="000000"/>
                <w:sz w:val="19"/>
                <w:szCs w:val="19"/>
              </w:rPr>
            </w:pPr>
            <w:r w:rsidRPr="006B1215">
              <w:rPr>
                <w:snapToGrid w:val="0"/>
                <w:color w:val="000000"/>
                <w:sz w:val="19"/>
                <w:szCs w:val="19"/>
              </w:rPr>
              <w:tab/>
              <w:t>(1,562,778)</w:t>
            </w:r>
          </w:p>
        </w:tc>
        <w:tc>
          <w:tcPr>
            <w:tcW w:w="1800" w:type="dxa"/>
            <w:tcBorders>
              <w:bottom w:val="single" w:sz="4" w:space="0" w:color="auto"/>
            </w:tcBorders>
          </w:tcPr>
          <w:p w14:paraId="436AB91A" w14:textId="77777777" w:rsidR="006B1215" w:rsidRPr="006B1215" w:rsidRDefault="006B1215" w:rsidP="006B1215">
            <w:pPr>
              <w:tabs>
                <w:tab w:val="decimal" w:pos="1418"/>
                <w:tab w:val="right" w:pos="9180"/>
              </w:tabs>
              <w:rPr>
                <w:snapToGrid w:val="0"/>
                <w:color w:val="000000"/>
                <w:sz w:val="19"/>
                <w:szCs w:val="19"/>
              </w:rPr>
            </w:pPr>
            <w:r w:rsidRPr="006B1215">
              <w:rPr>
                <w:snapToGrid w:val="0"/>
                <w:color w:val="000000"/>
                <w:sz w:val="19"/>
                <w:szCs w:val="19"/>
              </w:rPr>
              <w:tab/>
              <w:t>(1,562,778)</w:t>
            </w:r>
          </w:p>
        </w:tc>
      </w:tr>
      <w:tr w:rsidR="006B1215" w:rsidRPr="006B1215" w14:paraId="05DD3EE4" w14:textId="77777777" w:rsidTr="008253E0">
        <w:tc>
          <w:tcPr>
            <w:tcW w:w="4410" w:type="dxa"/>
          </w:tcPr>
          <w:p w14:paraId="2B3B1976" w14:textId="77777777" w:rsidR="006B1215" w:rsidRPr="006B1215" w:rsidRDefault="006B1215" w:rsidP="006B1215">
            <w:pPr>
              <w:tabs>
                <w:tab w:val="left" w:pos="144"/>
                <w:tab w:val="left" w:pos="324"/>
                <w:tab w:val="right" w:pos="9180"/>
              </w:tabs>
              <w:rPr>
                <w:snapToGrid w:val="0"/>
                <w:color w:val="000000"/>
                <w:sz w:val="19"/>
                <w:szCs w:val="19"/>
              </w:rPr>
            </w:pPr>
            <w:r w:rsidRPr="006B1215">
              <w:rPr>
                <w:snapToGrid w:val="0"/>
                <w:color w:val="000000"/>
                <w:sz w:val="19"/>
                <w:szCs w:val="19"/>
              </w:rPr>
              <w:t>Balance at March 31, 2021</w:t>
            </w:r>
          </w:p>
        </w:tc>
        <w:tc>
          <w:tcPr>
            <w:tcW w:w="1170" w:type="dxa"/>
            <w:tcBorders>
              <w:top w:val="single" w:sz="4" w:space="0" w:color="auto"/>
              <w:bottom w:val="double" w:sz="4" w:space="0" w:color="auto"/>
            </w:tcBorders>
          </w:tcPr>
          <w:p w14:paraId="154C9D8F" w14:textId="77777777" w:rsidR="006B1215" w:rsidRPr="006B1215" w:rsidRDefault="006B1215" w:rsidP="006B1215">
            <w:pPr>
              <w:tabs>
                <w:tab w:val="decimal" w:pos="917"/>
                <w:tab w:val="left" w:pos="2340"/>
                <w:tab w:val="right" w:pos="9180"/>
              </w:tabs>
              <w:rPr>
                <w:snapToGrid w:val="0"/>
                <w:color w:val="000000"/>
                <w:sz w:val="19"/>
                <w:szCs w:val="19"/>
              </w:rPr>
            </w:pPr>
            <w:r w:rsidRPr="006B1215">
              <w:rPr>
                <w:snapToGrid w:val="0"/>
                <w:color w:val="000000"/>
                <w:sz w:val="19"/>
                <w:szCs w:val="19"/>
              </w:rPr>
              <w:tab/>
              <w:t>100</w:t>
            </w:r>
          </w:p>
        </w:tc>
        <w:tc>
          <w:tcPr>
            <w:tcW w:w="1170" w:type="dxa"/>
            <w:tcBorders>
              <w:top w:val="single" w:sz="4" w:space="0" w:color="auto"/>
              <w:bottom w:val="double" w:sz="4" w:space="0" w:color="auto"/>
            </w:tcBorders>
          </w:tcPr>
          <w:p w14:paraId="37453AAF" w14:textId="77777777" w:rsidR="006B1215" w:rsidRPr="006B1215" w:rsidRDefault="006B1215" w:rsidP="006B1215">
            <w:pPr>
              <w:tabs>
                <w:tab w:val="decimal" w:pos="798"/>
                <w:tab w:val="left" w:pos="2340"/>
                <w:tab w:val="right" w:pos="9180"/>
              </w:tabs>
              <w:rPr>
                <w:snapToGrid w:val="0"/>
                <w:color w:val="000000"/>
                <w:sz w:val="19"/>
                <w:szCs w:val="19"/>
              </w:rPr>
            </w:pPr>
            <w:r w:rsidRPr="006B1215">
              <w:rPr>
                <w:snapToGrid w:val="0"/>
                <w:color w:val="000000"/>
                <w:sz w:val="19"/>
                <w:szCs w:val="19"/>
              </w:rPr>
              <w:t>$</w:t>
            </w:r>
            <w:r w:rsidRPr="006B1215">
              <w:rPr>
                <w:snapToGrid w:val="0"/>
                <w:color w:val="000000"/>
                <w:sz w:val="19"/>
                <w:szCs w:val="19"/>
              </w:rPr>
              <w:tab/>
              <w:t>76,095</w:t>
            </w:r>
          </w:p>
        </w:tc>
        <w:tc>
          <w:tcPr>
            <w:tcW w:w="1080" w:type="dxa"/>
            <w:tcBorders>
              <w:top w:val="single" w:sz="4" w:space="0" w:color="auto"/>
              <w:bottom w:val="double" w:sz="4" w:space="0" w:color="auto"/>
            </w:tcBorders>
          </w:tcPr>
          <w:p w14:paraId="75E92D34"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ab/>
              <w:t>6,315,467</w:t>
            </w:r>
          </w:p>
        </w:tc>
        <w:tc>
          <w:tcPr>
            <w:tcW w:w="1170" w:type="dxa"/>
            <w:tcBorders>
              <w:top w:val="single" w:sz="4" w:space="0" w:color="auto"/>
              <w:bottom w:val="double" w:sz="4" w:space="0" w:color="auto"/>
            </w:tcBorders>
          </w:tcPr>
          <w:p w14:paraId="0D7817BC"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w:t>
            </w:r>
            <w:r w:rsidRPr="006B1215">
              <w:rPr>
                <w:snapToGrid w:val="0"/>
                <w:color w:val="000000"/>
                <w:sz w:val="19"/>
                <w:szCs w:val="19"/>
              </w:rPr>
              <w:tab/>
              <w:t>6,315</w:t>
            </w:r>
          </w:p>
        </w:tc>
        <w:tc>
          <w:tcPr>
            <w:tcW w:w="1440" w:type="dxa"/>
            <w:tcBorders>
              <w:top w:val="single" w:sz="4" w:space="0" w:color="auto"/>
              <w:bottom w:val="double" w:sz="4" w:space="0" w:color="auto"/>
            </w:tcBorders>
          </w:tcPr>
          <w:p w14:paraId="533333E1"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r w:rsidRPr="006B1215">
              <w:rPr>
                <w:snapToGrid w:val="0"/>
                <w:color w:val="000000"/>
                <w:sz w:val="19"/>
                <w:szCs w:val="19"/>
              </w:rPr>
              <w:t>$</w:t>
            </w:r>
            <w:r w:rsidRPr="006B1215">
              <w:rPr>
                <w:snapToGrid w:val="0"/>
                <w:color w:val="000000"/>
                <w:sz w:val="19"/>
                <w:szCs w:val="19"/>
              </w:rPr>
              <w:tab/>
              <w:t>67,937,289</w:t>
            </w:r>
          </w:p>
        </w:tc>
        <w:tc>
          <w:tcPr>
            <w:tcW w:w="1350" w:type="dxa"/>
            <w:tcBorders>
              <w:top w:val="single" w:sz="4" w:space="0" w:color="auto"/>
              <w:bottom w:val="double" w:sz="4" w:space="0" w:color="auto"/>
            </w:tcBorders>
          </w:tcPr>
          <w:p w14:paraId="6E5A1B7F" w14:textId="77777777" w:rsidR="006B1215" w:rsidRPr="006B1215" w:rsidRDefault="006B1215" w:rsidP="006B1215">
            <w:pPr>
              <w:tabs>
                <w:tab w:val="decimal" w:pos="1150"/>
                <w:tab w:val="left" w:pos="2340"/>
                <w:tab w:val="right" w:pos="9180"/>
              </w:tabs>
              <w:rPr>
                <w:snapToGrid w:val="0"/>
                <w:color w:val="000000"/>
                <w:sz w:val="19"/>
                <w:szCs w:val="19"/>
              </w:rPr>
            </w:pPr>
            <w:r w:rsidRPr="006B1215">
              <w:rPr>
                <w:snapToGrid w:val="0"/>
                <w:color w:val="000000"/>
                <w:sz w:val="19"/>
                <w:szCs w:val="19"/>
              </w:rPr>
              <w:t>$</w:t>
            </w:r>
            <w:r w:rsidRPr="006B1215">
              <w:rPr>
                <w:snapToGrid w:val="0"/>
                <w:color w:val="000000"/>
                <w:sz w:val="19"/>
                <w:szCs w:val="19"/>
              </w:rPr>
              <w:tab/>
              <w:t>(47,368,359)</w:t>
            </w:r>
          </w:p>
        </w:tc>
        <w:tc>
          <w:tcPr>
            <w:tcW w:w="1800" w:type="dxa"/>
            <w:tcBorders>
              <w:top w:val="single" w:sz="4" w:space="0" w:color="auto"/>
              <w:bottom w:val="double" w:sz="4" w:space="0" w:color="auto"/>
            </w:tcBorders>
          </w:tcPr>
          <w:p w14:paraId="11DDD266" w14:textId="77777777" w:rsidR="006B1215" w:rsidRPr="006B1215" w:rsidRDefault="006B1215" w:rsidP="006B1215">
            <w:pPr>
              <w:tabs>
                <w:tab w:val="decimal" w:pos="1418"/>
                <w:tab w:val="right" w:pos="9180"/>
              </w:tabs>
              <w:rPr>
                <w:snapToGrid w:val="0"/>
                <w:color w:val="000000"/>
                <w:sz w:val="19"/>
                <w:szCs w:val="19"/>
              </w:rPr>
            </w:pPr>
            <w:r w:rsidRPr="006B1215">
              <w:rPr>
                <w:snapToGrid w:val="0"/>
                <w:color w:val="000000"/>
                <w:sz w:val="19"/>
                <w:szCs w:val="19"/>
              </w:rPr>
              <w:t>$</w:t>
            </w:r>
            <w:r w:rsidRPr="006B1215">
              <w:rPr>
                <w:snapToGrid w:val="0"/>
                <w:color w:val="000000"/>
                <w:sz w:val="19"/>
                <w:szCs w:val="19"/>
              </w:rPr>
              <w:tab/>
              <w:t>20,651,340</w:t>
            </w:r>
          </w:p>
        </w:tc>
      </w:tr>
      <w:tr w:rsidR="006B1215" w:rsidRPr="006B1215" w14:paraId="594F2398" w14:textId="77777777" w:rsidTr="008253E0">
        <w:tc>
          <w:tcPr>
            <w:tcW w:w="4410" w:type="dxa"/>
          </w:tcPr>
          <w:p w14:paraId="13C26E46" w14:textId="77777777" w:rsidR="006B1215" w:rsidRPr="006B1215" w:rsidRDefault="006B1215" w:rsidP="006B1215">
            <w:pPr>
              <w:tabs>
                <w:tab w:val="left" w:pos="144"/>
                <w:tab w:val="left" w:pos="324"/>
                <w:tab w:val="right" w:pos="9180"/>
              </w:tabs>
              <w:rPr>
                <w:snapToGrid w:val="0"/>
                <w:color w:val="000000"/>
                <w:sz w:val="19"/>
                <w:szCs w:val="19"/>
              </w:rPr>
            </w:pPr>
          </w:p>
        </w:tc>
        <w:tc>
          <w:tcPr>
            <w:tcW w:w="1170" w:type="dxa"/>
          </w:tcPr>
          <w:p w14:paraId="250D24CF" w14:textId="77777777" w:rsidR="006B1215" w:rsidRPr="006B1215" w:rsidRDefault="006B1215" w:rsidP="006B1215">
            <w:pPr>
              <w:tabs>
                <w:tab w:val="decimal" w:pos="917"/>
                <w:tab w:val="left" w:pos="2340"/>
                <w:tab w:val="right" w:pos="9180"/>
              </w:tabs>
              <w:rPr>
                <w:snapToGrid w:val="0"/>
                <w:color w:val="000000"/>
                <w:sz w:val="19"/>
                <w:szCs w:val="19"/>
              </w:rPr>
            </w:pPr>
          </w:p>
        </w:tc>
        <w:tc>
          <w:tcPr>
            <w:tcW w:w="1170" w:type="dxa"/>
          </w:tcPr>
          <w:p w14:paraId="0449E794" w14:textId="77777777" w:rsidR="006B1215" w:rsidRPr="006B1215" w:rsidRDefault="006B1215" w:rsidP="006B1215">
            <w:pPr>
              <w:tabs>
                <w:tab w:val="decimal" w:pos="798"/>
                <w:tab w:val="left" w:pos="2340"/>
                <w:tab w:val="right" w:pos="9180"/>
              </w:tabs>
              <w:rPr>
                <w:snapToGrid w:val="0"/>
                <w:color w:val="000000"/>
                <w:sz w:val="19"/>
                <w:szCs w:val="19"/>
              </w:rPr>
            </w:pPr>
          </w:p>
        </w:tc>
        <w:tc>
          <w:tcPr>
            <w:tcW w:w="1080" w:type="dxa"/>
          </w:tcPr>
          <w:p w14:paraId="2245CC18"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p>
        </w:tc>
        <w:tc>
          <w:tcPr>
            <w:tcW w:w="1170" w:type="dxa"/>
          </w:tcPr>
          <w:p w14:paraId="6AB37874"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p>
        </w:tc>
        <w:tc>
          <w:tcPr>
            <w:tcW w:w="1440" w:type="dxa"/>
          </w:tcPr>
          <w:p w14:paraId="0220DBC7" w14:textId="77777777" w:rsidR="006B1215" w:rsidRPr="006B1215" w:rsidRDefault="006B1215" w:rsidP="006B1215">
            <w:pPr>
              <w:tabs>
                <w:tab w:val="decimal" w:pos="1148"/>
                <w:tab w:val="decimal" w:pos="1422"/>
                <w:tab w:val="left" w:pos="2340"/>
                <w:tab w:val="right" w:pos="9180"/>
              </w:tabs>
              <w:rPr>
                <w:snapToGrid w:val="0"/>
                <w:color w:val="000000"/>
                <w:sz w:val="19"/>
                <w:szCs w:val="19"/>
              </w:rPr>
            </w:pPr>
          </w:p>
        </w:tc>
        <w:tc>
          <w:tcPr>
            <w:tcW w:w="1350" w:type="dxa"/>
          </w:tcPr>
          <w:p w14:paraId="419C0868" w14:textId="77777777" w:rsidR="006B1215" w:rsidRPr="006B1215" w:rsidRDefault="006B1215" w:rsidP="006B1215">
            <w:pPr>
              <w:tabs>
                <w:tab w:val="decimal" w:pos="1150"/>
                <w:tab w:val="left" w:pos="2340"/>
                <w:tab w:val="right" w:pos="9180"/>
              </w:tabs>
              <w:rPr>
                <w:snapToGrid w:val="0"/>
                <w:color w:val="000000"/>
                <w:sz w:val="19"/>
                <w:szCs w:val="19"/>
              </w:rPr>
            </w:pPr>
          </w:p>
        </w:tc>
        <w:tc>
          <w:tcPr>
            <w:tcW w:w="1800" w:type="dxa"/>
          </w:tcPr>
          <w:p w14:paraId="19FB5095" w14:textId="77777777" w:rsidR="006B1215" w:rsidRPr="006B1215" w:rsidRDefault="006B1215" w:rsidP="006B1215">
            <w:pPr>
              <w:tabs>
                <w:tab w:val="decimal" w:pos="1418"/>
                <w:tab w:val="right" w:pos="9180"/>
              </w:tabs>
              <w:rPr>
                <w:snapToGrid w:val="0"/>
                <w:color w:val="000000"/>
                <w:sz w:val="19"/>
                <w:szCs w:val="19"/>
              </w:rPr>
            </w:pPr>
          </w:p>
        </w:tc>
      </w:tr>
    </w:tbl>
    <w:p w14:paraId="4C15524A" w14:textId="77777777" w:rsidR="006B1215" w:rsidRPr="006B1215" w:rsidRDefault="006B1215" w:rsidP="006B1215">
      <w:pPr>
        <w:tabs>
          <w:tab w:val="decimal" w:pos="1152"/>
          <w:tab w:val="left" w:pos="2340"/>
          <w:tab w:val="right" w:pos="9180"/>
        </w:tabs>
        <w:rPr>
          <w:snapToGrid w:val="0"/>
          <w:color w:val="000000"/>
        </w:rPr>
      </w:pPr>
    </w:p>
    <w:p w14:paraId="6902B314" w14:textId="77777777" w:rsidR="006B1215" w:rsidRPr="006B1215" w:rsidRDefault="006B1215" w:rsidP="006B1215">
      <w:pPr>
        <w:tabs>
          <w:tab w:val="decimal" w:pos="1152"/>
          <w:tab w:val="left" w:pos="2340"/>
          <w:tab w:val="right" w:pos="9180"/>
        </w:tabs>
        <w:rPr>
          <w:snapToGrid w:val="0"/>
          <w:color w:val="000000"/>
        </w:rPr>
      </w:pPr>
    </w:p>
    <w:p w14:paraId="279CEA12" w14:textId="77777777" w:rsidR="006B1215" w:rsidRPr="006B1215" w:rsidRDefault="006B1215" w:rsidP="006B1215">
      <w:pPr>
        <w:tabs>
          <w:tab w:val="decimal" w:pos="1152"/>
          <w:tab w:val="left" w:pos="2340"/>
          <w:tab w:val="right" w:pos="9180"/>
        </w:tabs>
        <w:rPr>
          <w:snapToGrid w:val="0"/>
          <w:color w:val="000000"/>
        </w:rPr>
      </w:pPr>
    </w:p>
    <w:p w14:paraId="49CC8C48" w14:textId="77777777" w:rsidR="006B1215" w:rsidRPr="006B1215" w:rsidRDefault="006B1215" w:rsidP="006B1215">
      <w:pPr>
        <w:tabs>
          <w:tab w:val="decimal" w:pos="1152"/>
          <w:tab w:val="left" w:pos="2340"/>
          <w:tab w:val="right" w:pos="9180"/>
        </w:tabs>
        <w:rPr>
          <w:snapToGrid w:val="0"/>
          <w:color w:val="000000"/>
        </w:rPr>
      </w:pPr>
    </w:p>
    <w:p w14:paraId="472E7488" w14:textId="77777777" w:rsidR="006B1215" w:rsidRPr="006B1215" w:rsidRDefault="006B1215" w:rsidP="006B1215">
      <w:pPr>
        <w:tabs>
          <w:tab w:val="decimal" w:pos="1152"/>
          <w:tab w:val="left" w:pos="2340"/>
          <w:tab w:val="right" w:pos="9180"/>
        </w:tabs>
        <w:rPr>
          <w:snapToGrid w:val="0"/>
          <w:color w:val="000000"/>
        </w:rPr>
      </w:pPr>
    </w:p>
    <w:p w14:paraId="5C395F18" w14:textId="77777777" w:rsidR="006B1215" w:rsidRPr="006B1215" w:rsidRDefault="006B1215" w:rsidP="006B1215">
      <w:pPr>
        <w:tabs>
          <w:tab w:val="decimal" w:pos="1152"/>
          <w:tab w:val="left" w:pos="2340"/>
          <w:tab w:val="right" w:pos="9180"/>
        </w:tabs>
        <w:rPr>
          <w:snapToGrid w:val="0"/>
          <w:color w:val="000000"/>
        </w:rPr>
      </w:pPr>
    </w:p>
    <w:p w14:paraId="200205D2" w14:textId="77777777" w:rsidR="006B1215" w:rsidRPr="006B1215" w:rsidRDefault="006B1215" w:rsidP="006B1215">
      <w:pPr>
        <w:tabs>
          <w:tab w:val="left" w:pos="1080"/>
          <w:tab w:val="left" w:pos="1260"/>
          <w:tab w:val="left" w:pos="2340"/>
          <w:tab w:val="right" w:pos="9180"/>
        </w:tabs>
        <w:ind w:right="-360"/>
        <w:jc w:val="center"/>
      </w:pPr>
      <w:r w:rsidRPr="006B1215">
        <w:rPr>
          <w:snapToGrid w:val="0"/>
          <w:color w:val="000000"/>
        </w:rPr>
        <w:t>See accompanying notes to consolidated financial statements.</w:t>
      </w:r>
    </w:p>
    <w:p w14:paraId="08A60490" w14:textId="77777777" w:rsidR="006B1215" w:rsidRPr="006B1215" w:rsidRDefault="006B1215" w:rsidP="006B1215">
      <w:pPr>
        <w:sectPr w:rsidR="006B1215" w:rsidRPr="006B1215" w:rsidSect="00487CAB">
          <w:headerReference w:type="even" r:id="rId18"/>
          <w:headerReference w:type="default" r:id="rId19"/>
          <w:footerReference w:type="default" r:id="rId20"/>
          <w:headerReference w:type="first" r:id="rId21"/>
          <w:footnotePr>
            <w:numRestart w:val="eachPage"/>
          </w:footnotePr>
          <w:pgSz w:w="15840" w:h="12240" w:orient="landscape" w:code="1"/>
          <w:pgMar w:top="720" w:right="1008" w:bottom="720" w:left="1008" w:header="720" w:footer="432" w:gutter="0"/>
          <w:cols w:space="0"/>
          <w:titlePg/>
          <w:docGrid w:linePitch="272"/>
        </w:sectPr>
      </w:pPr>
    </w:p>
    <w:p w14:paraId="6409AF6C" w14:textId="77777777" w:rsidR="006B1215" w:rsidRPr="006B1215" w:rsidRDefault="006B1215" w:rsidP="006B1215">
      <w:pPr>
        <w:tabs>
          <w:tab w:val="left" w:pos="1080"/>
          <w:tab w:val="left" w:pos="1260"/>
          <w:tab w:val="left" w:pos="2340"/>
          <w:tab w:val="right" w:pos="9180"/>
        </w:tabs>
        <w:ind w:right="-360"/>
      </w:pPr>
    </w:p>
    <w:tbl>
      <w:tblPr>
        <w:tblW w:w="10188" w:type="dxa"/>
        <w:tblLayout w:type="fixed"/>
        <w:tblLook w:val="01E0" w:firstRow="1" w:lastRow="1" w:firstColumn="1" w:lastColumn="1" w:noHBand="0" w:noVBand="0"/>
      </w:tblPr>
      <w:tblGrid>
        <w:gridCol w:w="378"/>
        <w:gridCol w:w="425"/>
        <w:gridCol w:w="195"/>
        <w:gridCol w:w="190"/>
        <w:gridCol w:w="404"/>
        <w:gridCol w:w="620"/>
        <w:gridCol w:w="2641"/>
        <w:gridCol w:w="1555"/>
        <w:gridCol w:w="1800"/>
        <w:gridCol w:w="360"/>
        <w:gridCol w:w="1620"/>
      </w:tblGrid>
      <w:tr w:rsidR="006B1215" w:rsidRPr="006B1215" w14:paraId="3F6A14BA" w14:textId="77777777" w:rsidTr="008253E0">
        <w:tc>
          <w:tcPr>
            <w:tcW w:w="10188" w:type="dxa"/>
            <w:gridSpan w:val="11"/>
          </w:tcPr>
          <w:p w14:paraId="629BBB64" w14:textId="77777777" w:rsidR="006B1215" w:rsidRPr="006B1215" w:rsidRDefault="006B1215" w:rsidP="006B1215">
            <w:pPr>
              <w:ind w:right="-18"/>
              <w:jc w:val="center"/>
              <w:rPr>
                <w:b/>
              </w:rPr>
            </w:pPr>
            <w:r w:rsidRPr="006B1215">
              <w:rPr>
                <w:b/>
              </w:rPr>
              <w:t>GEOVAX LABS, INC.</w:t>
            </w:r>
          </w:p>
          <w:p w14:paraId="0B70E085" w14:textId="77777777" w:rsidR="006B1215" w:rsidRPr="006B1215" w:rsidRDefault="006B1215" w:rsidP="006B1215">
            <w:pPr>
              <w:ind w:right="-18"/>
              <w:jc w:val="center"/>
              <w:rPr>
                <w:b/>
              </w:rPr>
            </w:pPr>
            <w:r w:rsidRPr="006B1215">
              <w:rPr>
                <w:b/>
              </w:rPr>
              <w:t>CONDENSED CONSOLIDATED STATEMENTS OF CASH FLOWS</w:t>
            </w:r>
          </w:p>
          <w:p w14:paraId="04620518" w14:textId="77777777" w:rsidR="006B1215" w:rsidRPr="006B1215" w:rsidRDefault="006B1215" w:rsidP="006B1215">
            <w:pPr>
              <w:ind w:right="-18"/>
              <w:jc w:val="center"/>
              <w:rPr>
                <w:b/>
              </w:rPr>
            </w:pPr>
            <w:r w:rsidRPr="006B1215">
              <w:rPr>
                <w:b/>
              </w:rPr>
              <w:t>(Unaudited)</w:t>
            </w:r>
          </w:p>
        </w:tc>
      </w:tr>
      <w:tr w:rsidR="006B1215" w:rsidRPr="006B1215" w14:paraId="43BF706B" w14:textId="77777777" w:rsidTr="008253E0">
        <w:tc>
          <w:tcPr>
            <w:tcW w:w="4853" w:type="dxa"/>
            <w:gridSpan w:val="7"/>
          </w:tcPr>
          <w:p w14:paraId="63AA0773" w14:textId="77777777" w:rsidR="006B1215" w:rsidRPr="006B1215" w:rsidRDefault="006B1215" w:rsidP="006B1215"/>
        </w:tc>
        <w:tc>
          <w:tcPr>
            <w:tcW w:w="1555" w:type="dxa"/>
          </w:tcPr>
          <w:p w14:paraId="0CECA57D" w14:textId="77777777" w:rsidR="006B1215" w:rsidRPr="006B1215" w:rsidRDefault="006B1215" w:rsidP="006B1215">
            <w:pPr>
              <w:tabs>
                <w:tab w:val="right" w:pos="9180"/>
              </w:tabs>
            </w:pPr>
          </w:p>
        </w:tc>
        <w:tc>
          <w:tcPr>
            <w:tcW w:w="1800" w:type="dxa"/>
          </w:tcPr>
          <w:p w14:paraId="6D9576A9" w14:textId="77777777" w:rsidR="006B1215" w:rsidRPr="006B1215" w:rsidRDefault="006B1215" w:rsidP="006B1215">
            <w:pPr>
              <w:tabs>
                <w:tab w:val="decimal" w:pos="1044"/>
                <w:tab w:val="decimal" w:pos="1332"/>
                <w:tab w:val="right" w:pos="9180"/>
              </w:tabs>
            </w:pPr>
          </w:p>
        </w:tc>
        <w:tc>
          <w:tcPr>
            <w:tcW w:w="360" w:type="dxa"/>
          </w:tcPr>
          <w:p w14:paraId="19F631D3" w14:textId="77777777" w:rsidR="006B1215" w:rsidRPr="006B1215" w:rsidRDefault="006B1215" w:rsidP="006B1215">
            <w:pPr>
              <w:tabs>
                <w:tab w:val="right" w:pos="9180"/>
              </w:tabs>
            </w:pPr>
          </w:p>
        </w:tc>
        <w:tc>
          <w:tcPr>
            <w:tcW w:w="1620" w:type="dxa"/>
          </w:tcPr>
          <w:p w14:paraId="14E22C05" w14:textId="77777777" w:rsidR="006B1215" w:rsidRPr="006B1215" w:rsidRDefault="006B1215" w:rsidP="006B1215">
            <w:pPr>
              <w:tabs>
                <w:tab w:val="decimal" w:pos="1044"/>
                <w:tab w:val="right" w:pos="9180"/>
              </w:tabs>
              <w:ind w:right="-18"/>
            </w:pPr>
          </w:p>
        </w:tc>
      </w:tr>
      <w:tr w:rsidR="006B1215" w:rsidRPr="006B1215" w14:paraId="202018F7" w14:textId="77777777" w:rsidTr="008253E0">
        <w:tc>
          <w:tcPr>
            <w:tcW w:w="4853" w:type="dxa"/>
            <w:gridSpan w:val="7"/>
          </w:tcPr>
          <w:p w14:paraId="22487FFB" w14:textId="77777777" w:rsidR="006B1215" w:rsidRPr="006B1215" w:rsidRDefault="006B1215" w:rsidP="006B1215"/>
        </w:tc>
        <w:tc>
          <w:tcPr>
            <w:tcW w:w="1555" w:type="dxa"/>
          </w:tcPr>
          <w:p w14:paraId="5262821F" w14:textId="77777777" w:rsidR="006B1215" w:rsidRPr="006B1215" w:rsidRDefault="006B1215" w:rsidP="006B1215">
            <w:pPr>
              <w:tabs>
                <w:tab w:val="right" w:pos="9180"/>
              </w:tabs>
            </w:pPr>
          </w:p>
        </w:tc>
        <w:tc>
          <w:tcPr>
            <w:tcW w:w="1800" w:type="dxa"/>
          </w:tcPr>
          <w:p w14:paraId="2826B31C" w14:textId="77777777" w:rsidR="006B1215" w:rsidRPr="006B1215" w:rsidRDefault="006B1215" w:rsidP="006B1215">
            <w:pPr>
              <w:tabs>
                <w:tab w:val="decimal" w:pos="1044"/>
                <w:tab w:val="decimal" w:pos="1332"/>
                <w:tab w:val="right" w:pos="9180"/>
              </w:tabs>
            </w:pPr>
          </w:p>
        </w:tc>
        <w:tc>
          <w:tcPr>
            <w:tcW w:w="360" w:type="dxa"/>
          </w:tcPr>
          <w:p w14:paraId="6FB1F676" w14:textId="77777777" w:rsidR="006B1215" w:rsidRPr="006B1215" w:rsidRDefault="006B1215" w:rsidP="006B1215">
            <w:pPr>
              <w:tabs>
                <w:tab w:val="right" w:pos="9180"/>
              </w:tabs>
            </w:pPr>
          </w:p>
        </w:tc>
        <w:tc>
          <w:tcPr>
            <w:tcW w:w="1620" w:type="dxa"/>
          </w:tcPr>
          <w:p w14:paraId="1948FD0A" w14:textId="77777777" w:rsidR="006B1215" w:rsidRPr="006B1215" w:rsidRDefault="006B1215" w:rsidP="006B1215">
            <w:pPr>
              <w:tabs>
                <w:tab w:val="decimal" w:pos="1044"/>
                <w:tab w:val="right" w:pos="9180"/>
              </w:tabs>
              <w:ind w:right="-18"/>
            </w:pPr>
          </w:p>
        </w:tc>
      </w:tr>
      <w:tr w:rsidR="006B1215" w:rsidRPr="006B1215" w14:paraId="60F7300F" w14:textId="77777777" w:rsidTr="008253E0">
        <w:tc>
          <w:tcPr>
            <w:tcW w:w="4853" w:type="dxa"/>
            <w:gridSpan w:val="7"/>
          </w:tcPr>
          <w:p w14:paraId="0A6A7547" w14:textId="77777777" w:rsidR="006B1215" w:rsidRPr="006B1215" w:rsidRDefault="006B1215" w:rsidP="006B1215"/>
        </w:tc>
        <w:tc>
          <w:tcPr>
            <w:tcW w:w="1555" w:type="dxa"/>
          </w:tcPr>
          <w:p w14:paraId="3121EB74" w14:textId="77777777" w:rsidR="006B1215" w:rsidRPr="006B1215" w:rsidRDefault="006B1215" w:rsidP="006B1215">
            <w:pPr>
              <w:tabs>
                <w:tab w:val="right" w:pos="9180"/>
              </w:tabs>
            </w:pPr>
          </w:p>
        </w:tc>
        <w:tc>
          <w:tcPr>
            <w:tcW w:w="3780" w:type="dxa"/>
            <w:gridSpan w:val="3"/>
            <w:tcBorders>
              <w:bottom w:val="single" w:sz="4" w:space="0" w:color="auto"/>
            </w:tcBorders>
          </w:tcPr>
          <w:p w14:paraId="7D527FA1" w14:textId="77777777" w:rsidR="006B1215" w:rsidRPr="006B1215" w:rsidRDefault="006B1215" w:rsidP="006B1215">
            <w:pPr>
              <w:tabs>
                <w:tab w:val="decimal" w:pos="1044"/>
                <w:tab w:val="right" w:pos="9180"/>
              </w:tabs>
              <w:ind w:right="-18"/>
              <w:jc w:val="center"/>
            </w:pPr>
            <w:r w:rsidRPr="006B1215">
              <w:t>Three Months Ended March 31,</w:t>
            </w:r>
          </w:p>
        </w:tc>
      </w:tr>
      <w:tr w:rsidR="006B1215" w:rsidRPr="006B1215" w14:paraId="13170EF9" w14:textId="77777777" w:rsidTr="008253E0">
        <w:tc>
          <w:tcPr>
            <w:tcW w:w="4853" w:type="dxa"/>
            <w:gridSpan w:val="7"/>
          </w:tcPr>
          <w:p w14:paraId="05FB90EF" w14:textId="77777777" w:rsidR="006B1215" w:rsidRPr="006B1215" w:rsidRDefault="006B1215" w:rsidP="006B1215"/>
        </w:tc>
        <w:tc>
          <w:tcPr>
            <w:tcW w:w="1555" w:type="dxa"/>
          </w:tcPr>
          <w:p w14:paraId="1EF3E05E" w14:textId="77777777" w:rsidR="006B1215" w:rsidRPr="006B1215" w:rsidRDefault="006B1215" w:rsidP="006B1215">
            <w:pPr>
              <w:tabs>
                <w:tab w:val="right" w:pos="9180"/>
              </w:tabs>
            </w:pPr>
          </w:p>
        </w:tc>
        <w:tc>
          <w:tcPr>
            <w:tcW w:w="1800" w:type="dxa"/>
            <w:tcBorders>
              <w:top w:val="single" w:sz="4" w:space="0" w:color="auto"/>
              <w:bottom w:val="single" w:sz="4" w:space="0" w:color="auto"/>
            </w:tcBorders>
          </w:tcPr>
          <w:p w14:paraId="0CF32AD4" w14:textId="77777777" w:rsidR="006B1215" w:rsidRPr="006B1215" w:rsidRDefault="006B1215" w:rsidP="006B1215">
            <w:pPr>
              <w:tabs>
                <w:tab w:val="decimal" w:pos="1044"/>
                <w:tab w:val="decimal" w:pos="1332"/>
                <w:tab w:val="right" w:pos="9180"/>
              </w:tabs>
              <w:jc w:val="center"/>
            </w:pPr>
            <w:r w:rsidRPr="006B1215">
              <w:t>2022</w:t>
            </w:r>
          </w:p>
        </w:tc>
        <w:tc>
          <w:tcPr>
            <w:tcW w:w="360" w:type="dxa"/>
            <w:tcBorders>
              <w:top w:val="single" w:sz="4" w:space="0" w:color="auto"/>
            </w:tcBorders>
          </w:tcPr>
          <w:p w14:paraId="67BEAEBA" w14:textId="77777777" w:rsidR="006B1215" w:rsidRPr="006B1215" w:rsidRDefault="006B1215" w:rsidP="006B1215">
            <w:pPr>
              <w:tabs>
                <w:tab w:val="right" w:pos="9180"/>
              </w:tabs>
              <w:jc w:val="center"/>
            </w:pPr>
          </w:p>
        </w:tc>
        <w:tc>
          <w:tcPr>
            <w:tcW w:w="1620" w:type="dxa"/>
            <w:tcBorders>
              <w:top w:val="single" w:sz="4" w:space="0" w:color="auto"/>
              <w:bottom w:val="single" w:sz="4" w:space="0" w:color="auto"/>
            </w:tcBorders>
          </w:tcPr>
          <w:p w14:paraId="1941F9C1" w14:textId="77777777" w:rsidR="006B1215" w:rsidRPr="006B1215" w:rsidRDefault="006B1215" w:rsidP="006B1215">
            <w:pPr>
              <w:tabs>
                <w:tab w:val="decimal" w:pos="1044"/>
                <w:tab w:val="right" w:pos="9180"/>
              </w:tabs>
              <w:ind w:right="-18"/>
              <w:jc w:val="center"/>
            </w:pPr>
            <w:r w:rsidRPr="006B1215">
              <w:t>2021</w:t>
            </w:r>
          </w:p>
        </w:tc>
      </w:tr>
      <w:tr w:rsidR="006B1215" w:rsidRPr="006B1215" w14:paraId="47C60FD0" w14:textId="77777777" w:rsidTr="008253E0">
        <w:tc>
          <w:tcPr>
            <w:tcW w:w="4853" w:type="dxa"/>
            <w:gridSpan w:val="7"/>
          </w:tcPr>
          <w:p w14:paraId="76A62039" w14:textId="77777777" w:rsidR="006B1215" w:rsidRPr="006B1215" w:rsidRDefault="006B1215" w:rsidP="006B1215">
            <w:r w:rsidRPr="006B1215">
              <w:t>Cash flows from operating activities:</w:t>
            </w:r>
          </w:p>
        </w:tc>
        <w:tc>
          <w:tcPr>
            <w:tcW w:w="1555" w:type="dxa"/>
          </w:tcPr>
          <w:p w14:paraId="5E2F2CA2" w14:textId="77777777" w:rsidR="006B1215" w:rsidRPr="006B1215" w:rsidRDefault="006B1215" w:rsidP="006B1215">
            <w:pPr>
              <w:tabs>
                <w:tab w:val="right" w:pos="9180"/>
              </w:tabs>
            </w:pPr>
          </w:p>
        </w:tc>
        <w:tc>
          <w:tcPr>
            <w:tcW w:w="1800" w:type="dxa"/>
            <w:tcBorders>
              <w:top w:val="single" w:sz="4" w:space="0" w:color="auto"/>
            </w:tcBorders>
          </w:tcPr>
          <w:p w14:paraId="52D01B7E" w14:textId="77777777" w:rsidR="006B1215" w:rsidRPr="006B1215" w:rsidRDefault="006B1215" w:rsidP="006B1215">
            <w:pPr>
              <w:tabs>
                <w:tab w:val="decimal" w:pos="1044"/>
                <w:tab w:val="decimal" w:pos="1332"/>
                <w:tab w:val="right" w:pos="9180"/>
              </w:tabs>
            </w:pPr>
          </w:p>
        </w:tc>
        <w:tc>
          <w:tcPr>
            <w:tcW w:w="360" w:type="dxa"/>
          </w:tcPr>
          <w:p w14:paraId="14BB860B" w14:textId="77777777" w:rsidR="006B1215" w:rsidRPr="006B1215" w:rsidRDefault="006B1215" w:rsidP="006B1215">
            <w:pPr>
              <w:tabs>
                <w:tab w:val="right" w:pos="9180"/>
              </w:tabs>
            </w:pPr>
          </w:p>
        </w:tc>
        <w:tc>
          <w:tcPr>
            <w:tcW w:w="1620" w:type="dxa"/>
          </w:tcPr>
          <w:p w14:paraId="79122298" w14:textId="77777777" w:rsidR="006B1215" w:rsidRPr="006B1215" w:rsidRDefault="006B1215" w:rsidP="006B1215">
            <w:pPr>
              <w:tabs>
                <w:tab w:val="decimal" w:pos="1044"/>
                <w:tab w:val="right" w:pos="9180"/>
              </w:tabs>
              <w:ind w:right="-18"/>
            </w:pPr>
          </w:p>
        </w:tc>
      </w:tr>
      <w:tr w:rsidR="006B1215" w:rsidRPr="006B1215" w14:paraId="7C1D827C" w14:textId="77777777" w:rsidTr="008253E0">
        <w:tc>
          <w:tcPr>
            <w:tcW w:w="378" w:type="dxa"/>
          </w:tcPr>
          <w:p w14:paraId="14597C4D" w14:textId="77777777" w:rsidR="006B1215" w:rsidRPr="006B1215" w:rsidRDefault="006B1215" w:rsidP="006B1215"/>
        </w:tc>
        <w:tc>
          <w:tcPr>
            <w:tcW w:w="4475" w:type="dxa"/>
            <w:gridSpan w:val="6"/>
          </w:tcPr>
          <w:p w14:paraId="4802525D" w14:textId="77777777" w:rsidR="006B1215" w:rsidRPr="006B1215" w:rsidRDefault="006B1215" w:rsidP="006B1215">
            <w:r w:rsidRPr="006B1215">
              <w:t>Net loss</w:t>
            </w:r>
          </w:p>
        </w:tc>
        <w:tc>
          <w:tcPr>
            <w:tcW w:w="1555" w:type="dxa"/>
          </w:tcPr>
          <w:p w14:paraId="1C1EA310" w14:textId="77777777" w:rsidR="006B1215" w:rsidRPr="006B1215" w:rsidRDefault="006B1215" w:rsidP="006B1215">
            <w:pPr>
              <w:tabs>
                <w:tab w:val="right" w:pos="9180"/>
              </w:tabs>
            </w:pPr>
          </w:p>
        </w:tc>
        <w:tc>
          <w:tcPr>
            <w:tcW w:w="1800" w:type="dxa"/>
          </w:tcPr>
          <w:p w14:paraId="5E625827" w14:textId="77777777" w:rsidR="006B1215" w:rsidRPr="006B1215" w:rsidRDefault="006B1215" w:rsidP="006B1215">
            <w:pPr>
              <w:tabs>
                <w:tab w:val="decimal" w:pos="1332"/>
                <w:tab w:val="right" w:pos="9180"/>
              </w:tabs>
            </w:pPr>
            <w:r w:rsidRPr="006B1215">
              <w:t>$</w:t>
            </w:r>
            <w:r w:rsidRPr="006B1215">
              <w:tab/>
              <w:t>(2,427,515)</w:t>
            </w:r>
          </w:p>
        </w:tc>
        <w:tc>
          <w:tcPr>
            <w:tcW w:w="360" w:type="dxa"/>
          </w:tcPr>
          <w:p w14:paraId="7DDCCAF9" w14:textId="77777777" w:rsidR="006B1215" w:rsidRPr="006B1215" w:rsidRDefault="006B1215" w:rsidP="006B1215">
            <w:pPr>
              <w:tabs>
                <w:tab w:val="right" w:pos="9180"/>
              </w:tabs>
            </w:pPr>
          </w:p>
        </w:tc>
        <w:tc>
          <w:tcPr>
            <w:tcW w:w="1620" w:type="dxa"/>
          </w:tcPr>
          <w:p w14:paraId="1A63A77F" w14:textId="77777777" w:rsidR="006B1215" w:rsidRPr="006B1215" w:rsidRDefault="006B1215" w:rsidP="006B1215">
            <w:pPr>
              <w:tabs>
                <w:tab w:val="decimal" w:pos="1152"/>
                <w:tab w:val="right" w:pos="9180"/>
              </w:tabs>
            </w:pPr>
            <w:r w:rsidRPr="006B1215">
              <w:t>$</w:t>
            </w:r>
            <w:r w:rsidRPr="006B1215">
              <w:tab/>
              <w:t>(1,562,778)</w:t>
            </w:r>
          </w:p>
        </w:tc>
      </w:tr>
      <w:tr w:rsidR="006B1215" w:rsidRPr="006B1215" w14:paraId="205E4263" w14:textId="77777777" w:rsidTr="008253E0">
        <w:tc>
          <w:tcPr>
            <w:tcW w:w="378" w:type="dxa"/>
          </w:tcPr>
          <w:p w14:paraId="1323B69A" w14:textId="77777777" w:rsidR="006B1215" w:rsidRPr="006B1215" w:rsidRDefault="006B1215" w:rsidP="006B1215"/>
        </w:tc>
        <w:tc>
          <w:tcPr>
            <w:tcW w:w="4475" w:type="dxa"/>
            <w:gridSpan w:val="6"/>
          </w:tcPr>
          <w:p w14:paraId="5C20E69E" w14:textId="77777777" w:rsidR="006B1215" w:rsidRPr="006B1215" w:rsidRDefault="006B1215" w:rsidP="006B1215">
            <w:r w:rsidRPr="006B1215">
              <w:t>Adjustments to reconcile net loss to net cash</w:t>
            </w:r>
          </w:p>
        </w:tc>
        <w:tc>
          <w:tcPr>
            <w:tcW w:w="1555" w:type="dxa"/>
          </w:tcPr>
          <w:p w14:paraId="753C2FD6" w14:textId="77777777" w:rsidR="006B1215" w:rsidRPr="006B1215" w:rsidRDefault="006B1215" w:rsidP="006B1215">
            <w:pPr>
              <w:tabs>
                <w:tab w:val="right" w:pos="9180"/>
              </w:tabs>
            </w:pPr>
          </w:p>
        </w:tc>
        <w:tc>
          <w:tcPr>
            <w:tcW w:w="1800" w:type="dxa"/>
          </w:tcPr>
          <w:p w14:paraId="210408EC" w14:textId="77777777" w:rsidR="006B1215" w:rsidRPr="006B1215" w:rsidRDefault="006B1215" w:rsidP="006B1215">
            <w:pPr>
              <w:tabs>
                <w:tab w:val="decimal" w:pos="1044"/>
                <w:tab w:val="right" w:pos="9180"/>
              </w:tabs>
            </w:pPr>
          </w:p>
        </w:tc>
        <w:tc>
          <w:tcPr>
            <w:tcW w:w="360" w:type="dxa"/>
          </w:tcPr>
          <w:p w14:paraId="32D71A08" w14:textId="77777777" w:rsidR="006B1215" w:rsidRPr="006B1215" w:rsidRDefault="006B1215" w:rsidP="006B1215">
            <w:pPr>
              <w:tabs>
                <w:tab w:val="right" w:pos="9180"/>
              </w:tabs>
            </w:pPr>
          </w:p>
        </w:tc>
        <w:tc>
          <w:tcPr>
            <w:tcW w:w="1620" w:type="dxa"/>
          </w:tcPr>
          <w:p w14:paraId="010E65A6" w14:textId="77777777" w:rsidR="006B1215" w:rsidRPr="006B1215" w:rsidRDefault="006B1215" w:rsidP="006B1215">
            <w:pPr>
              <w:tabs>
                <w:tab w:val="decimal" w:pos="1044"/>
                <w:tab w:val="right" w:pos="9180"/>
              </w:tabs>
            </w:pPr>
          </w:p>
        </w:tc>
      </w:tr>
      <w:tr w:rsidR="006B1215" w:rsidRPr="006B1215" w14:paraId="0F918D1A" w14:textId="77777777" w:rsidTr="008253E0">
        <w:tc>
          <w:tcPr>
            <w:tcW w:w="378" w:type="dxa"/>
          </w:tcPr>
          <w:p w14:paraId="5B258277" w14:textId="77777777" w:rsidR="006B1215" w:rsidRPr="006B1215" w:rsidRDefault="006B1215" w:rsidP="006B1215"/>
        </w:tc>
        <w:tc>
          <w:tcPr>
            <w:tcW w:w="4475" w:type="dxa"/>
            <w:gridSpan w:val="6"/>
          </w:tcPr>
          <w:p w14:paraId="490B04E8" w14:textId="77777777" w:rsidR="006B1215" w:rsidRPr="006B1215" w:rsidRDefault="006B1215" w:rsidP="006B1215">
            <w:r w:rsidRPr="006B1215">
              <w:t xml:space="preserve">  used in operating activities:</w:t>
            </w:r>
          </w:p>
        </w:tc>
        <w:tc>
          <w:tcPr>
            <w:tcW w:w="1555" w:type="dxa"/>
          </w:tcPr>
          <w:p w14:paraId="46C80934" w14:textId="77777777" w:rsidR="006B1215" w:rsidRPr="006B1215" w:rsidRDefault="006B1215" w:rsidP="006B1215">
            <w:pPr>
              <w:tabs>
                <w:tab w:val="right" w:pos="9180"/>
              </w:tabs>
            </w:pPr>
          </w:p>
        </w:tc>
        <w:tc>
          <w:tcPr>
            <w:tcW w:w="1800" w:type="dxa"/>
          </w:tcPr>
          <w:p w14:paraId="0315F054" w14:textId="77777777" w:rsidR="006B1215" w:rsidRPr="006B1215" w:rsidRDefault="006B1215" w:rsidP="006B1215">
            <w:pPr>
              <w:tabs>
                <w:tab w:val="decimal" w:pos="1044"/>
                <w:tab w:val="right" w:pos="9180"/>
              </w:tabs>
            </w:pPr>
          </w:p>
        </w:tc>
        <w:tc>
          <w:tcPr>
            <w:tcW w:w="360" w:type="dxa"/>
          </w:tcPr>
          <w:p w14:paraId="7BB17139" w14:textId="77777777" w:rsidR="006B1215" w:rsidRPr="006B1215" w:rsidRDefault="006B1215" w:rsidP="006B1215">
            <w:pPr>
              <w:tabs>
                <w:tab w:val="right" w:pos="9180"/>
              </w:tabs>
            </w:pPr>
          </w:p>
        </w:tc>
        <w:tc>
          <w:tcPr>
            <w:tcW w:w="1620" w:type="dxa"/>
          </w:tcPr>
          <w:p w14:paraId="61518614" w14:textId="77777777" w:rsidR="006B1215" w:rsidRPr="006B1215" w:rsidRDefault="006B1215" w:rsidP="006B1215">
            <w:pPr>
              <w:tabs>
                <w:tab w:val="decimal" w:pos="1044"/>
                <w:tab w:val="right" w:pos="9180"/>
              </w:tabs>
            </w:pPr>
          </w:p>
        </w:tc>
      </w:tr>
      <w:tr w:rsidR="006B1215" w:rsidRPr="006B1215" w14:paraId="4E8FEE32" w14:textId="77777777" w:rsidTr="008253E0">
        <w:tc>
          <w:tcPr>
            <w:tcW w:w="378" w:type="dxa"/>
          </w:tcPr>
          <w:p w14:paraId="5DDEDE22" w14:textId="77777777" w:rsidR="006B1215" w:rsidRPr="006B1215" w:rsidRDefault="006B1215" w:rsidP="006B1215"/>
        </w:tc>
        <w:tc>
          <w:tcPr>
            <w:tcW w:w="425" w:type="dxa"/>
          </w:tcPr>
          <w:p w14:paraId="49FCA753" w14:textId="77777777" w:rsidR="006B1215" w:rsidRPr="006B1215" w:rsidRDefault="006B1215" w:rsidP="006B1215"/>
        </w:tc>
        <w:tc>
          <w:tcPr>
            <w:tcW w:w="4050" w:type="dxa"/>
            <w:gridSpan w:val="5"/>
          </w:tcPr>
          <w:p w14:paraId="7CAC0758" w14:textId="77777777" w:rsidR="006B1215" w:rsidRPr="006B1215" w:rsidRDefault="006B1215" w:rsidP="006B1215">
            <w:r w:rsidRPr="006B1215">
              <w:t>Depreciation expense</w:t>
            </w:r>
          </w:p>
        </w:tc>
        <w:tc>
          <w:tcPr>
            <w:tcW w:w="1555" w:type="dxa"/>
          </w:tcPr>
          <w:p w14:paraId="6EA2C642" w14:textId="77777777" w:rsidR="006B1215" w:rsidRPr="006B1215" w:rsidRDefault="006B1215" w:rsidP="006B1215">
            <w:pPr>
              <w:tabs>
                <w:tab w:val="right" w:pos="9180"/>
              </w:tabs>
            </w:pPr>
          </w:p>
        </w:tc>
        <w:tc>
          <w:tcPr>
            <w:tcW w:w="1800" w:type="dxa"/>
          </w:tcPr>
          <w:p w14:paraId="759CC597" w14:textId="77777777" w:rsidR="006B1215" w:rsidRPr="006B1215" w:rsidRDefault="006B1215" w:rsidP="006B1215">
            <w:pPr>
              <w:tabs>
                <w:tab w:val="decimal" w:pos="1332"/>
                <w:tab w:val="right" w:pos="9180"/>
              </w:tabs>
            </w:pPr>
            <w:r w:rsidRPr="006B1215">
              <w:tab/>
              <w:t>12,269</w:t>
            </w:r>
          </w:p>
        </w:tc>
        <w:tc>
          <w:tcPr>
            <w:tcW w:w="360" w:type="dxa"/>
          </w:tcPr>
          <w:p w14:paraId="1A551630" w14:textId="77777777" w:rsidR="006B1215" w:rsidRPr="006B1215" w:rsidRDefault="006B1215" w:rsidP="006B1215">
            <w:pPr>
              <w:tabs>
                <w:tab w:val="right" w:pos="9180"/>
              </w:tabs>
            </w:pPr>
          </w:p>
        </w:tc>
        <w:tc>
          <w:tcPr>
            <w:tcW w:w="1620" w:type="dxa"/>
          </w:tcPr>
          <w:p w14:paraId="4D40EB4E" w14:textId="77777777" w:rsidR="006B1215" w:rsidRPr="006B1215" w:rsidRDefault="006B1215" w:rsidP="006B1215">
            <w:pPr>
              <w:tabs>
                <w:tab w:val="decimal" w:pos="1152"/>
                <w:tab w:val="right" w:pos="9180"/>
              </w:tabs>
            </w:pPr>
            <w:r w:rsidRPr="006B1215">
              <w:tab/>
              <w:t>4,517</w:t>
            </w:r>
          </w:p>
        </w:tc>
      </w:tr>
      <w:tr w:rsidR="006B1215" w:rsidRPr="006B1215" w14:paraId="08180B17" w14:textId="77777777" w:rsidTr="008253E0">
        <w:tc>
          <w:tcPr>
            <w:tcW w:w="378" w:type="dxa"/>
          </w:tcPr>
          <w:p w14:paraId="02B1CC5C" w14:textId="77777777" w:rsidR="006B1215" w:rsidRPr="006B1215" w:rsidRDefault="006B1215" w:rsidP="006B1215"/>
        </w:tc>
        <w:tc>
          <w:tcPr>
            <w:tcW w:w="425" w:type="dxa"/>
          </w:tcPr>
          <w:p w14:paraId="79F990E1" w14:textId="77777777" w:rsidR="006B1215" w:rsidRPr="006B1215" w:rsidRDefault="006B1215" w:rsidP="006B1215"/>
        </w:tc>
        <w:tc>
          <w:tcPr>
            <w:tcW w:w="5605" w:type="dxa"/>
            <w:gridSpan w:val="6"/>
          </w:tcPr>
          <w:p w14:paraId="7637EF10" w14:textId="77777777" w:rsidR="006B1215" w:rsidRPr="006B1215" w:rsidRDefault="006B1215" w:rsidP="006B1215">
            <w:r w:rsidRPr="006B1215">
              <w:t>Stock-based compensation expense</w:t>
            </w:r>
          </w:p>
        </w:tc>
        <w:tc>
          <w:tcPr>
            <w:tcW w:w="1800" w:type="dxa"/>
          </w:tcPr>
          <w:p w14:paraId="5ADB3C29" w14:textId="77777777" w:rsidR="006B1215" w:rsidRPr="006B1215" w:rsidRDefault="006B1215" w:rsidP="006B1215">
            <w:pPr>
              <w:tabs>
                <w:tab w:val="decimal" w:pos="1332"/>
                <w:tab w:val="right" w:pos="9180"/>
              </w:tabs>
            </w:pPr>
            <w:r w:rsidRPr="006B1215">
              <w:tab/>
              <w:t>205,151</w:t>
            </w:r>
          </w:p>
        </w:tc>
        <w:tc>
          <w:tcPr>
            <w:tcW w:w="360" w:type="dxa"/>
          </w:tcPr>
          <w:p w14:paraId="279FDAC5" w14:textId="77777777" w:rsidR="006B1215" w:rsidRPr="006B1215" w:rsidRDefault="006B1215" w:rsidP="006B1215">
            <w:pPr>
              <w:tabs>
                <w:tab w:val="right" w:pos="9180"/>
              </w:tabs>
            </w:pPr>
          </w:p>
        </w:tc>
        <w:tc>
          <w:tcPr>
            <w:tcW w:w="1620" w:type="dxa"/>
          </w:tcPr>
          <w:p w14:paraId="3A98844B" w14:textId="77777777" w:rsidR="006B1215" w:rsidRPr="006B1215" w:rsidRDefault="006B1215" w:rsidP="006B1215">
            <w:pPr>
              <w:tabs>
                <w:tab w:val="decimal" w:pos="1152"/>
                <w:tab w:val="right" w:pos="9180"/>
              </w:tabs>
            </w:pPr>
            <w:r w:rsidRPr="006B1215">
              <w:tab/>
              <w:t>76,790</w:t>
            </w:r>
          </w:p>
        </w:tc>
      </w:tr>
      <w:tr w:rsidR="006B1215" w:rsidRPr="006B1215" w14:paraId="56769D76" w14:textId="77777777" w:rsidTr="008253E0">
        <w:tc>
          <w:tcPr>
            <w:tcW w:w="378" w:type="dxa"/>
          </w:tcPr>
          <w:p w14:paraId="1D6E1CAB" w14:textId="77777777" w:rsidR="006B1215" w:rsidRPr="006B1215" w:rsidRDefault="006B1215" w:rsidP="006B1215"/>
        </w:tc>
        <w:tc>
          <w:tcPr>
            <w:tcW w:w="425" w:type="dxa"/>
          </w:tcPr>
          <w:p w14:paraId="244E7F26" w14:textId="77777777" w:rsidR="006B1215" w:rsidRPr="006B1215" w:rsidRDefault="006B1215" w:rsidP="006B1215"/>
        </w:tc>
        <w:tc>
          <w:tcPr>
            <w:tcW w:w="4050" w:type="dxa"/>
            <w:gridSpan w:val="5"/>
          </w:tcPr>
          <w:p w14:paraId="7270A307" w14:textId="77777777" w:rsidR="006B1215" w:rsidRPr="006B1215" w:rsidRDefault="006B1215" w:rsidP="006B1215">
            <w:r w:rsidRPr="006B1215">
              <w:t>Changes in assets and liabilities:</w:t>
            </w:r>
          </w:p>
        </w:tc>
        <w:tc>
          <w:tcPr>
            <w:tcW w:w="1555" w:type="dxa"/>
          </w:tcPr>
          <w:p w14:paraId="662B35A8" w14:textId="77777777" w:rsidR="006B1215" w:rsidRPr="006B1215" w:rsidRDefault="006B1215" w:rsidP="006B1215">
            <w:pPr>
              <w:tabs>
                <w:tab w:val="right" w:pos="9180"/>
              </w:tabs>
            </w:pPr>
          </w:p>
        </w:tc>
        <w:tc>
          <w:tcPr>
            <w:tcW w:w="1800" w:type="dxa"/>
          </w:tcPr>
          <w:p w14:paraId="22B66073" w14:textId="77777777" w:rsidR="006B1215" w:rsidRPr="006B1215" w:rsidRDefault="006B1215" w:rsidP="006B1215">
            <w:pPr>
              <w:tabs>
                <w:tab w:val="decimal" w:pos="1332"/>
                <w:tab w:val="right" w:pos="9180"/>
              </w:tabs>
            </w:pPr>
          </w:p>
        </w:tc>
        <w:tc>
          <w:tcPr>
            <w:tcW w:w="360" w:type="dxa"/>
          </w:tcPr>
          <w:p w14:paraId="499EDD44" w14:textId="77777777" w:rsidR="006B1215" w:rsidRPr="006B1215" w:rsidRDefault="006B1215" w:rsidP="006B1215">
            <w:pPr>
              <w:tabs>
                <w:tab w:val="right" w:pos="9180"/>
              </w:tabs>
            </w:pPr>
          </w:p>
        </w:tc>
        <w:tc>
          <w:tcPr>
            <w:tcW w:w="1620" w:type="dxa"/>
          </w:tcPr>
          <w:p w14:paraId="6E9B4A19" w14:textId="77777777" w:rsidR="006B1215" w:rsidRPr="006B1215" w:rsidRDefault="006B1215" w:rsidP="006B1215">
            <w:pPr>
              <w:tabs>
                <w:tab w:val="decimal" w:pos="1152"/>
                <w:tab w:val="right" w:pos="9180"/>
              </w:tabs>
            </w:pPr>
          </w:p>
        </w:tc>
      </w:tr>
      <w:tr w:rsidR="006B1215" w:rsidRPr="006B1215" w14:paraId="759B03B8" w14:textId="77777777" w:rsidTr="008253E0">
        <w:tc>
          <w:tcPr>
            <w:tcW w:w="378" w:type="dxa"/>
          </w:tcPr>
          <w:p w14:paraId="1F83A5CA" w14:textId="77777777" w:rsidR="006B1215" w:rsidRPr="006B1215" w:rsidRDefault="006B1215" w:rsidP="006B1215"/>
        </w:tc>
        <w:tc>
          <w:tcPr>
            <w:tcW w:w="425" w:type="dxa"/>
          </w:tcPr>
          <w:p w14:paraId="187BFBC5" w14:textId="77777777" w:rsidR="006B1215" w:rsidRPr="006B1215" w:rsidRDefault="006B1215" w:rsidP="006B1215"/>
        </w:tc>
        <w:tc>
          <w:tcPr>
            <w:tcW w:w="385" w:type="dxa"/>
            <w:gridSpan w:val="2"/>
          </w:tcPr>
          <w:p w14:paraId="67766FAF" w14:textId="77777777" w:rsidR="006B1215" w:rsidRPr="006B1215" w:rsidRDefault="006B1215" w:rsidP="006B1215"/>
        </w:tc>
        <w:tc>
          <w:tcPr>
            <w:tcW w:w="5220" w:type="dxa"/>
            <w:gridSpan w:val="4"/>
          </w:tcPr>
          <w:p w14:paraId="45A7727A" w14:textId="77777777" w:rsidR="006B1215" w:rsidRPr="006B1215" w:rsidRDefault="006B1215" w:rsidP="006B1215">
            <w:pPr>
              <w:tabs>
                <w:tab w:val="right" w:pos="9180"/>
              </w:tabs>
            </w:pPr>
            <w:r w:rsidRPr="006B1215">
              <w:t>Grant funds and other receivables</w:t>
            </w:r>
          </w:p>
        </w:tc>
        <w:tc>
          <w:tcPr>
            <w:tcW w:w="1800" w:type="dxa"/>
          </w:tcPr>
          <w:p w14:paraId="43DF8D5C" w14:textId="77777777" w:rsidR="006B1215" w:rsidRPr="006B1215" w:rsidRDefault="006B1215" w:rsidP="006B1215">
            <w:pPr>
              <w:tabs>
                <w:tab w:val="decimal" w:pos="1332"/>
                <w:tab w:val="right" w:pos="9180"/>
              </w:tabs>
            </w:pPr>
            <w:r w:rsidRPr="006B1215">
              <w:tab/>
              <w:t>(50,520)</w:t>
            </w:r>
          </w:p>
        </w:tc>
        <w:tc>
          <w:tcPr>
            <w:tcW w:w="360" w:type="dxa"/>
          </w:tcPr>
          <w:p w14:paraId="723ED07F" w14:textId="77777777" w:rsidR="006B1215" w:rsidRPr="006B1215" w:rsidRDefault="006B1215" w:rsidP="006B1215">
            <w:pPr>
              <w:tabs>
                <w:tab w:val="right" w:pos="9180"/>
              </w:tabs>
            </w:pPr>
          </w:p>
        </w:tc>
        <w:tc>
          <w:tcPr>
            <w:tcW w:w="1620" w:type="dxa"/>
          </w:tcPr>
          <w:p w14:paraId="6ED17C50" w14:textId="77777777" w:rsidR="006B1215" w:rsidRPr="006B1215" w:rsidRDefault="006B1215" w:rsidP="006B1215">
            <w:pPr>
              <w:tabs>
                <w:tab w:val="decimal" w:pos="1152"/>
                <w:tab w:val="right" w:pos="9180"/>
              </w:tabs>
            </w:pPr>
            <w:r w:rsidRPr="006B1215">
              <w:tab/>
              <w:t>182,663</w:t>
            </w:r>
          </w:p>
        </w:tc>
      </w:tr>
      <w:tr w:rsidR="006B1215" w:rsidRPr="006B1215" w14:paraId="644AF83A" w14:textId="77777777" w:rsidTr="008253E0">
        <w:tc>
          <w:tcPr>
            <w:tcW w:w="378" w:type="dxa"/>
          </w:tcPr>
          <w:p w14:paraId="56EA9105" w14:textId="77777777" w:rsidR="006B1215" w:rsidRPr="006B1215" w:rsidRDefault="006B1215" w:rsidP="006B1215"/>
        </w:tc>
        <w:tc>
          <w:tcPr>
            <w:tcW w:w="425" w:type="dxa"/>
          </w:tcPr>
          <w:p w14:paraId="7FCA4B4C" w14:textId="77777777" w:rsidR="006B1215" w:rsidRPr="006B1215" w:rsidRDefault="006B1215" w:rsidP="006B1215"/>
        </w:tc>
        <w:tc>
          <w:tcPr>
            <w:tcW w:w="385" w:type="dxa"/>
            <w:gridSpan w:val="2"/>
          </w:tcPr>
          <w:p w14:paraId="0EB7A4B0" w14:textId="77777777" w:rsidR="006B1215" w:rsidRPr="006B1215" w:rsidRDefault="006B1215" w:rsidP="006B1215"/>
        </w:tc>
        <w:tc>
          <w:tcPr>
            <w:tcW w:w="5220" w:type="dxa"/>
            <w:gridSpan w:val="4"/>
          </w:tcPr>
          <w:p w14:paraId="3635B401" w14:textId="77777777" w:rsidR="006B1215" w:rsidRPr="006B1215" w:rsidRDefault="006B1215" w:rsidP="006B1215">
            <w:pPr>
              <w:tabs>
                <w:tab w:val="right" w:pos="9180"/>
              </w:tabs>
            </w:pPr>
            <w:r w:rsidRPr="006B1215">
              <w:t>Prepaid expenses and other current assets</w:t>
            </w:r>
          </w:p>
        </w:tc>
        <w:tc>
          <w:tcPr>
            <w:tcW w:w="1800" w:type="dxa"/>
          </w:tcPr>
          <w:p w14:paraId="45474974" w14:textId="77777777" w:rsidR="006B1215" w:rsidRPr="006B1215" w:rsidRDefault="006B1215" w:rsidP="006B1215">
            <w:pPr>
              <w:tabs>
                <w:tab w:val="decimal" w:pos="1332"/>
                <w:tab w:val="right" w:pos="9180"/>
              </w:tabs>
            </w:pPr>
            <w:r w:rsidRPr="006B1215">
              <w:tab/>
              <w:t>(138,368)</w:t>
            </w:r>
          </w:p>
        </w:tc>
        <w:tc>
          <w:tcPr>
            <w:tcW w:w="360" w:type="dxa"/>
          </w:tcPr>
          <w:p w14:paraId="5AD9BEBB" w14:textId="77777777" w:rsidR="006B1215" w:rsidRPr="006B1215" w:rsidRDefault="006B1215" w:rsidP="006B1215">
            <w:pPr>
              <w:tabs>
                <w:tab w:val="right" w:pos="9180"/>
              </w:tabs>
            </w:pPr>
          </w:p>
        </w:tc>
        <w:tc>
          <w:tcPr>
            <w:tcW w:w="1620" w:type="dxa"/>
          </w:tcPr>
          <w:p w14:paraId="6E76F2BC" w14:textId="77777777" w:rsidR="006B1215" w:rsidRPr="006B1215" w:rsidRDefault="006B1215" w:rsidP="006B1215">
            <w:pPr>
              <w:tabs>
                <w:tab w:val="decimal" w:pos="1152"/>
                <w:tab w:val="right" w:pos="9180"/>
              </w:tabs>
            </w:pPr>
            <w:r w:rsidRPr="006B1215">
              <w:tab/>
              <w:t>35,659</w:t>
            </w:r>
          </w:p>
        </w:tc>
      </w:tr>
      <w:tr w:rsidR="006B1215" w:rsidRPr="006B1215" w14:paraId="073AB145" w14:textId="77777777" w:rsidTr="008253E0">
        <w:tc>
          <w:tcPr>
            <w:tcW w:w="378" w:type="dxa"/>
          </w:tcPr>
          <w:p w14:paraId="2B21B27F" w14:textId="77777777" w:rsidR="006B1215" w:rsidRPr="006B1215" w:rsidRDefault="006B1215" w:rsidP="006B1215"/>
        </w:tc>
        <w:tc>
          <w:tcPr>
            <w:tcW w:w="425" w:type="dxa"/>
          </w:tcPr>
          <w:p w14:paraId="46C97B6B" w14:textId="77777777" w:rsidR="006B1215" w:rsidRPr="006B1215" w:rsidRDefault="006B1215" w:rsidP="006B1215"/>
        </w:tc>
        <w:tc>
          <w:tcPr>
            <w:tcW w:w="385" w:type="dxa"/>
            <w:gridSpan w:val="2"/>
          </w:tcPr>
          <w:p w14:paraId="3A908413" w14:textId="77777777" w:rsidR="006B1215" w:rsidRPr="006B1215" w:rsidRDefault="006B1215" w:rsidP="006B1215"/>
        </w:tc>
        <w:tc>
          <w:tcPr>
            <w:tcW w:w="5220" w:type="dxa"/>
            <w:gridSpan w:val="4"/>
          </w:tcPr>
          <w:p w14:paraId="55279C53" w14:textId="77777777" w:rsidR="006B1215" w:rsidRPr="006B1215" w:rsidRDefault="006B1215" w:rsidP="006B1215">
            <w:pPr>
              <w:tabs>
                <w:tab w:val="right" w:pos="9180"/>
              </w:tabs>
            </w:pPr>
            <w:r w:rsidRPr="006B1215">
              <w:t>Accounts payable and accrued expenses</w:t>
            </w:r>
          </w:p>
        </w:tc>
        <w:tc>
          <w:tcPr>
            <w:tcW w:w="1800" w:type="dxa"/>
          </w:tcPr>
          <w:p w14:paraId="6BA50AAB" w14:textId="77777777" w:rsidR="006B1215" w:rsidRPr="006B1215" w:rsidRDefault="006B1215" w:rsidP="006B1215">
            <w:pPr>
              <w:tabs>
                <w:tab w:val="decimal" w:pos="1332"/>
                <w:tab w:val="right" w:pos="9180"/>
              </w:tabs>
            </w:pPr>
            <w:r w:rsidRPr="006B1215">
              <w:tab/>
              <w:t>(1,934,257)</w:t>
            </w:r>
          </w:p>
        </w:tc>
        <w:tc>
          <w:tcPr>
            <w:tcW w:w="360" w:type="dxa"/>
          </w:tcPr>
          <w:p w14:paraId="35973F41" w14:textId="77777777" w:rsidR="006B1215" w:rsidRPr="006B1215" w:rsidRDefault="006B1215" w:rsidP="006B1215">
            <w:pPr>
              <w:tabs>
                <w:tab w:val="right" w:pos="9180"/>
              </w:tabs>
            </w:pPr>
          </w:p>
        </w:tc>
        <w:tc>
          <w:tcPr>
            <w:tcW w:w="1620" w:type="dxa"/>
          </w:tcPr>
          <w:p w14:paraId="06626148" w14:textId="77777777" w:rsidR="006B1215" w:rsidRPr="006B1215" w:rsidRDefault="006B1215" w:rsidP="006B1215">
            <w:pPr>
              <w:tabs>
                <w:tab w:val="decimal" w:pos="1152"/>
                <w:tab w:val="right" w:pos="9180"/>
              </w:tabs>
            </w:pPr>
            <w:r w:rsidRPr="006B1215">
              <w:tab/>
              <w:t>(357,878)</w:t>
            </w:r>
          </w:p>
        </w:tc>
      </w:tr>
      <w:tr w:rsidR="006B1215" w:rsidRPr="006B1215" w14:paraId="6B251141" w14:textId="77777777" w:rsidTr="008253E0">
        <w:tc>
          <w:tcPr>
            <w:tcW w:w="378" w:type="dxa"/>
          </w:tcPr>
          <w:p w14:paraId="71AF5AB0" w14:textId="77777777" w:rsidR="006B1215" w:rsidRPr="006B1215" w:rsidRDefault="006B1215" w:rsidP="006B1215"/>
        </w:tc>
        <w:tc>
          <w:tcPr>
            <w:tcW w:w="425" w:type="dxa"/>
          </w:tcPr>
          <w:p w14:paraId="6F36FBBC" w14:textId="77777777" w:rsidR="006B1215" w:rsidRPr="006B1215" w:rsidRDefault="006B1215" w:rsidP="006B1215"/>
        </w:tc>
        <w:tc>
          <w:tcPr>
            <w:tcW w:w="385" w:type="dxa"/>
            <w:gridSpan w:val="2"/>
          </w:tcPr>
          <w:p w14:paraId="2B64476C" w14:textId="77777777" w:rsidR="006B1215" w:rsidRPr="006B1215" w:rsidRDefault="006B1215" w:rsidP="006B1215"/>
        </w:tc>
        <w:tc>
          <w:tcPr>
            <w:tcW w:w="3665" w:type="dxa"/>
            <w:gridSpan w:val="3"/>
          </w:tcPr>
          <w:p w14:paraId="4114B1E8" w14:textId="77777777" w:rsidR="006B1215" w:rsidRPr="006B1215" w:rsidRDefault="006B1215" w:rsidP="006B1215">
            <w:r w:rsidRPr="006B1215">
              <w:t>Total adjustments</w:t>
            </w:r>
          </w:p>
        </w:tc>
        <w:tc>
          <w:tcPr>
            <w:tcW w:w="1555" w:type="dxa"/>
          </w:tcPr>
          <w:p w14:paraId="51F9E98C" w14:textId="77777777" w:rsidR="006B1215" w:rsidRPr="006B1215" w:rsidRDefault="006B1215" w:rsidP="006B1215">
            <w:pPr>
              <w:tabs>
                <w:tab w:val="right" w:pos="9180"/>
              </w:tabs>
            </w:pPr>
          </w:p>
        </w:tc>
        <w:tc>
          <w:tcPr>
            <w:tcW w:w="1800" w:type="dxa"/>
            <w:tcBorders>
              <w:top w:val="single" w:sz="4" w:space="0" w:color="auto"/>
              <w:bottom w:val="single" w:sz="4" w:space="0" w:color="auto"/>
            </w:tcBorders>
          </w:tcPr>
          <w:p w14:paraId="7B8178A5" w14:textId="77777777" w:rsidR="006B1215" w:rsidRPr="006B1215" w:rsidRDefault="006B1215" w:rsidP="006B1215">
            <w:pPr>
              <w:tabs>
                <w:tab w:val="decimal" w:pos="1332"/>
                <w:tab w:val="right" w:pos="9180"/>
              </w:tabs>
            </w:pPr>
            <w:r w:rsidRPr="006B1215">
              <w:tab/>
              <w:t>(1,905,725)</w:t>
            </w:r>
          </w:p>
        </w:tc>
        <w:tc>
          <w:tcPr>
            <w:tcW w:w="360" w:type="dxa"/>
          </w:tcPr>
          <w:p w14:paraId="30FE5B83" w14:textId="77777777" w:rsidR="006B1215" w:rsidRPr="006B1215" w:rsidRDefault="006B1215" w:rsidP="006B1215">
            <w:pPr>
              <w:tabs>
                <w:tab w:val="right" w:pos="9180"/>
              </w:tabs>
            </w:pPr>
          </w:p>
        </w:tc>
        <w:tc>
          <w:tcPr>
            <w:tcW w:w="1620" w:type="dxa"/>
            <w:tcBorders>
              <w:top w:val="single" w:sz="4" w:space="0" w:color="auto"/>
              <w:bottom w:val="single" w:sz="4" w:space="0" w:color="auto"/>
            </w:tcBorders>
          </w:tcPr>
          <w:p w14:paraId="290976F3" w14:textId="77777777" w:rsidR="006B1215" w:rsidRPr="006B1215" w:rsidRDefault="006B1215" w:rsidP="006B1215">
            <w:pPr>
              <w:tabs>
                <w:tab w:val="decimal" w:pos="1152"/>
                <w:tab w:val="right" w:pos="9180"/>
              </w:tabs>
            </w:pPr>
            <w:r w:rsidRPr="006B1215">
              <w:tab/>
              <w:t>(58,249)</w:t>
            </w:r>
          </w:p>
        </w:tc>
      </w:tr>
      <w:tr w:rsidR="006B1215" w:rsidRPr="006B1215" w14:paraId="46228313" w14:textId="77777777" w:rsidTr="008253E0">
        <w:tc>
          <w:tcPr>
            <w:tcW w:w="378" w:type="dxa"/>
          </w:tcPr>
          <w:p w14:paraId="0813E7AC" w14:textId="77777777" w:rsidR="006B1215" w:rsidRPr="006B1215" w:rsidRDefault="006B1215" w:rsidP="006B1215"/>
        </w:tc>
        <w:tc>
          <w:tcPr>
            <w:tcW w:w="4475" w:type="dxa"/>
            <w:gridSpan w:val="6"/>
          </w:tcPr>
          <w:p w14:paraId="7EAB6B1A" w14:textId="77777777" w:rsidR="006B1215" w:rsidRPr="006B1215" w:rsidRDefault="006B1215" w:rsidP="006B1215">
            <w:r w:rsidRPr="006B1215">
              <w:t>Net cash used in operating activities</w:t>
            </w:r>
          </w:p>
        </w:tc>
        <w:tc>
          <w:tcPr>
            <w:tcW w:w="1555" w:type="dxa"/>
          </w:tcPr>
          <w:p w14:paraId="1138B870" w14:textId="77777777" w:rsidR="006B1215" w:rsidRPr="006B1215" w:rsidRDefault="006B1215" w:rsidP="006B1215">
            <w:pPr>
              <w:tabs>
                <w:tab w:val="right" w:pos="9180"/>
              </w:tabs>
            </w:pPr>
          </w:p>
        </w:tc>
        <w:tc>
          <w:tcPr>
            <w:tcW w:w="1800" w:type="dxa"/>
            <w:tcBorders>
              <w:top w:val="single" w:sz="4" w:space="0" w:color="auto"/>
            </w:tcBorders>
          </w:tcPr>
          <w:p w14:paraId="48085B0E" w14:textId="77777777" w:rsidR="006B1215" w:rsidRPr="006B1215" w:rsidRDefault="006B1215" w:rsidP="006B1215">
            <w:pPr>
              <w:tabs>
                <w:tab w:val="decimal" w:pos="1332"/>
                <w:tab w:val="right" w:pos="9180"/>
              </w:tabs>
            </w:pPr>
            <w:r w:rsidRPr="006B1215">
              <w:tab/>
              <w:t>(4,333,240)</w:t>
            </w:r>
          </w:p>
        </w:tc>
        <w:tc>
          <w:tcPr>
            <w:tcW w:w="360" w:type="dxa"/>
          </w:tcPr>
          <w:p w14:paraId="039A1509" w14:textId="77777777" w:rsidR="006B1215" w:rsidRPr="006B1215" w:rsidRDefault="006B1215" w:rsidP="006B1215">
            <w:pPr>
              <w:tabs>
                <w:tab w:val="right" w:pos="9180"/>
              </w:tabs>
            </w:pPr>
          </w:p>
        </w:tc>
        <w:tc>
          <w:tcPr>
            <w:tcW w:w="1620" w:type="dxa"/>
            <w:tcBorders>
              <w:top w:val="single" w:sz="4" w:space="0" w:color="auto"/>
            </w:tcBorders>
          </w:tcPr>
          <w:p w14:paraId="4925B1CB" w14:textId="77777777" w:rsidR="006B1215" w:rsidRPr="006B1215" w:rsidRDefault="006B1215" w:rsidP="006B1215">
            <w:pPr>
              <w:tabs>
                <w:tab w:val="decimal" w:pos="1152"/>
                <w:tab w:val="right" w:pos="9180"/>
              </w:tabs>
            </w:pPr>
            <w:r w:rsidRPr="006B1215">
              <w:tab/>
              <w:t>(1,621,027)</w:t>
            </w:r>
          </w:p>
        </w:tc>
      </w:tr>
      <w:tr w:rsidR="006B1215" w:rsidRPr="006B1215" w14:paraId="0280D418" w14:textId="77777777" w:rsidTr="008253E0">
        <w:tc>
          <w:tcPr>
            <w:tcW w:w="378" w:type="dxa"/>
          </w:tcPr>
          <w:p w14:paraId="350B50EF" w14:textId="77777777" w:rsidR="006B1215" w:rsidRPr="006B1215" w:rsidRDefault="006B1215" w:rsidP="006B1215"/>
        </w:tc>
        <w:tc>
          <w:tcPr>
            <w:tcW w:w="425" w:type="dxa"/>
          </w:tcPr>
          <w:p w14:paraId="0E2CC349" w14:textId="77777777" w:rsidR="006B1215" w:rsidRPr="006B1215" w:rsidRDefault="006B1215" w:rsidP="006B1215"/>
        </w:tc>
        <w:tc>
          <w:tcPr>
            <w:tcW w:w="789" w:type="dxa"/>
            <w:gridSpan w:val="3"/>
          </w:tcPr>
          <w:p w14:paraId="664C6E8E" w14:textId="77777777" w:rsidR="006B1215" w:rsidRPr="006B1215" w:rsidRDefault="006B1215" w:rsidP="006B1215"/>
        </w:tc>
        <w:tc>
          <w:tcPr>
            <w:tcW w:w="620" w:type="dxa"/>
          </w:tcPr>
          <w:p w14:paraId="1D3A2FC7" w14:textId="77777777" w:rsidR="006B1215" w:rsidRPr="006B1215" w:rsidRDefault="006B1215" w:rsidP="006B1215"/>
        </w:tc>
        <w:tc>
          <w:tcPr>
            <w:tcW w:w="2641" w:type="dxa"/>
          </w:tcPr>
          <w:p w14:paraId="5C47B83D" w14:textId="77777777" w:rsidR="006B1215" w:rsidRPr="006B1215" w:rsidRDefault="006B1215" w:rsidP="006B1215"/>
        </w:tc>
        <w:tc>
          <w:tcPr>
            <w:tcW w:w="1555" w:type="dxa"/>
          </w:tcPr>
          <w:p w14:paraId="4673D8EC" w14:textId="77777777" w:rsidR="006B1215" w:rsidRPr="006B1215" w:rsidRDefault="006B1215" w:rsidP="006B1215">
            <w:pPr>
              <w:tabs>
                <w:tab w:val="right" w:pos="9180"/>
              </w:tabs>
            </w:pPr>
          </w:p>
        </w:tc>
        <w:tc>
          <w:tcPr>
            <w:tcW w:w="1800" w:type="dxa"/>
          </w:tcPr>
          <w:p w14:paraId="6555AAA0" w14:textId="77777777" w:rsidR="006B1215" w:rsidRPr="006B1215" w:rsidRDefault="006B1215" w:rsidP="006B1215">
            <w:pPr>
              <w:tabs>
                <w:tab w:val="decimal" w:pos="1044"/>
                <w:tab w:val="decimal" w:pos="1332"/>
                <w:tab w:val="right" w:pos="9180"/>
              </w:tabs>
            </w:pPr>
          </w:p>
        </w:tc>
        <w:tc>
          <w:tcPr>
            <w:tcW w:w="360" w:type="dxa"/>
          </w:tcPr>
          <w:p w14:paraId="227FB49D" w14:textId="77777777" w:rsidR="006B1215" w:rsidRPr="006B1215" w:rsidRDefault="006B1215" w:rsidP="006B1215">
            <w:pPr>
              <w:tabs>
                <w:tab w:val="right" w:pos="9180"/>
              </w:tabs>
            </w:pPr>
          </w:p>
        </w:tc>
        <w:tc>
          <w:tcPr>
            <w:tcW w:w="1620" w:type="dxa"/>
          </w:tcPr>
          <w:p w14:paraId="1840A183" w14:textId="77777777" w:rsidR="006B1215" w:rsidRPr="006B1215" w:rsidRDefault="006B1215" w:rsidP="006B1215">
            <w:pPr>
              <w:tabs>
                <w:tab w:val="decimal" w:pos="1044"/>
                <w:tab w:val="right" w:pos="9180"/>
              </w:tabs>
            </w:pPr>
          </w:p>
        </w:tc>
      </w:tr>
      <w:tr w:rsidR="006B1215" w:rsidRPr="006B1215" w14:paraId="339ECE54" w14:textId="77777777" w:rsidTr="008253E0">
        <w:tc>
          <w:tcPr>
            <w:tcW w:w="4853" w:type="dxa"/>
            <w:gridSpan w:val="7"/>
          </w:tcPr>
          <w:p w14:paraId="2355445C" w14:textId="77777777" w:rsidR="006B1215" w:rsidRPr="006B1215" w:rsidRDefault="006B1215" w:rsidP="006B1215">
            <w:r w:rsidRPr="006B1215">
              <w:t>Cash flows from investing activities:</w:t>
            </w:r>
          </w:p>
        </w:tc>
        <w:tc>
          <w:tcPr>
            <w:tcW w:w="1555" w:type="dxa"/>
          </w:tcPr>
          <w:p w14:paraId="192C3446" w14:textId="77777777" w:rsidR="006B1215" w:rsidRPr="006B1215" w:rsidRDefault="006B1215" w:rsidP="006B1215">
            <w:pPr>
              <w:tabs>
                <w:tab w:val="right" w:pos="9180"/>
              </w:tabs>
            </w:pPr>
          </w:p>
        </w:tc>
        <w:tc>
          <w:tcPr>
            <w:tcW w:w="1800" w:type="dxa"/>
          </w:tcPr>
          <w:p w14:paraId="4FDE2A69" w14:textId="77777777" w:rsidR="006B1215" w:rsidRPr="006B1215" w:rsidRDefault="006B1215" w:rsidP="006B1215">
            <w:pPr>
              <w:tabs>
                <w:tab w:val="decimal" w:pos="1332"/>
                <w:tab w:val="right" w:pos="9180"/>
              </w:tabs>
            </w:pPr>
            <w:r w:rsidRPr="006B1215">
              <w:tab/>
              <w:t>-</w:t>
            </w:r>
          </w:p>
        </w:tc>
        <w:tc>
          <w:tcPr>
            <w:tcW w:w="360" w:type="dxa"/>
          </w:tcPr>
          <w:p w14:paraId="190DD4D7" w14:textId="77777777" w:rsidR="006B1215" w:rsidRPr="006B1215" w:rsidRDefault="006B1215" w:rsidP="006B1215">
            <w:pPr>
              <w:tabs>
                <w:tab w:val="right" w:pos="9180"/>
              </w:tabs>
            </w:pPr>
          </w:p>
        </w:tc>
        <w:tc>
          <w:tcPr>
            <w:tcW w:w="1620" w:type="dxa"/>
          </w:tcPr>
          <w:p w14:paraId="42AAF5A7" w14:textId="77777777" w:rsidR="006B1215" w:rsidRPr="006B1215" w:rsidRDefault="006B1215" w:rsidP="006B1215">
            <w:pPr>
              <w:tabs>
                <w:tab w:val="decimal" w:pos="1152"/>
                <w:tab w:val="right" w:pos="9180"/>
              </w:tabs>
            </w:pPr>
            <w:r w:rsidRPr="006B1215">
              <w:tab/>
              <w:t>-</w:t>
            </w:r>
          </w:p>
        </w:tc>
      </w:tr>
      <w:tr w:rsidR="006B1215" w:rsidRPr="006B1215" w14:paraId="7CA6D699" w14:textId="77777777" w:rsidTr="008253E0">
        <w:tc>
          <w:tcPr>
            <w:tcW w:w="378" w:type="dxa"/>
          </w:tcPr>
          <w:p w14:paraId="6E5E2B01" w14:textId="77777777" w:rsidR="006B1215" w:rsidRPr="006B1215" w:rsidRDefault="006B1215" w:rsidP="006B1215"/>
        </w:tc>
        <w:tc>
          <w:tcPr>
            <w:tcW w:w="6030" w:type="dxa"/>
            <w:gridSpan w:val="7"/>
          </w:tcPr>
          <w:p w14:paraId="2DA4B1F0" w14:textId="77777777" w:rsidR="006B1215" w:rsidRPr="006B1215" w:rsidRDefault="006B1215" w:rsidP="006B1215">
            <w:pPr>
              <w:tabs>
                <w:tab w:val="right" w:pos="9180"/>
              </w:tabs>
            </w:pPr>
            <w:r w:rsidRPr="006B1215">
              <w:t>Purchase of equipment</w:t>
            </w:r>
          </w:p>
        </w:tc>
        <w:tc>
          <w:tcPr>
            <w:tcW w:w="1800" w:type="dxa"/>
          </w:tcPr>
          <w:p w14:paraId="224AFF4F" w14:textId="77777777" w:rsidR="006B1215" w:rsidRPr="006B1215" w:rsidRDefault="006B1215" w:rsidP="006B1215">
            <w:pPr>
              <w:tabs>
                <w:tab w:val="decimal" w:pos="1332"/>
                <w:tab w:val="right" w:pos="9180"/>
              </w:tabs>
            </w:pPr>
            <w:r w:rsidRPr="006B1215">
              <w:tab/>
              <w:t>(62,186)</w:t>
            </w:r>
          </w:p>
        </w:tc>
        <w:tc>
          <w:tcPr>
            <w:tcW w:w="360" w:type="dxa"/>
          </w:tcPr>
          <w:p w14:paraId="3231393D" w14:textId="77777777" w:rsidR="006B1215" w:rsidRPr="006B1215" w:rsidRDefault="006B1215" w:rsidP="006B1215">
            <w:pPr>
              <w:numPr>
                <w:ilvl w:val="0"/>
                <w:numId w:val="6"/>
              </w:numPr>
              <w:tabs>
                <w:tab w:val="right" w:pos="9180"/>
              </w:tabs>
              <w:contextualSpacing/>
              <w:rPr>
                <w:rFonts w:ascii="CG Times (WN)" w:hAnsi="CG Times (WN)"/>
              </w:rPr>
            </w:pPr>
          </w:p>
        </w:tc>
        <w:tc>
          <w:tcPr>
            <w:tcW w:w="1620" w:type="dxa"/>
          </w:tcPr>
          <w:p w14:paraId="256DB433" w14:textId="77777777" w:rsidR="006B1215" w:rsidRPr="006B1215" w:rsidRDefault="006B1215" w:rsidP="006B1215">
            <w:pPr>
              <w:tabs>
                <w:tab w:val="decimal" w:pos="1152"/>
                <w:tab w:val="right" w:pos="9180"/>
              </w:tabs>
            </w:pPr>
            <w:r w:rsidRPr="006B1215">
              <w:tab/>
              <w:t>-</w:t>
            </w:r>
          </w:p>
        </w:tc>
      </w:tr>
      <w:tr w:rsidR="006B1215" w:rsidRPr="006B1215" w14:paraId="4EB5F387" w14:textId="77777777" w:rsidTr="008253E0">
        <w:tc>
          <w:tcPr>
            <w:tcW w:w="378" w:type="dxa"/>
          </w:tcPr>
          <w:p w14:paraId="2783B620" w14:textId="77777777" w:rsidR="006B1215" w:rsidRPr="006B1215" w:rsidRDefault="006B1215" w:rsidP="006B1215"/>
        </w:tc>
        <w:tc>
          <w:tcPr>
            <w:tcW w:w="4475" w:type="dxa"/>
            <w:gridSpan w:val="6"/>
          </w:tcPr>
          <w:p w14:paraId="02EEBDEC" w14:textId="77777777" w:rsidR="006B1215" w:rsidRPr="006B1215" w:rsidRDefault="006B1215" w:rsidP="006B1215">
            <w:r w:rsidRPr="006B1215">
              <w:t>Net cash used in investing activities</w:t>
            </w:r>
          </w:p>
        </w:tc>
        <w:tc>
          <w:tcPr>
            <w:tcW w:w="1555" w:type="dxa"/>
          </w:tcPr>
          <w:p w14:paraId="1BF8C77A" w14:textId="77777777" w:rsidR="006B1215" w:rsidRPr="006B1215" w:rsidRDefault="006B1215" w:rsidP="006B1215">
            <w:pPr>
              <w:tabs>
                <w:tab w:val="right" w:pos="9180"/>
              </w:tabs>
            </w:pPr>
          </w:p>
        </w:tc>
        <w:tc>
          <w:tcPr>
            <w:tcW w:w="1800" w:type="dxa"/>
            <w:tcBorders>
              <w:top w:val="single" w:sz="4" w:space="0" w:color="auto"/>
            </w:tcBorders>
          </w:tcPr>
          <w:p w14:paraId="32094467" w14:textId="77777777" w:rsidR="006B1215" w:rsidRPr="006B1215" w:rsidRDefault="006B1215" w:rsidP="006B1215">
            <w:pPr>
              <w:tabs>
                <w:tab w:val="decimal" w:pos="1332"/>
                <w:tab w:val="right" w:pos="9180"/>
              </w:tabs>
            </w:pPr>
            <w:r w:rsidRPr="006B1215">
              <w:tab/>
              <w:t>(62,186)</w:t>
            </w:r>
          </w:p>
        </w:tc>
        <w:tc>
          <w:tcPr>
            <w:tcW w:w="360" w:type="dxa"/>
          </w:tcPr>
          <w:p w14:paraId="2891ECED" w14:textId="77777777" w:rsidR="006B1215" w:rsidRPr="006B1215" w:rsidRDefault="006B1215" w:rsidP="006B1215">
            <w:pPr>
              <w:numPr>
                <w:ilvl w:val="0"/>
                <w:numId w:val="6"/>
              </w:numPr>
              <w:tabs>
                <w:tab w:val="right" w:pos="9180"/>
              </w:tabs>
              <w:contextualSpacing/>
              <w:rPr>
                <w:rFonts w:ascii="CG Times (WN)" w:hAnsi="CG Times (WN)"/>
              </w:rPr>
            </w:pPr>
          </w:p>
        </w:tc>
        <w:tc>
          <w:tcPr>
            <w:tcW w:w="1620" w:type="dxa"/>
            <w:tcBorders>
              <w:top w:val="single" w:sz="4" w:space="0" w:color="auto"/>
            </w:tcBorders>
          </w:tcPr>
          <w:p w14:paraId="013AFAD8" w14:textId="77777777" w:rsidR="006B1215" w:rsidRPr="006B1215" w:rsidRDefault="006B1215" w:rsidP="006B1215">
            <w:pPr>
              <w:tabs>
                <w:tab w:val="decimal" w:pos="1152"/>
                <w:tab w:val="right" w:pos="9180"/>
              </w:tabs>
            </w:pPr>
            <w:r w:rsidRPr="006B1215">
              <w:tab/>
              <w:t>-</w:t>
            </w:r>
          </w:p>
        </w:tc>
      </w:tr>
      <w:tr w:rsidR="006B1215" w:rsidRPr="006B1215" w14:paraId="12288797" w14:textId="77777777" w:rsidTr="008253E0">
        <w:tc>
          <w:tcPr>
            <w:tcW w:w="378" w:type="dxa"/>
          </w:tcPr>
          <w:p w14:paraId="354C71B0" w14:textId="77777777" w:rsidR="006B1215" w:rsidRPr="006B1215" w:rsidRDefault="006B1215" w:rsidP="006B1215"/>
        </w:tc>
        <w:tc>
          <w:tcPr>
            <w:tcW w:w="425" w:type="dxa"/>
          </w:tcPr>
          <w:p w14:paraId="50B2449A" w14:textId="77777777" w:rsidR="006B1215" w:rsidRPr="006B1215" w:rsidRDefault="006B1215" w:rsidP="006B1215"/>
        </w:tc>
        <w:tc>
          <w:tcPr>
            <w:tcW w:w="789" w:type="dxa"/>
            <w:gridSpan w:val="3"/>
          </w:tcPr>
          <w:p w14:paraId="61FEB5B7" w14:textId="77777777" w:rsidR="006B1215" w:rsidRPr="006B1215" w:rsidRDefault="006B1215" w:rsidP="006B1215"/>
        </w:tc>
        <w:tc>
          <w:tcPr>
            <w:tcW w:w="620" w:type="dxa"/>
          </w:tcPr>
          <w:p w14:paraId="038E0B4B" w14:textId="77777777" w:rsidR="006B1215" w:rsidRPr="006B1215" w:rsidRDefault="006B1215" w:rsidP="006B1215"/>
        </w:tc>
        <w:tc>
          <w:tcPr>
            <w:tcW w:w="2641" w:type="dxa"/>
          </w:tcPr>
          <w:p w14:paraId="7B53FF9A" w14:textId="77777777" w:rsidR="006B1215" w:rsidRPr="006B1215" w:rsidRDefault="006B1215" w:rsidP="006B1215"/>
        </w:tc>
        <w:tc>
          <w:tcPr>
            <w:tcW w:w="1555" w:type="dxa"/>
          </w:tcPr>
          <w:p w14:paraId="6081C276" w14:textId="77777777" w:rsidR="006B1215" w:rsidRPr="006B1215" w:rsidRDefault="006B1215" w:rsidP="006B1215">
            <w:pPr>
              <w:tabs>
                <w:tab w:val="right" w:pos="9180"/>
              </w:tabs>
            </w:pPr>
          </w:p>
        </w:tc>
        <w:tc>
          <w:tcPr>
            <w:tcW w:w="1800" w:type="dxa"/>
          </w:tcPr>
          <w:p w14:paraId="6D0E0B19" w14:textId="77777777" w:rsidR="006B1215" w:rsidRPr="006B1215" w:rsidRDefault="006B1215" w:rsidP="006B1215">
            <w:pPr>
              <w:tabs>
                <w:tab w:val="decimal" w:pos="1044"/>
                <w:tab w:val="decimal" w:pos="1332"/>
                <w:tab w:val="right" w:pos="9180"/>
              </w:tabs>
            </w:pPr>
          </w:p>
        </w:tc>
        <w:tc>
          <w:tcPr>
            <w:tcW w:w="360" w:type="dxa"/>
          </w:tcPr>
          <w:p w14:paraId="4ECC9CF1" w14:textId="77777777" w:rsidR="006B1215" w:rsidRPr="006B1215" w:rsidRDefault="006B1215" w:rsidP="006B1215">
            <w:pPr>
              <w:tabs>
                <w:tab w:val="right" w:pos="9180"/>
              </w:tabs>
            </w:pPr>
          </w:p>
        </w:tc>
        <w:tc>
          <w:tcPr>
            <w:tcW w:w="1620" w:type="dxa"/>
          </w:tcPr>
          <w:p w14:paraId="1AADA1E5" w14:textId="77777777" w:rsidR="006B1215" w:rsidRPr="006B1215" w:rsidRDefault="006B1215" w:rsidP="006B1215">
            <w:pPr>
              <w:tabs>
                <w:tab w:val="decimal" w:pos="1044"/>
                <w:tab w:val="right" w:pos="9180"/>
              </w:tabs>
            </w:pPr>
          </w:p>
        </w:tc>
      </w:tr>
      <w:tr w:rsidR="006B1215" w:rsidRPr="006B1215" w14:paraId="7860EE25" w14:textId="77777777" w:rsidTr="008253E0">
        <w:tc>
          <w:tcPr>
            <w:tcW w:w="4853" w:type="dxa"/>
            <w:gridSpan w:val="7"/>
          </w:tcPr>
          <w:p w14:paraId="37E66494" w14:textId="77777777" w:rsidR="006B1215" w:rsidRPr="006B1215" w:rsidRDefault="006B1215" w:rsidP="006B1215">
            <w:r w:rsidRPr="006B1215">
              <w:t>Cash flows from financing activities:</w:t>
            </w:r>
          </w:p>
        </w:tc>
        <w:tc>
          <w:tcPr>
            <w:tcW w:w="1555" w:type="dxa"/>
          </w:tcPr>
          <w:p w14:paraId="1CAD4880" w14:textId="77777777" w:rsidR="006B1215" w:rsidRPr="006B1215" w:rsidRDefault="006B1215" w:rsidP="006B1215">
            <w:pPr>
              <w:tabs>
                <w:tab w:val="right" w:pos="9180"/>
              </w:tabs>
            </w:pPr>
          </w:p>
        </w:tc>
        <w:tc>
          <w:tcPr>
            <w:tcW w:w="1800" w:type="dxa"/>
          </w:tcPr>
          <w:p w14:paraId="3EC31BF5" w14:textId="77777777" w:rsidR="006B1215" w:rsidRPr="006B1215" w:rsidRDefault="006B1215" w:rsidP="006B1215">
            <w:pPr>
              <w:tabs>
                <w:tab w:val="decimal" w:pos="1044"/>
                <w:tab w:val="decimal" w:pos="1332"/>
                <w:tab w:val="right" w:pos="9180"/>
              </w:tabs>
            </w:pPr>
          </w:p>
        </w:tc>
        <w:tc>
          <w:tcPr>
            <w:tcW w:w="360" w:type="dxa"/>
          </w:tcPr>
          <w:p w14:paraId="5E146E74" w14:textId="77777777" w:rsidR="006B1215" w:rsidRPr="006B1215" w:rsidRDefault="006B1215" w:rsidP="006B1215">
            <w:pPr>
              <w:tabs>
                <w:tab w:val="right" w:pos="9180"/>
              </w:tabs>
            </w:pPr>
          </w:p>
        </w:tc>
        <w:tc>
          <w:tcPr>
            <w:tcW w:w="1620" w:type="dxa"/>
          </w:tcPr>
          <w:p w14:paraId="50DE39EC" w14:textId="77777777" w:rsidR="006B1215" w:rsidRPr="006B1215" w:rsidRDefault="006B1215" w:rsidP="006B1215">
            <w:pPr>
              <w:tabs>
                <w:tab w:val="decimal" w:pos="1044"/>
                <w:tab w:val="right" w:pos="9180"/>
              </w:tabs>
            </w:pPr>
          </w:p>
        </w:tc>
      </w:tr>
      <w:tr w:rsidR="006B1215" w:rsidRPr="006B1215" w14:paraId="59352D36" w14:textId="77777777" w:rsidTr="008253E0">
        <w:tc>
          <w:tcPr>
            <w:tcW w:w="378" w:type="dxa"/>
          </w:tcPr>
          <w:p w14:paraId="399CF25C" w14:textId="77777777" w:rsidR="006B1215" w:rsidRPr="006B1215" w:rsidRDefault="006B1215" w:rsidP="006B1215">
            <w:bookmarkStart w:id="10" w:name="_Hlk100327127"/>
            <w:bookmarkStart w:id="11" w:name="_Hlk511051769"/>
          </w:p>
        </w:tc>
        <w:tc>
          <w:tcPr>
            <w:tcW w:w="6030" w:type="dxa"/>
            <w:gridSpan w:val="7"/>
          </w:tcPr>
          <w:p w14:paraId="550A8312" w14:textId="77777777" w:rsidR="006B1215" w:rsidRPr="006B1215" w:rsidRDefault="006B1215" w:rsidP="006B1215">
            <w:pPr>
              <w:tabs>
                <w:tab w:val="right" w:pos="9180"/>
              </w:tabs>
            </w:pPr>
            <w:r w:rsidRPr="006B1215">
              <w:t>Net proceeds from sale of common stock and warrants</w:t>
            </w:r>
          </w:p>
        </w:tc>
        <w:tc>
          <w:tcPr>
            <w:tcW w:w="1800" w:type="dxa"/>
          </w:tcPr>
          <w:p w14:paraId="0F53269A" w14:textId="77777777" w:rsidR="006B1215" w:rsidRPr="006B1215" w:rsidRDefault="006B1215" w:rsidP="006B1215">
            <w:pPr>
              <w:tabs>
                <w:tab w:val="decimal" w:pos="1332"/>
                <w:tab w:val="right" w:pos="9180"/>
              </w:tabs>
            </w:pPr>
            <w:r w:rsidRPr="006B1215">
              <w:tab/>
              <w:t>9,229,248</w:t>
            </w:r>
          </w:p>
        </w:tc>
        <w:tc>
          <w:tcPr>
            <w:tcW w:w="360" w:type="dxa"/>
          </w:tcPr>
          <w:p w14:paraId="03FCAC5A" w14:textId="77777777" w:rsidR="006B1215" w:rsidRPr="006B1215" w:rsidRDefault="006B1215" w:rsidP="006B1215">
            <w:pPr>
              <w:numPr>
                <w:ilvl w:val="0"/>
                <w:numId w:val="6"/>
              </w:numPr>
              <w:tabs>
                <w:tab w:val="right" w:pos="9180"/>
              </w:tabs>
              <w:contextualSpacing/>
              <w:rPr>
                <w:rFonts w:ascii="CG Times (WN)" w:hAnsi="CG Times (WN)"/>
              </w:rPr>
            </w:pPr>
          </w:p>
        </w:tc>
        <w:tc>
          <w:tcPr>
            <w:tcW w:w="1620" w:type="dxa"/>
          </w:tcPr>
          <w:p w14:paraId="0F6CBA56" w14:textId="77777777" w:rsidR="006B1215" w:rsidRPr="006B1215" w:rsidRDefault="006B1215" w:rsidP="006B1215">
            <w:pPr>
              <w:tabs>
                <w:tab w:val="decimal" w:pos="1152"/>
                <w:tab w:val="right" w:pos="9180"/>
              </w:tabs>
            </w:pPr>
            <w:r w:rsidRPr="006B1215">
              <w:tab/>
              <w:t>9,408,920</w:t>
            </w:r>
          </w:p>
        </w:tc>
      </w:tr>
      <w:bookmarkEnd w:id="10"/>
      <w:tr w:rsidR="006B1215" w:rsidRPr="006B1215" w14:paraId="7E89D3E2" w14:textId="77777777" w:rsidTr="008253E0">
        <w:tc>
          <w:tcPr>
            <w:tcW w:w="378" w:type="dxa"/>
          </w:tcPr>
          <w:p w14:paraId="681464C1" w14:textId="77777777" w:rsidR="006B1215" w:rsidRPr="006B1215" w:rsidRDefault="006B1215" w:rsidP="006B1215"/>
        </w:tc>
        <w:tc>
          <w:tcPr>
            <w:tcW w:w="4475" w:type="dxa"/>
            <w:gridSpan w:val="6"/>
          </w:tcPr>
          <w:p w14:paraId="716A2EC8" w14:textId="77777777" w:rsidR="006B1215" w:rsidRPr="006B1215" w:rsidRDefault="006B1215" w:rsidP="006B1215">
            <w:r w:rsidRPr="006B1215">
              <w:t>Net proceeds from warrant exercise</w:t>
            </w:r>
          </w:p>
        </w:tc>
        <w:tc>
          <w:tcPr>
            <w:tcW w:w="1555" w:type="dxa"/>
          </w:tcPr>
          <w:p w14:paraId="1191935D" w14:textId="77777777" w:rsidR="006B1215" w:rsidRPr="006B1215" w:rsidRDefault="006B1215" w:rsidP="006B1215">
            <w:pPr>
              <w:tabs>
                <w:tab w:val="right" w:pos="9180"/>
              </w:tabs>
            </w:pPr>
          </w:p>
        </w:tc>
        <w:tc>
          <w:tcPr>
            <w:tcW w:w="1800" w:type="dxa"/>
          </w:tcPr>
          <w:p w14:paraId="18CF0F0F" w14:textId="77777777" w:rsidR="006B1215" w:rsidRPr="006B1215" w:rsidRDefault="006B1215" w:rsidP="006B1215">
            <w:pPr>
              <w:tabs>
                <w:tab w:val="decimal" w:pos="1332"/>
                <w:tab w:val="right" w:pos="9180"/>
              </w:tabs>
            </w:pPr>
            <w:r w:rsidRPr="006B1215">
              <w:tab/>
              <w:t>24</w:t>
            </w:r>
          </w:p>
        </w:tc>
        <w:tc>
          <w:tcPr>
            <w:tcW w:w="360" w:type="dxa"/>
          </w:tcPr>
          <w:p w14:paraId="5A8175BC" w14:textId="77777777" w:rsidR="006B1215" w:rsidRPr="006B1215" w:rsidRDefault="006B1215" w:rsidP="006B1215">
            <w:pPr>
              <w:numPr>
                <w:ilvl w:val="0"/>
                <w:numId w:val="6"/>
              </w:numPr>
              <w:tabs>
                <w:tab w:val="right" w:pos="9180"/>
              </w:tabs>
              <w:contextualSpacing/>
              <w:rPr>
                <w:rFonts w:ascii="CG Times (WN)" w:hAnsi="CG Times (WN)"/>
              </w:rPr>
            </w:pPr>
          </w:p>
        </w:tc>
        <w:tc>
          <w:tcPr>
            <w:tcW w:w="1620" w:type="dxa"/>
          </w:tcPr>
          <w:p w14:paraId="338E8B7C" w14:textId="77777777" w:rsidR="006B1215" w:rsidRPr="006B1215" w:rsidRDefault="006B1215" w:rsidP="006B1215">
            <w:pPr>
              <w:tabs>
                <w:tab w:val="decimal" w:pos="1152"/>
                <w:tab w:val="right" w:pos="9180"/>
              </w:tabs>
            </w:pPr>
            <w:r w:rsidRPr="006B1215">
              <w:tab/>
              <w:t>3,174,156</w:t>
            </w:r>
          </w:p>
        </w:tc>
      </w:tr>
      <w:bookmarkEnd w:id="11"/>
      <w:tr w:rsidR="006B1215" w:rsidRPr="006B1215" w14:paraId="28E93D07" w14:textId="77777777" w:rsidTr="008253E0">
        <w:tc>
          <w:tcPr>
            <w:tcW w:w="378" w:type="dxa"/>
          </w:tcPr>
          <w:p w14:paraId="08927C04" w14:textId="77777777" w:rsidR="006B1215" w:rsidRPr="006B1215" w:rsidRDefault="006B1215" w:rsidP="006B1215"/>
        </w:tc>
        <w:tc>
          <w:tcPr>
            <w:tcW w:w="4475" w:type="dxa"/>
            <w:gridSpan w:val="6"/>
          </w:tcPr>
          <w:p w14:paraId="76AC631E" w14:textId="77777777" w:rsidR="006B1215" w:rsidRPr="006B1215" w:rsidRDefault="006B1215" w:rsidP="006B1215">
            <w:r w:rsidRPr="006B1215">
              <w:t>Principal repayment of note payable</w:t>
            </w:r>
          </w:p>
        </w:tc>
        <w:tc>
          <w:tcPr>
            <w:tcW w:w="1555" w:type="dxa"/>
          </w:tcPr>
          <w:p w14:paraId="4E63628B" w14:textId="77777777" w:rsidR="006B1215" w:rsidRPr="006B1215" w:rsidRDefault="006B1215" w:rsidP="006B1215">
            <w:pPr>
              <w:tabs>
                <w:tab w:val="right" w:pos="9180"/>
              </w:tabs>
            </w:pPr>
          </w:p>
        </w:tc>
        <w:tc>
          <w:tcPr>
            <w:tcW w:w="1800" w:type="dxa"/>
            <w:tcBorders>
              <w:bottom w:val="single" w:sz="4" w:space="0" w:color="auto"/>
            </w:tcBorders>
          </w:tcPr>
          <w:p w14:paraId="55C85705" w14:textId="77777777" w:rsidR="006B1215" w:rsidRPr="006B1215" w:rsidRDefault="006B1215" w:rsidP="006B1215">
            <w:pPr>
              <w:tabs>
                <w:tab w:val="decimal" w:pos="1332"/>
                <w:tab w:val="right" w:pos="9180"/>
              </w:tabs>
            </w:pPr>
            <w:r w:rsidRPr="006B1215">
              <w:tab/>
              <w:t>-</w:t>
            </w:r>
          </w:p>
        </w:tc>
        <w:tc>
          <w:tcPr>
            <w:tcW w:w="360" w:type="dxa"/>
          </w:tcPr>
          <w:p w14:paraId="01BF4392" w14:textId="77777777" w:rsidR="006B1215" w:rsidRPr="006B1215" w:rsidRDefault="006B1215" w:rsidP="006B1215">
            <w:pPr>
              <w:numPr>
                <w:ilvl w:val="0"/>
                <w:numId w:val="6"/>
              </w:numPr>
              <w:tabs>
                <w:tab w:val="right" w:pos="9180"/>
              </w:tabs>
              <w:contextualSpacing/>
              <w:rPr>
                <w:rFonts w:ascii="CG Times (WN)" w:hAnsi="CG Times (WN)"/>
              </w:rPr>
            </w:pPr>
          </w:p>
        </w:tc>
        <w:tc>
          <w:tcPr>
            <w:tcW w:w="1620" w:type="dxa"/>
            <w:tcBorders>
              <w:bottom w:val="single" w:sz="4" w:space="0" w:color="auto"/>
            </w:tcBorders>
          </w:tcPr>
          <w:p w14:paraId="218FE8F8" w14:textId="77777777" w:rsidR="006B1215" w:rsidRPr="006B1215" w:rsidRDefault="006B1215" w:rsidP="006B1215">
            <w:pPr>
              <w:tabs>
                <w:tab w:val="decimal" w:pos="1152"/>
                <w:tab w:val="right" w:pos="9180"/>
              </w:tabs>
            </w:pPr>
            <w:r w:rsidRPr="006B1215">
              <w:tab/>
              <w:t>(3,063)</w:t>
            </w:r>
          </w:p>
        </w:tc>
      </w:tr>
      <w:tr w:rsidR="006B1215" w:rsidRPr="006B1215" w14:paraId="32B52CBC" w14:textId="77777777" w:rsidTr="008253E0">
        <w:tc>
          <w:tcPr>
            <w:tcW w:w="378" w:type="dxa"/>
          </w:tcPr>
          <w:p w14:paraId="16D6F23D" w14:textId="77777777" w:rsidR="006B1215" w:rsidRPr="006B1215" w:rsidRDefault="006B1215" w:rsidP="006B1215">
            <w:bookmarkStart w:id="12" w:name="_Hlk100327141"/>
          </w:p>
        </w:tc>
        <w:tc>
          <w:tcPr>
            <w:tcW w:w="4475" w:type="dxa"/>
            <w:gridSpan w:val="6"/>
          </w:tcPr>
          <w:p w14:paraId="4F17C695" w14:textId="77777777" w:rsidR="006B1215" w:rsidRPr="006B1215" w:rsidRDefault="006B1215" w:rsidP="006B1215">
            <w:r w:rsidRPr="006B1215">
              <w:t>Net cash provided by financing activities</w:t>
            </w:r>
          </w:p>
        </w:tc>
        <w:tc>
          <w:tcPr>
            <w:tcW w:w="1555" w:type="dxa"/>
          </w:tcPr>
          <w:p w14:paraId="5E2A135A" w14:textId="77777777" w:rsidR="006B1215" w:rsidRPr="006B1215" w:rsidRDefault="006B1215" w:rsidP="006B1215">
            <w:pPr>
              <w:tabs>
                <w:tab w:val="right" w:pos="9180"/>
              </w:tabs>
            </w:pPr>
          </w:p>
        </w:tc>
        <w:tc>
          <w:tcPr>
            <w:tcW w:w="1800" w:type="dxa"/>
            <w:tcBorders>
              <w:top w:val="single" w:sz="4" w:space="0" w:color="auto"/>
            </w:tcBorders>
          </w:tcPr>
          <w:p w14:paraId="0F3539A4" w14:textId="77777777" w:rsidR="006B1215" w:rsidRPr="006B1215" w:rsidRDefault="006B1215" w:rsidP="006B1215">
            <w:pPr>
              <w:tabs>
                <w:tab w:val="decimal" w:pos="1332"/>
                <w:tab w:val="right" w:pos="9180"/>
              </w:tabs>
            </w:pPr>
            <w:r w:rsidRPr="006B1215">
              <w:tab/>
              <w:t>9,229,272</w:t>
            </w:r>
          </w:p>
        </w:tc>
        <w:tc>
          <w:tcPr>
            <w:tcW w:w="360" w:type="dxa"/>
          </w:tcPr>
          <w:p w14:paraId="07F1092C" w14:textId="77777777" w:rsidR="006B1215" w:rsidRPr="006B1215" w:rsidRDefault="006B1215" w:rsidP="006B1215">
            <w:pPr>
              <w:numPr>
                <w:ilvl w:val="0"/>
                <w:numId w:val="6"/>
              </w:numPr>
              <w:tabs>
                <w:tab w:val="right" w:pos="9180"/>
              </w:tabs>
              <w:contextualSpacing/>
              <w:rPr>
                <w:rFonts w:ascii="CG Times (WN)" w:hAnsi="CG Times (WN)"/>
              </w:rPr>
            </w:pPr>
          </w:p>
        </w:tc>
        <w:tc>
          <w:tcPr>
            <w:tcW w:w="1620" w:type="dxa"/>
            <w:tcBorders>
              <w:top w:val="single" w:sz="4" w:space="0" w:color="auto"/>
            </w:tcBorders>
          </w:tcPr>
          <w:p w14:paraId="44F98020" w14:textId="77777777" w:rsidR="006B1215" w:rsidRPr="006B1215" w:rsidRDefault="006B1215" w:rsidP="006B1215">
            <w:pPr>
              <w:tabs>
                <w:tab w:val="decimal" w:pos="1152"/>
                <w:tab w:val="right" w:pos="9180"/>
              </w:tabs>
            </w:pPr>
            <w:r w:rsidRPr="006B1215">
              <w:tab/>
              <w:t>12,580,013</w:t>
            </w:r>
          </w:p>
        </w:tc>
      </w:tr>
      <w:bookmarkEnd w:id="12"/>
      <w:tr w:rsidR="006B1215" w:rsidRPr="006B1215" w14:paraId="64121FFA" w14:textId="77777777" w:rsidTr="008253E0">
        <w:tc>
          <w:tcPr>
            <w:tcW w:w="378" w:type="dxa"/>
          </w:tcPr>
          <w:p w14:paraId="6B81EB5B" w14:textId="77777777" w:rsidR="006B1215" w:rsidRPr="006B1215" w:rsidRDefault="006B1215" w:rsidP="006B1215"/>
        </w:tc>
        <w:tc>
          <w:tcPr>
            <w:tcW w:w="425" w:type="dxa"/>
          </w:tcPr>
          <w:p w14:paraId="722EF1B3" w14:textId="77777777" w:rsidR="006B1215" w:rsidRPr="006B1215" w:rsidRDefault="006B1215" w:rsidP="006B1215"/>
        </w:tc>
        <w:tc>
          <w:tcPr>
            <w:tcW w:w="789" w:type="dxa"/>
            <w:gridSpan w:val="3"/>
          </w:tcPr>
          <w:p w14:paraId="0DFB52BF" w14:textId="77777777" w:rsidR="006B1215" w:rsidRPr="006B1215" w:rsidRDefault="006B1215" w:rsidP="006B1215"/>
        </w:tc>
        <w:tc>
          <w:tcPr>
            <w:tcW w:w="620" w:type="dxa"/>
          </w:tcPr>
          <w:p w14:paraId="7DA22075" w14:textId="77777777" w:rsidR="006B1215" w:rsidRPr="006B1215" w:rsidRDefault="006B1215" w:rsidP="006B1215"/>
        </w:tc>
        <w:tc>
          <w:tcPr>
            <w:tcW w:w="2641" w:type="dxa"/>
          </w:tcPr>
          <w:p w14:paraId="4FC415C0" w14:textId="77777777" w:rsidR="006B1215" w:rsidRPr="006B1215" w:rsidRDefault="006B1215" w:rsidP="006B1215"/>
        </w:tc>
        <w:tc>
          <w:tcPr>
            <w:tcW w:w="1555" w:type="dxa"/>
          </w:tcPr>
          <w:p w14:paraId="30833A4C" w14:textId="77777777" w:rsidR="006B1215" w:rsidRPr="006B1215" w:rsidRDefault="006B1215" w:rsidP="006B1215">
            <w:pPr>
              <w:tabs>
                <w:tab w:val="right" w:pos="9180"/>
              </w:tabs>
            </w:pPr>
          </w:p>
        </w:tc>
        <w:tc>
          <w:tcPr>
            <w:tcW w:w="1800" w:type="dxa"/>
            <w:tcBorders>
              <w:top w:val="single" w:sz="4" w:space="0" w:color="auto"/>
            </w:tcBorders>
          </w:tcPr>
          <w:p w14:paraId="35603D64" w14:textId="77777777" w:rsidR="006B1215" w:rsidRPr="006B1215" w:rsidRDefault="006B1215" w:rsidP="006B1215">
            <w:pPr>
              <w:tabs>
                <w:tab w:val="decimal" w:pos="1332"/>
                <w:tab w:val="right" w:pos="9180"/>
              </w:tabs>
            </w:pPr>
          </w:p>
        </w:tc>
        <w:tc>
          <w:tcPr>
            <w:tcW w:w="360" w:type="dxa"/>
          </w:tcPr>
          <w:p w14:paraId="481FFF9E" w14:textId="77777777" w:rsidR="006B1215" w:rsidRPr="006B1215" w:rsidRDefault="006B1215" w:rsidP="006B1215">
            <w:pPr>
              <w:tabs>
                <w:tab w:val="right" w:pos="9180"/>
              </w:tabs>
            </w:pPr>
          </w:p>
        </w:tc>
        <w:tc>
          <w:tcPr>
            <w:tcW w:w="1620" w:type="dxa"/>
            <w:tcBorders>
              <w:top w:val="single" w:sz="4" w:space="0" w:color="auto"/>
            </w:tcBorders>
          </w:tcPr>
          <w:p w14:paraId="0E9E2585" w14:textId="77777777" w:rsidR="006B1215" w:rsidRPr="006B1215" w:rsidRDefault="006B1215" w:rsidP="006B1215">
            <w:pPr>
              <w:tabs>
                <w:tab w:val="decimal" w:pos="1044"/>
                <w:tab w:val="right" w:pos="9180"/>
              </w:tabs>
            </w:pPr>
          </w:p>
        </w:tc>
      </w:tr>
      <w:tr w:rsidR="006B1215" w:rsidRPr="006B1215" w14:paraId="5F2C6E78" w14:textId="77777777" w:rsidTr="008253E0">
        <w:tc>
          <w:tcPr>
            <w:tcW w:w="6408" w:type="dxa"/>
            <w:gridSpan w:val="8"/>
          </w:tcPr>
          <w:p w14:paraId="2661B0A9" w14:textId="77777777" w:rsidR="006B1215" w:rsidRPr="006B1215" w:rsidRDefault="006B1215" w:rsidP="006B1215">
            <w:pPr>
              <w:tabs>
                <w:tab w:val="right" w:pos="9180"/>
              </w:tabs>
            </w:pPr>
            <w:r w:rsidRPr="006B1215">
              <w:t>Net increase in cash and cash equivalents</w:t>
            </w:r>
          </w:p>
        </w:tc>
        <w:tc>
          <w:tcPr>
            <w:tcW w:w="1800" w:type="dxa"/>
          </w:tcPr>
          <w:p w14:paraId="0CC2FA05" w14:textId="77777777" w:rsidR="006B1215" w:rsidRPr="006B1215" w:rsidRDefault="006B1215" w:rsidP="006B1215">
            <w:pPr>
              <w:tabs>
                <w:tab w:val="decimal" w:pos="1332"/>
                <w:tab w:val="right" w:pos="9180"/>
              </w:tabs>
            </w:pPr>
            <w:r w:rsidRPr="006B1215">
              <w:tab/>
              <w:t>4,833,846</w:t>
            </w:r>
          </w:p>
        </w:tc>
        <w:tc>
          <w:tcPr>
            <w:tcW w:w="360" w:type="dxa"/>
          </w:tcPr>
          <w:p w14:paraId="2EFE5541" w14:textId="77777777" w:rsidR="006B1215" w:rsidRPr="006B1215" w:rsidRDefault="006B1215" w:rsidP="006B1215">
            <w:pPr>
              <w:tabs>
                <w:tab w:val="right" w:pos="9180"/>
              </w:tabs>
            </w:pPr>
          </w:p>
        </w:tc>
        <w:tc>
          <w:tcPr>
            <w:tcW w:w="1620" w:type="dxa"/>
          </w:tcPr>
          <w:p w14:paraId="6E19645E" w14:textId="77777777" w:rsidR="006B1215" w:rsidRPr="006B1215" w:rsidRDefault="006B1215" w:rsidP="006B1215">
            <w:pPr>
              <w:tabs>
                <w:tab w:val="decimal" w:pos="1152"/>
                <w:tab w:val="right" w:pos="9180"/>
              </w:tabs>
            </w:pPr>
            <w:r w:rsidRPr="006B1215">
              <w:tab/>
              <w:t>10,958,986</w:t>
            </w:r>
          </w:p>
        </w:tc>
      </w:tr>
      <w:tr w:rsidR="006B1215" w:rsidRPr="006B1215" w14:paraId="55FA90EB" w14:textId="77777777" w:rsidTr="008253E0">
        <w:tc>
          <w:tcPr>
            <w:tcW w:w="6408" w:type="dxa"/>
            <w:gridSpan w:val="8"/>
          </w:tcPr>
          <w:p w14:paraId="4696E967" w14:textId="77777777" w:rsidR="006B1215" w:rsidRPr="006B1215" w:rsidRDefault="006B1215" w:rsidP="006B1215">
            <w:pPr>
              <w:tabs>
                <w:tab w:val="right" w:pos="9180"/>
              </w:tabs>
            </w:pPr>
            <w:r w:rsidRPr="006B1215">
              <w:t>Cash and cash equivalents at beginning of period</w:t>
            </w:r>
          </w:p>
        </w:tc>
        <w:tc>
          <w:tcPr>
            <w:tcW w:w="1800" w:type="dxa"/>
            <w:tcBorders>
              <w:bottom w:val="single" w:sz="4" w:space="0" w:color="auto"/>
            </w:tcBorders>
          </w:tcPr>
          <w:p w14:paraId="2684FF45" w14:textId="77777777" w:rsidR="006B1215" w:rsidRPr="006B1215" w:rsidRDefault="006B1215" w:rsidP="006B1215">
            <w:pPr>
              <w:tabs>
                <w:tab w:val="decimal" w:pos="1332"/>
                <w:tab w:val="right" w:pos="9180"/>
              </w:tabs>
            </w:pPr>
            <w:r w:rsidRPr="006B1215">
              <w:tab/>
              <w:t>11,423,870</w:t>
            </w:r>
          </w:p>
        </w:tc>
        <w:tc>
          <w:tcPr>
            <w:tcW w:w="360" w:type="dxa"/>
          </w:tcPr>
          <w:p w14:paraId="5741AE4A" w14:textId="77777777" w:rsidR="006B1215" w:rsidRPr="006B1215" w:rsidRDefault="006B1215" w:rsidP="006B1215">
            <w:pPr>
              <w:tabs>
                <w:tab w:val="right" w:pos="9180"/>
              </w:tabs>
            </w:pPr>
          </w:p>
        </w:tc>
        <w:tc>
          <w:tcPr>
            <w:tcW w:w="1620" w:type="dxa"/>
            <w:tcBorders>
              <w:bottom w:val="single" w:sz="4" w:space="0" w:color="auto"/>
            </w:tcBorders>
          </w:tcPr>
          <w:p w14:paraId="0DC83DE1" w14:textId="77777777" w:rsidR="006B1215" w:rsidRPr="006B1215" w:rsidRDefault="006B1215" w:rsidP="006B1215">
            <w:pPr>
              <w:tabs>
                <w:tab w:val="decimal" w:pos="1152"/>
                <w:tab w:val="right" w:pos="9180"/>
              </w:tabs>
            </w:pPr>
            <w:r w:rsidRPr="006B1215">
              <w:tab/>
              <w:t>9,883,796</w:t>
            </w:r>
          </w:p>
        </w:tc>
      </w:tr>
      <w:tr w:rsidR="006B1215" w:rsidRPr="006B1215" w14:paraId="5855411B" w14:textId="77777777" w:rsidTr="008253E0">
        <w:tc>
          <w:tcPr>
            <w:tcW w:w="378" w:type="dxa"/>
          </w:tcPr>
          <w:p w14:paraId="08965959" w14:textId="77777777" w:rsidR="006B1215" w:rsidRPr="006B1215" w:rsidRDefault="006B1215" w:rsidP="006B1215"/>
        </w:tc>
        <w:tc>
          <w:tcPr>
            <w:tcW w:w="620" w:type="dxa"/>
            <w:gridSpan w:val="2"/>
          </w:tcPr>
          <w:p w14:paraId="0AEE53DF" w14:textId="77777777" w:rsidR="006B1215" w:rsidRPr="006B1215" w:rsidRDefault="006B1215" w:rsidP="006B1215"/>
        </w:tc>
        <w:tc>
          <w:tcPr>
            <w:tcW w:w="594" w:type="dxa"/>
            <w:gridSpan w:val="2"/>
          </w:tcPr>
          <w:p w14:paraId="74144FC0" w14:textId="77777777" w:rsidR="006B1215" w:rsidRPr="006B1215" w:rsidRDefault="006B1215" w:rsidP="006B1215"/>
        </w:tc>
        <w:tc>
          <w:tcPr>
            <w:tcW w:w="620" w:type="dxa"/>
          </w:tcPr>
          <w:p w14:paraId="4A446C5D" w14:textId="77777777" w:rsidR="006B1215" w:rsidRPr="006B1215" w:rsidRDefault="006B1215" w:rsidP="006B1215"/>
        </w:tc>
        <w:tc>
          <w:tcPr>
            <w:tcW w:w="2641" w:type="dxa"/>
          </w:tcPr>
          <w:p w14:paraId="3DFE101D" w14:textId="77777777" w:rsidR="006B1215" w:rsidRPr="006B1215" w:rsidRDefault="006B1215" w:rsidP="006B1215"/>
        </w:tc>
        <w:tc>
          <w:tcPr>
            <w:tcW w:w="1555" w:type="dxa"/>
          </w:tcPr>
          <w:p w14:paraId="56BD0AB1" w14:textId="77777777" w:rsidR="006B1215" w:rsidRPr="006B1215" w:rsidRDefault="006B1215" w:rsidP="006B1215">
            <w:pPr>
              <w:tabs>
                <w:tab w:val="right" w:pos="9180"/>
              </w:tabs>
            </w:pPr>
          </w:p>
        </w:tc>
        <w:tc>
          <w:tcPr>
            <w:tcW w:w="1800" w:type="dxa"/>
            <w:tcBorders>
              <w:top w:val="single" w:sz="4" w:space="0" w:color="auto"/>
            </w:tcBorders>
          </w:tcPr>
          <w:p w14:paraId="2D500031" w14:textId="77777777" w:rsidR="006B1215" w:rsidRPr="006B1215" w:rsidRDefault="006B1215" w:rsidP="006B1215">
            <w:pPr>
              <w:tabs>
                <w:tab w:val="decimal" w:pos="1044"/>
                <w:tab w:val="right" w:pos="9180"/>
              </w:tabs>
            </w:pPr>
          </w:p>
        </w:tc>
        <w:tc>
          <w:tcPr>
            <w:tcW w:w="360" w:type="dxa"/>
          </w:tcPr>
          <w:p w14:paraId="7124341C" w14:textId="77777777" w:rsidR="006B1215" w:rsidRPr="006B1215" w:rsidRDefault="006B1215" w:rsidP="006B1215">
            <w:pPr>
              <w:tabs>
                <w:tab w:val="right" w:pos="9180"/>
              </w:tabs>
            </w:pPr>
          </w:p>
        </w:tc>
        <w:tc>
          <w:tcPr>
            <w:tcW w:w="1620" w:type="dxa"/>
            <w:tcBorders>
              <w:top w:val="single" w:sz="4" w:space="0" w:color="auto"/>
            </w:tcBorders>
          </w:tcPr>
          <w:p w14:paraId="14F00DFC" w14:textId="77777777" w:rsidR="006B1215" w:rsidRPr="006B1215" w:rsidRDefault="006B1215" w:rsidP="006B1215">
            <w:pPr>
              <w:tabs>
                <w:tab w:val="decimal" w:pos="1044"/>
                <w:tab w:val="right" w:pos="9180"/>
              </w:tabs>
            </w:pPr>
          </w:p>
        </w:tc>
      </w:tr>
      <w:tr w:rsidR="006B1215" w:rsidRPr="006B1215" w14:paraId="58A5693A" w14:textId="77777777" w:rsidTr="008253E0">
        <w:tc>
          <w:tcPr>
            <w:tcW w:w="6408" w:type="dxa"/>
            <w:gridSpan w:val="8"/>
          </w:tcPr>
          <w:p w14:paraId="59AF8A5D" w14:textId="77777777" w:rsidR="006B1215" w:rsidRPr="006B1215" w:rsidRDefault="006B1215" w:rsidP="006B1215">
            <w:pPr>
              <w:tabs>
                <w:tab w:val="right" w:pos="9180"/>
              </w:tabs>
            </w:pPr>
            <w:r w:rsidRPr="006B1215">
              <w:t>Cash and cash equivalents at end of period</w:t>
            </w:r>
          </w:p>
        </w:tc>
        <w:tc>
          <w:tcPr>
            <w:tcW w:w="1800" w:type="dxa"/>
            <w:tcBorders>
              <w:bottom w:val="double" w:sz="4" w:space="0" w:color="auto"/>
            </w:tcBorders>
          </w:tcPr>
          <w:p w14:paraId="3E5BFEA8" w14:textId="77777777" w:rsidR="006B1215" w:rsidRPr="006B1215" w:rsidRDefault="006B1215" w:rsidP="006B1215">
            <w:pPr>
              <w:tabs>
                <w:tab w:val="decimal" w:pos="1332"/>
                <w:tab w:val="right" w:pos="9180"/>
              </w:tabs>
            </w:pPr>
            <w:r w:rsidRPr="006B1215">
              <w:t>$</w:t>
            </w:r>
            <w:r w:rsidRPr="006B1215">
              <w:tab/>
              <w:t>16,257,716</w:t>
            </w:r>
          </w:p>
        </w:tc>
        <w:tc>
          <w:tcPr>
            <w:tcW w:w="360" w:type="dxa"/>
          </w:tcPr>
          <w:p w14:paraId="6A4549F2" w14:textId="77777777" w:rsidR="006B1215" w:rsidRPr="006B1215" w:rsidRDefault="006B1215" w:rsidP="006B1215">
            <w:pPr>
              <w:tabs>
                <w:tab w:val="right" w:pos="9180"/>
              </w:tabs>
            </w:pPr>
          </w:p>
        </w:tc>
        <w:tc>
          <w:tcPr>
            <w:tcW w:w="1620" w:type="dxa"/>
            <w:tcBorders>
              <w:bottom w:val="double" w:sz="4" w:space="0" w:color="auto"/>
            </w:tcBorders>
          </w:tcPr>
          <w:p w14:paraId="7F32BDB9" w14:textId="77777777" w:rsidR="006B1215" w:rsidRPr="006B1215" w:rsidRDefault="006B1215" w:rsidP="006B1215">
            <w:pPr>
              <w:tabs>
                <w:tab w:val="decimal" w:pos="1152"/>
                <w:tab w:val="right" w:pos="9180"/>
              </w:tabs>
            </w:pPr>
            <w:r w:rsidRPr="006B1215">
              <w:t>$</w:t>
            </w:r>
            <w:r w:rsidRPr="006B1215">
              <w:tab/>
              <w:t>20,842,782</w:t>
            </w:r>
          </w:p>
        </w:tc>
      </w:tr>
      <w:tr w:rsidR="006B1215" w:rsidRPr="006B1215" w14:paraId="69328F69" w14:textId="77777777" w:rsidTr="008253E0">
        <w:tc>
          <w:tcPr>
            <w:tcW w:w="378" w:type="dxa"/>
          </w:tcPr>
          <w:p w14:paraId="5CC2BC32" w14:textId="77777777" w:rsidR="006B1215" w:rsidRPr="006B1215" w:rsidRDefault="006B1215" w:rsidP="006B1215"/>
        </w:tc>
        <w:tc>
          <w:tcPr>
            <w:tcW w:w="620" w:type="dxa"/>
            <w:gridSpan w:val="2"/>
          </w:tcPr>
          <w:p w14:paraId="35BABA1C" w14:textId="77777777" w:rsidR="006B1215" w:rsidRPr="006B1215" w:rsidRDefault="006B1215" w:rsidP="006B1215"/>
        </w:tc>
        <w:tc>
          <w:tcPr>
            <w:tcW w:w="594" w:type="dxa"/>
            <w:gridSpan w:val="2"/>
          </w:tcPr>
          <w:p w14:paraId="578285E2" w14:textId="77777777" w:rsidR="006B1215" w:rsidRPr="006B1215" w:rsidRDefault="006B1215" w:rsidP="006B1215"/>
        </w:tc>
        <w:tc>
          <w:tcPr>
            <w:tcW w:w="620" w:type="dxa"/>
          </w:tcPr>
          <w:p w14:paraId="45571468" w14:textId="77777777" w:rsidR="006B1215" w:rsidRPr="006B1215" w:rsidRDefault="006B1215" w:rsidP="006B1215"/>
        </w:tc>
        <w:tc>
          <w:tcPr>
            <w:tcW w:w="2641" w:type="dxa"/>
          </w:tcPr>
          <w:p w14:paraId="38B6A370" w14:textId="77777777" w:rsidR="006B1215" w:rsidRPr="006B1215" w:rsidRDefault="006B1215" w:rsidP="006B1215"/>
        </w:tc>
        <w:tc>
          <w:tcPr>
            <w:tcW w:w="1555" w:type="dxa"/>
          </w:tcPr>
          <w:p w14:paraId="51A8C85E" w14:textId="77777777" w:rsidR="006B1215" w:rsidRPr="006B1215" w:rsidRDefault="006B1215" w:rsidP="006B1215">
            <w:pPr>
              <w:tabs>
                <w:tab w:val="right" w:pos="9180"/>
              </w:tabs>
            </w:pPr>
          </w:p>
        </w:tc>
        <w:tc>
          <w:tcPr>
            <w:tcW w:w="1800" w:type="dxa"/>
          </w:tcPr>
          <w:p w14:paraId="531B9F54" w14:textId="77777777" w:rsidR="006B1215" w:rsidRPr="006B1215" w:rsidRDefault="006B1215" w:rsidP="006B1215">
            <w:pPr>
              <w:tabs>
                <w:tab w:val="decimal" w:pos="1044"/>
                <w:tab w:val="right" w:pos="9180"/>
              </w:tabs>
            </w:pPr>
          </w:p>
        </w:tc>
        <w:tc>
          <w:tcPr>
            <w:tcW w:w="360" w:type="dxa"/>
          </w:tcPr>
          <w:p w14:paraId="65BC49E8" w14:textId="77777777" w:rsidR="006B1215" w:rsidRPr="006B1215" w:rsidRDefault="006B1215" w:rsidP="006B1215">
            <w:pPr>
              <w:tabs>
                <w:tab w:val="right" w:pos="9180"/>
              </w:tabs>
            </w:pPr>
          </w:p>
        </w:tc>
        <w:tc>
          <w:tcPr>
            <w:tcW w:w="1620" w:type="dxa"/>
          </w:tcPr>
          <w:p w14:paraId="036C34CF" w14:textId="77777777" w:rsidR="006B1215" w:rsidRPr="006B1215" w:rsidRDefault="006B1215" w:rsidP="006B1215">
            <w:pPr>
              <w:tabs>
                <w:tab w:val="right" w:pos="9180"/>
              </w:tabs>
            </w:pPr>
          </w:p>
        </w:tc>
      </w:tr>
    </w:tbl>
    <w:p w14:paraId="53B4A169" w14:textId="77777777" w:rsidR="006B1215" w:rsidRPr="006B1215" w:rsidRDefault="006B1215" w:rsidP="006B1215"/>
    <w:p w14:paraId="53A1130F" w14:textId="77777777" w:rsidR="006B1215" w:rsidRPr="006B1215" w:rsidRDefault="006B1215" w:rsidP="006B1215">
      <w:r w:rsidRPr="006B1215">
        <w:t>Supplemental disclosure of non-cash financing activities:</w:t>
      </w:r>
    </w:p>
    <w:p w14:paraId="6564FF16" w14:textId="77777777" w:rsidR="006B1215" w:rsidRPr="006B1215" w:rsidRDefault="006B1215" w:rsidP="006B1215">
      <w:pPr>
        <w:ind w:left="360"/>
      </w:pPr>
      <w:r w:rsidRPr="006B1215">
        <w:t>During the three months ended March 31, 2021, 145,866 shares of common stock were issued upon the cashless exercise of 188,668 stock purchase warrants.</w:t>
      </w:r>
    </w:p>
    <w:p w14:paraId="6E9AEA9F" w14:textId="77777777" w:rsidR="006B1215" w:rsidRPr="006B1215" w:rsidRDefault="006B1215" w:rsidP="006B1215"/>
    <w:p w14:paraId="4827CABA" w14:textId="77777777" w:rsidR="006B1215" w:rsidRPr="006B1215" w:rsidRDefault="006B1215" w:rsidP="006B1215"/>
    <w:p w14:paraId="399909E0" w14:textId="77777777" w:rsidR="006B1215" w:rsidRPr="006B1215" w:rsidRDefault="006B1215" w:rsidP="006B1215">
      <w:pPr>
        <w:ind w:right="630"/>
        <w:jc w:val="center"/>
      </w:pPr>
      <w:r w:rsidRPr="006B1215">
        <w:t>See accompanying notes to condensed consolidated financial statements.</w:t>
      </w:r>
    </w:p>
    <w:p w14:paraId="3F1CBB14" w14:textId="77777777" w:rsidR="006B1215" w:rsidRPr="006B1215" w:rsidRDefault="006B1215" w:rsidP="006B1215"/>
    <w:p w14:paraId="4C41CCE6" w14:textId="77777777" w:rsidR="006B1215" w:rsidRPr="006B1215" w:rsidRDefault="006B1215" w:rsidP="006B1215"/>
    <w:p w14:paraId="135E7D35" w14:textId="77777777" w:rsidR="006B1215" w:rsidRPr="006B1215" w:rsidRDefault="006B1215" w:rsidP="006B1215"/>
    <w:p w14:paraId="2AF61214" w14:textId="77777777" w:rsidR="006B1215" w:rsidRPr="006B1215" w:rsidRDefault="006B1215" w:rsidP="006B1215">
      <w:pPr>
        <w:sectPr w:rsidR="006B1215" w:rsidRPr="006B1215">
          <w:footnotePr>
            <w:numRestart w:val="eachPage"/>
          </w:footnotePr>
          <w:pgSz w:w="12240" w:h="15840" w:code="1"/>
          <w:pgMar w:top="1008" w:right="720" w:bottom="1008" w:left="720" w:header="720" w:footer="432" w:gutter="0"/>
          <w:cols w:space="0"/>
          <w:titlePg/>
        </w:sectPr>
      </w:pPr>
    </w:p>
    <w:p w14:paraId="3D20491B" w14:textId="77777777" w:rsidR="006B1215" w:rsidRPr="006B1215" w:rsidRDefault="006B1215" w:rsidP="006B1215">
      <w:pPr>
        <w:tabs>
          <w:tab w:val="decimal" w:pos="2600"/>
        </w:tabs>
        <w:jc w:val="center"/>
        <w:rPr>
          <w:b/>
        </w:rPr>
      </w:pPr>
      <w:r w:rsidRPr="006B1215">
        <w:rPr>
          <w:b/>
        </w:rPr>
        <w:lastRenderedPageBreak/>
        <w:t xml:space="preserve">GEOVAX LABS, INC. </w:t>
      </w:r>
    </w:p>
    <w:p w14:paraId="1AA1615C" w14:textId="77777777" w:rsidR="006B1215" w:rsidRPr="006B1215" w:rsidRDefault="006B1215" w:rsidP="006B1215">
      <w:pPr>
        <w:jc w:val="center"/>
        <w:rPr>
          <w:b/>
        </w:rPr>
      </w:pPr>
      <w:r w:rsidRPr="006B1215">
        <w:rPr>
          <w:b/>
        </w:rPr>
        <w:t>NOTES TO CONDENSED CONSOLIDATED FINANCIAL STATEMENTS</w:t>
      </w:r>
    </w:p>
    <w:p w14:paraId="3C20C403" w14:textId="77777777" w:rsidR="006B1215" w:rsidRPr="006B1215" w:rsidRDefault="006B1215" w:rsidP="006B1215">
      <w:pPr>
        <w:jc w:val="center"/>
        <w:rPr>
          <w:b/>
        </w:rPr>
      </w:pPr>
      <w:r w:rsidRPr="006B1215">
        <w:rPr>
          <w:b/>
        </w:rPr>
        <w:t>March 31, 2022</w:t>
      </w:r>
    </w:p>
    <w:p w14:paraId="500C8CC4" w14:textId="77777777" w:rsidR="006B1215" w:rsidRPr="006B1215" w:rsidRDefault="006B1215" w:rsidP="006B1215">
      <w:pPr>
        <w:jc w:val="center"/>
        <w:rPr>
          <w:b/>
          <w:u w:val="single"/>
        </w:rPr>
      </w:pPr>
      <w:r w:rsidRPr="006B1215">
        <w:rPr>
          <w:b/>
        </w:rPr>
        <w:t>(unaudited)</w:t>
      </w:r>
    </w:p>
    <w:p w14:paraId="0C8127B4" w14:textId="77777777" w:rsidR="006B1215" w:rsidRPr="006B1215" w:rsidRDefault="006B1215" w:rsidP="006B1215"/>
    <w:p w14:paraId="51DCD877" w14:textId="77777777" w:rsidR="006B1215" w:rsidRPr="006B1215" w:rsidRDefault="006B1215" w:rsidP="00515887">
      <w:pPr>
        <w:keepNext/>
        <w:rPr>
          <w:b/>
        </w:rPr>
      </w:pPr>
      <w:r w:rsidRPr="006B1215">
        <w:rPr>
          <w:b/>
        </w:rPr>
        <w:t>1.</w:t>
      </w:r>
      <w:r w:rsidRPr="006B1215">
        <w:rPr>
          <w:b/>
        </w:rPr>
        <w:tab/>
        <w:t xml:space="preserve">Description of Business </w:t>
      </w:r>
    </w:p>
    <w:p w14:paraId="2069304A" w14:textId="77777777" w:rsidR="006B1215" w:rsidRPr="006B1215" w:rsidRDefault="006B1215" w:rsidP="006B1215"/>
    <w:p w14:paraId="7E6E3F4D" w14:textId="77777777" w:rsidR="006B1215" w:rsidRPr="006B1215" w:rsidRDefault="006B1215" w:rsidP="006B1215">
      <w:bookmarkStart w:id="13" w:name="_Hlk53502872"/>
      <w:r w:rsidRPr="006B1215">
        <w:t xml:space="preserve">GeoVax Labs, Inc. (“GeoVax” or the “Company”), is a clinical-stage biotechnology company developing immunotherapies and vaccines against infectious diseases and cancers using novel vector vaccine platforms. </w:t>
      </w:r>
      <w:r w:rsidRPr="006B1215">
        <w:rPr>
          <w:bCs/>
        </w:rPr>
        <w:t xml:space="preserve">GeoVax’s product pipeline includes ongoing human clinical trials in COVID-19 and </w:t>
      </w:r>
      <w:r w:rsidRPr="006B1215">
        <w:t xml:space="preserve">head and neck cancer. Additional research and development programs include preventive vaccines against Zika Virus, hemorrhagic fever viruses (Ebola, Sudan, Marburg, and Lassa) and malaria, as well as immunotherapies for solid tumors. </w:t>
      </w:r>
    </w:p>
    <w:bookmarkEnd w:id="13"/>
    <w:p w14:paraId="667F648E" w14:textId="77777777" w:rsidR="006B1215" w:rsidRPr="006B1215" w:rsidRDefault="006B1215" w:rsidP="006B1215">
      <w:pPr>
        <w:autoSpaceDE w:val="0"/>
        <w:autoSpaceDN w:val="0"/>
        <w:adjustRightInd w:val="0"/>
      </w:pPr>
    </w:p>
    <w:p w14:paraId="404197E4" w14:textId="77777777" w:rsidR="006B1215" w:rsidRPr="006B1215" w:rsidRDefault="006B1215" w:rsidP="006B1215">
      <w:r w:rsidRPr="006B1215">
        <w:t>GeoVax is incorporated under the laws of the State of Delaware and our principal offices are located in the metropolitan Atlanta, Georgia area.</w:t>
      </w:r>
    </w:p>
    <w:p w14:paraId="2F6CECC8" w14:textId="77777777" w:rsidR="006B1215" w:rsidRPr="006B1215" w:rsidRDefault="006B1215" w:rsidP="006B1215"/>
    <w:p w14:paraId="00C47E2A" w14:textId="77777777" w:rsidR="006B1215" w:rsidRPr="006B1215" w:rsidRDefault="006B1215" w:rsidP="00515887">
      <w:pPr>
        <w:keepNext/>
        <w:rPr>
          <w:b/>
        </w:rPr>
      </w:pPr>
      <w:r w:rsidRPr="006B1215">
        <w:rPr>
          <w:b/>
        </w:rPr>
        <w:t>2.</w:t>
      </w:r>
      <w:r w:rsidRPr="006B1215">
        <w:rPr>
          <w:b/>
        </w:rPr>
        <w:tab/>
        <w:t>Basis of Presentation</w:t>
      </w:r>
    </w:p>
    <w:p w14:paraId="0D28CC01" w14:textId="77777777" w:rsidR="006B1215" w:rsidRPr="006B1215" w:rsidRDefault="006B1215" w:rsidP="006B1215"/>
    <w:p w14:paraId="7127056C" w14:textId="77777777" w:rsidR="006B1215" w:rsidRPr="006B1215" w:rsidRDefault="006B1215" w:rsidP="006B1215">
      <w:r w:rsidRPr="006B1215">
        <w:t xml:space="preserve">The accompanying condensed consolidated financial statements at March 31, 2022 and for the three-month periods ended March 31, 2022 and 2021 are unaudited, but include all adjustments, consisting of normal recurring entries, which we believe to be necessary for a fair presentation of the dates and periods presented. Interim results are not necessarily indicative of results for a full year. The financial statements should be read in conjunction with our audited consolidated financial statements included in our Annual Report on Form 10-K for the year ended December 31, 2021. We expect our operating results to fluctuate for the foreseeable future; therefore, period-to-period comparisons should not be relied upon as predictive of the results in future periods. </w:t>
      </w:r>
    </w:p>
    <w:p w14:paraId="0107FB62" w14:textId="77777777" w:rsidR="006B1215" w:rsidRPr="006B1215" w:rsidRDefault="006B1215" w:rsidP="006B1215">
      <w:pPr>
        <w:autoSpaceDE w:val="0"/>
        <w:autoSpaceDN w:val="0"/>
        <w:adjustRightInd w:val="0"/>
      </w:pPr>
    </w:p>
    <w:p w14:paraId="2A439321" w14:textId="77777777" w:rsidR="006B1215" w:rsidRPr="006B1215" w:rsidRDefault="006B1215" w:rsidP="006B1215">
      <w:pPr>
        <w:autoSpaceDE w:val="0"/>
        <w:autoSpaceDN w:val="0"/>
        <w:adjustRightInd w:val="0"/>
      </w:pPr>
      <w:r w:rsidRPr="006B1215">
        <w:t>Our financial statements have been prepared assuming that we will continue as a going concern, which contemplates realization of assets and the satisfaction of liabilities in the normal course of business for at least the twelve-month period following the issue date of these consolidated financial statements. We are devoting substantially all of our present efforts to research and development of our vaccine and immunotherapy candidates. We expect to incur future net losses and require substantial funds as we continue our research and development activities. Our transition to profitability will be dependent upon, among other things, the successful development and commercialization of our product candidates. We may never achieve profitability or positive cash flows, and unless and until we do, we will continue to need to raise additional funding. We have funded our activities to date from sales of our equity securities, government grants and clinical trial assistance, and corporate and academic collaborations. We intend to fund our future operations through additional private and/or public offerings of debt or equity securities. In addition, we may seek additional capital through government grants, arrangements with strategic partners, or from other sources. There can be no assurance that we will be able to raise additional funds or achieve or sustain profitability or positive cash flows from operations. </w:t>
      </w:r>
    </w:p>
    <w:p w14:paraId="7D701920" w14:textId="77777777" w:rsidR="006B1215" w:rsidRPr="006B1215" w:rsidRDefault="006B1215" w:rsidP="006B1215">
      <w:pPr>
        <w:autoSpaceDE w:val="0"/>
        <w:autoSpaceDN w:val="0"/>
        <w:adjustRightInd w:val="0"/>
      </w:pPr>
    </w:p>
    <w:p w14:paraId="5080D88C" w14:textId="77777777" w:rsidR="006B1215" w:rsidRPr="006B1215" w:rsidRDefault="006B1215" w:rsidP="00515887">
      <w:pPr>
        <w:keepNext/>
        <w:rPr>
          <w:b/>
        </w:rPr>
      </w:pPr>
      <w:r w:rsidRPr="006B1215">
        <w:rPr>
          <w:b/>
        </w:rPr>
        <w:t>3.</w:t>
      </w:r>
      <w:r w:rsidRPr="006B1215">
        <w:rPr>
          <w:b/>
        </w:rPr>
        <w:tab/>
        <w:t>Significant Accounting Policies and Recent Accounting Pronouncements</w:t>
      </w:r>
    </w:p>
    <w:p w14:paraId="7A005516" w14:textId="77777777" w:rsidR="006B1215" w:rsidRPr="006B1215" w:rsidRDefault="006B1215" w:rsidP="006B1215"/>
    <w:p w14:paraId="79CD3236" w14:textId="77777777" w:rsidR="006B1215" w:rsidRPr="006B1215" w:rsidRDefault="006B1215" w:rsidP="006B1215">
      <w:r w:rsidRPr="006B1215">
        <w:t>We disclosed in Note 2 to our consolidated financial statements included in our Annual Report on Form 10-K for the year ended December 31, 2021 those accounting policies that we consider significant in determining our results of operations and financial position. During the three months ended March 31, 2022, there have been no material changes to, or in the application of, the accounting policies previously identified and described in the Form 10-K, and there have been no other recent accounting pronouncements or changes in accounting pronouncements which we expect to have a material impact on our financial statements.</w:t>
      </w:r>
    </w:p>
    <w:p w14:paraId="500C4052" w14:textId="77777777" w:rsidR="006B1215" w:rsidRPr="006B1215" w:rsidRDefault="006B1215" w:rsidP="006B1215"/>
    <w:p w14:paraId="010C69A0" w14:textId="77777777" w:rsidR="006B1215" w:rsidRPr="006B1215" w:rsidRDefault="006B1215" w:rsidP="00515887">
      <w:pPr>
        <w:keepNext/>
        <w:rPr>
          <w:b/>
        </w:rPr>
      </w:pPr>
      <w:bookmarkStart w:id="14" w:name="_Hlk510617695"/>
      <w:r w:rsidRPr="006B1215">
        <w:rPr>
          <w:b/>
        </w:rPr>
        <w:t>4.</w:t>
      </w:r>
      <w:r w:rsidRPr="006B1215">
        <w:rPr>
          <w:b/>
        </w:rPr>
        <w:tab/>
        <w:t>Basic and Diluted Loss Per Common Share</w:t>
      </w:r>
    </w:p>
    <w:p w14:paraId="543CDED0" w14:textId="77777777" w:rsidR="006B1215" w:rsidRPr="006B1215" w:rsidRDefault="006B1215" w:rsidP="006B1215"/>
    <w:p w14:paraId="3E3CBA8A" w14:textId="77777777" w:rsidR="006B1215" w:rsidRPr="006B1215" w:rsidRDefault="006B1215" w:rsidP="006B1215">
      <w:bookmarkStart w:id="15" w:name="_Hlk5353616"/>
      <w:r w:rsidRPr="006B1215">
        <w:t>Basic and diluted loss per common share are computed based on the weighted average number of common shares outstanding. The Company’s potentially dilutive securities, which include stock options and stock purchase warrants, have been excluded from the computation of diluted net loss per share as the effect would be antidilutive. The potentially dilutive securities excluded from the computation of diluted net loss per share totaled 6,846,415 and 3,395,635 shares at March 31, 2022 and 2021, respectively.</w:t>
      </w:r>
    </w:p>
    <w:p w14:paraId="3ACD116E" w14:textId="77777777" w:rsidR="006B1215" w:rsidRPr="006B1215" w:rsidRDefault="006B1215" w:rsidP="006B1215"/>
    <w:bookmarkEnd w:id="14"/>
    <w:bookmarkEnd w:id="15"/>
    <w:p w14:paraId="682285DF" w14:textId="77777777" w:rsidR="006B1215" w:rsidRPr="006B1215" w:rsidRDefault="006B1215" w:rsidP="006B1215">
      <w:pPr>
        <w:rPr>
          <w:b/>
        </w:rPr>
      </w:pPr>
      <w:r w:rsidRPr="006B1215">
        <w:br w:type="page"/>
      </w:r>
    </w:p>
    <w:p w14:paraId="0F769ED8" w14:textId="77777777" w:rsidR="006B1215" w:rsidRPr="006B1215" w:rsidRDefault="006B1215" w:rsidP="00515887">
      <w:pPr>
        <w:keepNext/>
        <w:rPr>
          <w:b/>
        </w:rPr>
      </w:pPr>
      <w:r w:rsidRPr="006B1215">
        <w:rPr>
          <w:b/>
        </w:rPr>
        <w:lastRenderedPageBreak/>
        <w:t>5.</w:t>
      </w:r>
      <w:r w:rsidRPr="006B1215">
        <w:rPr>
          <w:b/>
        </w:rPr>
        <w:tab/>
        <w:t>Property and Equipment</w:t>
      </w:r>
    </w:p>
    <w:p w14:paraId="54B88E59" w14:textId="77777777" w:rsidR="006B1215" w:rsidRPr="006B1215" w:rsidRDefault="006B1215" w:rsidP="006B1215"/>
    <w:p w14:paraId="4739C9EB" w14:textId="77777777" w:rsidR="006B1215" w:rsidRPr="006B1215" w:rsidRDefault="006B1215" w:rsidP="006B1215">
      <w:r w:rsidRPr="006B1215">
        <w:t>Property and equipment as shown on the accompanying Condensed Consolidated Balance Sheets is composed of the following as of March 31, 2022 and December 31, 2021:</w:t>
      </w:r>
    </w:p>
    <w:tbl>
      <w:tblPr>
        <w:tblW w:w="0" w:type="auto"/>
        <w:tblInd w:w="198" w:type="dxa"/>
        <w:tblLook w:val="04A0" w:firstRow="1" w:lastRow="0" w:firstColumn="1" w:lastColumn="0" w:noHBand="0" w:noVBand="1"/>
      </w:tblPr>
      <w:tblGrid>
        <w:gridCol w:w="6055"/>
        <w:gridCol w:w="1842"/>
        <w:gridCol w:w="1841"/>
      </w:tblGrid>
      <w:tr w:rsidR="006B1215" w:rsidRPr="006B1215" w14:paraId="2064AA44" w14:textId="77777777" w:rsidTr="008253E0">
        <w:tc>
          <w:tcPr>
            <w:tcW w:w="6055" w:type="dxa"/>
          </w:tcPr>
          <w:p w14:paraId="0F041131" w14:textId="77777777" w:rsidR="006B1215" w:rsidRPr="006B1215" w:rsidRDefault="006B1215" w:rsidP="006B1215"/>
        </w:tc>
        <w:tc>
          <w:tcPr>
            <w:tcW w:w="1842" w:type="dxa"/>
            <w:tcBorders>
              <w:bottom w:val="single" w:sz="4" w:space="0" w:color="auto"/>
            </w:tcBorders>
          </w:tcPr>
          <w:p w14:paraId="2A144FF5" w14:textId="77777777" w:rsidR="006B1215" w:rsidRPr="006B1215" w:rsidRDefault="006B1215" w:rsidP="006B1215">
            <w:pPr>
              <w:jc w:val="center"/>
            </w:pPr>
            <w:r w:rsidRPr="006B1215">
              <w:t>March 31,</w:t>
            </w:r>
          </w:p>
          <w:p w14:paraId="684C2498" w14:textId="77777777" w:rsidR="006B1215" w:rsidRPr="006B1215" w:rsidRDefault="006B1215" w:rsidP="006B1215">
            <w:pPr>
              <w:jc w:val="center"/>
            </w:pPr>
            <w:r w:rsidRPr="006B1215">
              <w:t>2022</w:t>
            </w:r>
          </w:p>
        </w:tc>
        <w:tc>
          <w:tcPr>
            <w:tcW w:w="1841" w:type="dxa"/>
            <w:tcBorders>
              <w:bottom w:val="single" w:sz="4" w:space="0" w:color="auto"/>
            </w:tcBorders>
          </w:tcPr>
          <w:p w14:paraId="4C24DD12" w14:textId="77777777" w:rsidR="006B1215" w:rsidRPr="006B1215" w:rsidRDefault="006B1215" w:rsidP="006B1215">
            <w:pPr>
              <w:jc w:val="center"/>
            </w:pPr>
            <w:r w:rsidRPr="006B1215">
              <w:t>December 31,</w:t>
            </w:r>
          </w:p>
          <w:p w14:paraId="3D41CD10" w14:textId="77777777" w:rsidR="006B1215" w:rsidRPr="006B1215" w:rsidRDefault="006B1215" w:rsidP="006B1215">
            <w:pPr>
              <w:jc w:val="center"/>
            </w:pPr>
            <w:r w:rsidRPr="006B1215">
              <w:t>2021</w:t>
            </w:r>
          </w:p>
        </w:tc>
      </w:tr>
      <w:tr w:rsidR="006B1215" w:rsidRPr="006B1215" w14:paraId="3098B931" w14:textId="77777777" w:rsidTr="008253E0">
        <w:tc>
          <w:tcPr>
            <w:tcW w:w="6055" w:type="dxa"/>
          </w:tcPr>
          <w:p w14:paraId="50E4C92B" w14:textId="77777777" w:rsidR="006B1215" w:rsidRPr="006B1215" w:rsidRDefault="006B1215" w:rsidP="006B1215">
            <w:pPr>
              <w:ind w:left="162"/>
            </w:pPr>
            <w:r w:rsidRPr="006B1215">
              <w:t>Equipment and furnishings</w:t>
            </w:r>
          </w:p>
        </w:tc>
        <w:tc>
          <w:tcPr>
            <w:tcW w:w="1842" w:type="dxa"/>
          </w:tcPr>
          <w:p w14:paraId="740667FC" w14:textId="77777777" w:rsidR="006B1215" w:rsidRPr="006B1215" w:rsidRDefault="006B1215" w:rsidP="006B1215">
            <w:pPr>
              <w:tabs>
                <w:tab w:val="decimal" w:pos="1332"/>
              </w:tabs>
            </w:pPr>
            <w:r w:rsidRPr="006B1215">
              <w:t>$   653,740</w:t>
            </w:r>
          </w:p>
        </w:tc>
        <w:tc>
          <w:tcPr>
            <w:tcW w:w="1841" w:type="dxa"/>
          </w:tcPr>
          <w:p w14:paraId="34D027EF" w14:textId="77777777" w:rsidR="006B1215" w:rsidRPr="006B1215" w:rsidRDefault="006B1215" w:rsidP="006B1215">
            <w:pPr>
              <w:tabs>
                <w:tab w:val="decimal" w:pos="1287"/>
              </w:tabs>
            </w:pPr>
            <w:r w:rsidRPr="006B1215">
              <w:t>$   591,554</w:t>
            </w:r>
          </w:p>
        </w:tc>
      </w:tr>
      <w:tr w:rsidR="006B1215" w:rsidRPr="006B1215" w14:paraId="6E955423" w14:textId="77777777" w:rsidTr="008253E0">
        <w:tc>
          <w:tcPr>
            <w:tcW w:w="6055" w:type="dxa"/>
          </w:tcPr>
          <w:p w14:paraId="6E055D92" w14:textId="77777777" w:rsidR="006B1215" w:rsidRPr="006B1215" w:rsidRDefault="006B1215" w:rsidP="006B1215">
            <w:pPr>
              <w:ind w:left="162"/>
            </w:pPr>
            <w:r w:rsidRPr="006B1215">
              <w:t>Leasehold improvements</w:t>
            </w:r>
          </w:p>
        </w:tc>
        <w:tc>
          <w:tcPr>
            <w:tcW w:w="1842" w:type="dxa"/>
          </w:tcPr>
          <w:p w14:paraId="5EE3A2E6" w14:textId="77777777" w:rsidR="006B1215" w:rsidRPr="006B1215" w:rsidRDefault="006B1215" w:rsidP="006B1215">
            <w:pPr>
              <w:tabs>
                <w:tab w:val="decimal" w:pos="1332"/>
              </w:tabs>
            </w:pPr>
            <w:r w:rsidRPr="006B1215">
              <w:t>115,605</w:t>
            </w:r>
          </w:p>
        </w:tc>
        <w:tc>
          <w:tcPr>
            <w:tcW w:w="1841" w:type="dxa"/>
          </w:tcPr>
          <w:p w14:paraId="5DED2AF1" w14:textId="77777777" w:rsidR="006B1215" w:rsidRPr="006B1215" w:rsidRDefault="006B1215" w:rsidP="006B1215">
            <w:pPr>
              <w:tabs>
                <w:tab w:val="decimal" w:pos="1287"/>
              </w:tabs>
            </w:pPr>
            <w:r w:rsidRPr="006B1215">
              <w:t>115,605</w:t>
            </w:r>
          </w:p>
        </w:tc>
      </w:tr>
      <w:tr w:rsidR="006B1215" w:rsidRPr="006B1215" w14:paraId="5D5505D4" w14:textId="77777777" w:rsidTr="008253E0">
        <w:tc>
          <w:tcPr>
            <w:tcW w:w="6055" w:type="dxa"/>
          </w:tcPr>
          <w:p w14:paraId="71C9B4D4" w14:textId="77777777" w:rsidR="006B1215" w:rsidRPr="006B1215" w:rsidRDefault="006B1215" w:rsidP="006B1215">
            <w:pPr>
              <w:ind w:left="162"/>
            </w:pPr>
            <w:r w:rsidRPr="006B1215">
              <w:t>Total property and equipment</w:t>
            </w:r>
          </w:p>
        </w:tc>
        <w:tc>
          <w:tcPr>
            <w:tcW w:w="1842" w:type="dxa"/>
            <w:tcBorders>
              <w:top w:val="single" w:sz="4" w:space="0" w:color="auto"/>
            </w:tcBorders>
          </w:tcPr>
          <w:p w14:paraId="622B1B6E" w14:textId="77777777" w:rsidR="006B1215" w:rsidRPr="006B1215" w:rsidRDefault="006B1215" w:rsidP="006B1215">
            <w:pPr>
              <w:tabs>
                <w:tab w:val="decimal" w:pos="1332"/>
              </w:tabs>
            </w:pPr>
            <w:r w:rsidRPr="006B1215">
              <w:t>769,345</w:t>
            </w:r>
          </w:p>
        </w:tc>
        <w:tc>
          <w:tcPr>
            <w:tcW w:w="1841" w:type="dxa"/>
            <w:tcBorders>
              <w:top w:val="single" w:sz="4" w:space="0" w:color="auto"/>
            </w:tcBorders>
          </w:tcPr>
          <w:p w14:paraId="2AC832E3" w14:textId="77777777" w:rsidR="006B1215" w:rsidRPr="006B1215" w:rsidRDefault="006B1215" w:rsidP="006B1215">
            <w:pPr>
              <w:tabs>
                <w:tab w:val="decimal" w:pos="1287"/>
              </w:tabs>
            </w:pPr>
            <w:r w:rsidRPr="006B1215">
              <w:t>707,159</w:t>
            </w:r>
          </w:p>
        </w:tc>
      </w:tr>
      <w:tr w:rsidR="006B1215" w:rsidRPr="006B1215" w14:paraId="2F1BB534" w14:textId="77777777" w:rsidTr="008253E0">
        <w:tc>
          <w:tcPr>
            <w:tcW w:w="6055" w:type="dxa"/>
          </w:tcPr>
          <w:p w14:paraId="21CD8E47" w14:textId="77777777" w:rsidR="006B1215" w:rsidRPr="006B1215" w:rsidRDefault="006B1215" w:rsidP="006B1215">
            <w:pPr>
              <w:ind w:left="162"/>
            </w:pPr>
            <w:r w:rsidRPr="006B1215">
              <w:t>Accumulated depreciation and amortization</w:t>
            </w:r>
          </w:p>
        </w:tc>
        <w:tc>
          <w:tcPr>
            <w:tcW w:w="1842" w:type="dxa"/>
            <w:tcBorders>
              <w:bottom w:val="single" w:sz="4" w:space="0" w:color="auto"/>
            </w:tcBorders>
          </w:tcPr>
          <w:p w14:paraId="65D801B9" w14:textId="77777777" w:rsidR="006B1215" w:rsidRPr="006B1215" w:rsidRDefault="006B1215" w:rsidP="006B1215">
            <w:pPr>
              <w:tabs>
                <w:tab w:val="decimal" w:pos="1332"/>
              </w:tabs>
            </w:pPr>
            <w:r w:rsidRPr="006B1215">
              <w:t>(562,490)</w:t>
            </w:r>
          </w:p>
        </w:tc>
        <w:tc>
          <w:tcPr>
            <w:tcW w:w="1841" w:type="dxa"/>
            <w:tcBorders>
              <w:bottom w:val="single" w:sz="4" w:space="0" w:color="auto"/>
            </w:tcBorders>
          </w:tcPr>
          <w:p w14:paraId="2AC6FE6F" w14:textId="77777777" w:rsidR="006B1215" w:rsidRPr="006B1215" w:rsidRDefault="006B1215" w:rsidP="006B1215">
            <w:pPr>
              <w:tabs>
                <w:tab w:val="decimal" w:pos="1287"/>
              </w:tabs>
            </w:pPr>
            <w:r w:rsidRPr="006B1215">
              <w:t>(550,221)</w:t>
            </w:r>
          </w:p>
        </w:tc>
      </w:tr>
      <w:tr w:rsidR="006B1215" w:rsidRPr="006B1215" w14:paraId="10AB2E3B" w14:textId="77777777" w:rsidTr="008253E0">
        <w:tc>
          <w:tcPr>
            <w:tcW w:w="6055" w:type="dxa"/>
          </w:tcPr>
          <w:p w14:paraId="55034D4D" w14:textId="77777777" w:rsidR="006B1215" w:rsidRPr="006B1215" w:rsidRDefault="006B1215" w:rsidP="006B1215">
            <w:pPr>
              <w:ind w:left="162"/>
            </w:pPr>
            <w:r w:rsidRPr="006B1215">
              <w:t>Property and equipment, net</w:t>
            </w:r>
          </w:p>
        </w:tc>
        <w:tc>
          <w:tcPr>
            <w:tcW w:w="1842" w:type="dxa"/>
            <w:tcBorders>
              <w:top w:val="single" w:sz="4" w:space="0" w:color="auto"/>
              <w:bottom w:val="double" w:sz="4" w:space="0" w:color="auto"/>
            </w:tcBorders>
          </w:tcPr>
          <w:p w14:paraId="7AB972C3" w14:textId="77777777" w:rsidR="006B1215" w:rsidRPr="006B1215" w:rsidRDefault="006B1215" w:rsidP="006B1215">
            <w:pPr>
              <w:tabs>
                <w:tab w:val="decimal" w:pos="1332"/>
              </w:tabs>
            </w:pPr>
            <w:r w:rsidRPr="006B1215">
              <w:t>$   206,855</w:t>
            </w:r>
          </w:p>
        </w:tc>
        <w:tc>
          <w:tcPr>
            <w:tcW w:w="1841" w:type="dxa"/>
            <w:tcBorders>
              <w:top w:val="single" w:sz="4" w:space="0" w:color="auto"/>
              <w:bottom w:val="double" w:sz="4" w:space="0" w:color="auto"/>
            </w:tcBorders>
          </w:tcPr>
          <w:p w14:paraId="3774A358" w14:textId="77777777" w:rsidR="006B1215" w:rsidRPr="006B1215" w:rsidRDefault="006B1215" w:rsidP="006B1215">
            <w:pPr>
              <w:tabs>
                <w:tab w:val="decimal" w:pos="1287"/>
              </w:tabs>
            </w:pPr>
            <w:r w:rsidRPr="006B1215">
              <w:t>$   156,938</w:t>
            </w:r>
          </w:p>
        </w:tc>
      </w:tr>
    </w:tbl>
    <w:p w14:paraId="121936F2" w14:textId="77777777" w:rsidR="006B1215" w:rsidRPr="006B1215" w:rsidRDefault="006B1215" w:rsidP="006B1215"/>
    <w:p w14:paraId="6C5DAD84" w14:textId="77777777" w:rsidR="006B1215" w:rsidRPr="006B1215" w:rsidRDefault="006B1215" w:rsidP="00515887">
      <w:pPr>
        <w:keepNext/>
        <w:rPr>
          <w:b/>
        </w:rPr>
      </w:pPr>
      <w:r w:rsidRPr="006B1215">
        <w:rPr>
          <w:b/>
        </w:rPr>
        <w:t>6.</w:t>
      </w:r>
      <w:r w:rsidRPr="006B1215">
        <w:rPr>
          <w:b/>
        </w:rPr>
        <w:tab/>
        <w:t>Accrued Expenses</w:t>
      </w:r>
    </w:p>
    <w:p w14:paraId="60D6855B" w14:textId="77777777" w:rsidR="006B1215" w:rsidRPr="006B1215" w:rsidRDefault="006B1215" w:rsidP="006B1215"/>
    <w:p w14:paraId="20C6DD2F" w14:textId="77777777" w:rsidR="006B1215" w:rsidRPr="006B1215" w:rsidRDefault="006B1215" w:rsidP="006B1215">
      <w:r w:rsidRPr="006B1215">
        <w:t>Accrued expenses as shown on the accompanying Condensed Consolidated Balance Sheets are composed of the following as of March 31, 2022 and December 31, 2021:</w:t>
      </w:r>
    </w:p>
    <w:tbl>
      <w:tblPr>
        <w:tblW w:w="0" w:type="auto"/>
        <w:tblInd w:w="198" w:type="dxa"/>
        <w:tblLook w:val="04A0" w:firstRow="1" w:lastRow="0" w:firstColumn="1" w:lastColumn="0" w:noHBand="0" w:noVBand="1"/>
      </w:tblPr>
      <w:tblGrid>
        <w:gridCol w:w="6055"/>
        <w:gridCol w:w="1842"/>
        <w:gridCol w:w="1841"/>
      </w:tblGrid>
      <w:tr w:rsidR="006B1215" w:rsidRPr="006B1215" w14:paraId="3B8F2337" w14:textId="77777777" w:rsidTr="008253E0">
        <w:tc>
          <w:tcPr>
            <w:tcW w:w="6055" w:type="dxa"/>
          </w:tcPr>
          <w:p w14:paraId="082027D9" w14:textId="77777777" w:rsidR="006B1215" w:rsidRPr="006B1215" w:rsidRDefault="006B1215" w:rsidP="006B1215"/>
        </w:tc>
        <w:tc>
          <w:tcPr>
            <w:tcW w:w="1842" w:type="dxa"/>
            <w:tcBorders>
              <w:bottom w:val="single" w:sz="4" w:space="0" w:color="auto"/>
            </w:tcBorders>
          </w:tcPr>
          <w:p w14:paraId="54A56627" w14:textId="77777777" w:rsidR="006B1215" w:rsidRPr="006B1215" w:rsidRDefault="006B1215" w:rsidP="006B1215">
            <w:pPr>
              <w:jc w:val="center"/>
            </w:pPr>
            <w:r w:rsidRPr="006B1215">
              <w:t>March 31,</w:t>
            </w:r>
          </w:p>
          <w:p w14:paraId="684CDA74" w14:textId="77777777" w:rsidR="006B1215" w:rsidRPr="006B1215" w:rsidRDefault="006B1215" w:rsidP="006B1215">
            <w:pPr>
              <w:jc w:val="center"/>
            </w:pPr>
            <w:r w:rsidRPr="006B1215">
              <w:t>2022</w:t>
            </w:r>
          </w:p>
        </w:tc>
        <w:tc>
          <w:tcPr>
            <w:tcW w:w="1841" w:type="dxa"/>
            <w:tcBorders>
              <w:bottom w:val="single" w:sz="4" w:space="0" w:color="auto"/>
            </w:tcBorders>
          </w:tcPr>
          <w:p w14:paraId="676590BF" w14:textId="77777777" w:rsidR="006B1215" w:rsidRPr="006B1215" w:rsidRDefault="006B1215" w:rsidP="006B1215">
            <w:pPr>
              <w:jc w:val="center"/>
            </w:pPr>
            <w:r w:rsidRPr="006B1215">
              <w:t>December 31,</w:t>
            </w:r>
          </w:p>
          <w:p w14:paraId="3E6ECBD9" w14:textId="77777777" w:rsidR="006B1215" w:rsidRPr="006B1215" w:rsidRDefault="006B1215" w:rsidP="006B1215">
            <w:pPr>
              <w:jc w:val="center"/>
            </w:pPr>
            <w:r w:rsidRPr="006B1215">
              <w:t>2021</w:t>
            </w:r>
          </w:p>
        </w:tc>
      </w:tr>
      <w:tr w:rsidR="006B1215" w:rsidRPr="006B1215" w14:paraId="6B1CDD4B" w14:textId="77777777" w:rsidTr="008253E0">
        <w:tc>
          <w:tcPr>
            <w:tcW w:w="6055" w:type="dxa"/>
          </w:tcPr>
          <w:p w14:paraId="7D46D795" w14:textId="77777777" w:rsidR="006B1215" w:rsidRPr="006B1215" w:rsidRDefault="006B1215" w:rsidP="006B1215">
            <w:pPr>
              <w:ind w:left="162"/>
            </w:pPr>
            <w:r w:rsidRPr="006B1215">
              <w:t>Accrued license fees – current</w:t>
            </w:r>
          </w:p>
        </w:tc>
        <w:tc>
          <w:tcPr>
            <w:tcW w:w="1842" w:type="dxa"/>
          </w:tcPr>
          <w:p w14:paraId="21C970D5" w14:textId="77777777" w:rsidR="006B1215" w:rsidRPr="006B1215" w:rsidRDefault="006B1215" w:rsidP="006B1215">
            <w:pPr>
              <w:tabs>
                <w:tab w:val="decimal" w:pos="1199"/>
              </w:tabs>
            </w:pPr>
            <w:r w:rsidRPr="006B1215">
              <w:t>$ 3,000,000</w:t>
            </w:r>
          </w:p>
        </w:tc>
        <w:tc>
          <w:tcPr>
            <w:tcW w:w="1841" w:type="dxa"/>
          </w:tcPr>
          <w:p w14:paraId="47FA5F0A" w14:textId="77777777" w:rsidR="006B1215" w:rsidRPr="006B1215" w:rsidRDefault="006B1215" w:rsidP="006B1215">
            <w:pPr>
              <w:tabs>
                <w:tab w:val="decimal" w:pos="1157"/>
              </w:tabs>
            </w:pPr>
            <w:r w:rsidRPr="006B1215">
              <w:t>$ 3,000,000</w:t>
            </w:r>
          </w:p>
        </w:tc>
      </w:tr>
      <w:tr w:rsidR="006B1215" w:rsidRPr="006B1215" w14:paraId="0A68A770" w14:textId="77777777" w:rsidTr="008253E0">
        <w:tc>
          <w:tcPr>
            <w:tcW w:w="6055" w:type="dxa"/>
          </w:tcPr>
          <w:p w14:paraId="4D627E35" w14:textId="77777777" w:rsidR="006B1215" w:rsidRPr="006B1215" w:rsidRDefault="006B1215" w:rsidP="006B1215">
            <w:pPr>
              <w:ind w:left="162"/>
            </w:pPr>
            <w:r w:rsidRPr="006B1215">
              <w:t>Accrued license fees – noncurrent</w:t>
            </w:r>
          </w:p>
        </w:tc>
        <w:tc>
          <w:tcPr>
            <w:tcW w:w="1842" w:type="dxa"/>
          </w:tcPr>
          <w:p w14:paraId="569089C0" w14:textId="77777777" w:rsidR="006B1215" w:rsidRPr="006B1215" w:rsidRDefault="006B1215" w:rsidP="006B1215">
            <w:pPr>
              <w:tabs>
                <w:tab w:val="decimal" w:pos="1199"/>
              </w:tabs>
            </w:pPr>
            <w:r w:rsidRPr="006B1215">
              <w:t>2,000,000</w:t>
            </w:r>
          </w:p>
        </w:tc>
        <w:tc>
          <w:tcPr>
            <w:tcW w:w="1841" w:type="dxa"/>
          </w:tcPr>
          <w:p w14:paraId="02016412" w14:textId="77777777" w:rsidR="006B1215" w:rsidRPr="006B1215" w:rsidRDefault="006B1215" w:rsidP="006B1215">
            <w:pPr>
              <w:tabs>
                <w:tab w:val="decimal" w:pos="1157"/>
              </w:tabs>
            </w:pPr>
            <w:r w:rsidRPr="006B1215">
              <w:t>2,000,000</w:t>
            </w:r>
          </w:p>
        </w:tc>
      </w:tr>
      <w:tr w:rsidR="006B1215" w:rsidRPr="006B1215" w14:paraId="2A07FF71" w14:textId="77777777" w:rsidTr="008253E0">
        <w:tc>
          <w:tcPr>
            <w:tcW w:w="6055" w:type="dxa"/>
          </w:tcPr>
          <w:p w14:paraId="6BEC1D33" w14:textId="77777777" w:rsidR="006B1215" w:rsidRPr="006B1215" w:rsidRDefault="006B1215" w:rsidP="006B1215">
            <w:pPr>
              <w:ind w:left="162"/>
            </w:pPr>
            <w:r w:rsidRPr="006B1215">
              <w:t>Accrued payroll</w:t>
            </w:r>
          </w:p>
        </w:tc>
        <w:tc>
          <w:tcPr>
            <w:tcW w:w="1842" w:type="dxa"/>
          </w:tcPr>
          <w:p w14:paraId="5C29101F" w14:textId="77777777" w:rsidR="006B1215" w:rsidRPr="006B1215" w:rsidRDefault="006B1215" w:rsidP="006B1215">
            <w:pPr>
              <w:tabs>
                <w:tab w:val="decimal" w:pos="1199"/>
              </w:tabs>
            </w:pPr>
            <w:r w:rsidRPr="006B1215">
              <w:t>-</w:t>
            </w:r>
          </w:p>
        </w:tc>
        <w:tc>
          <w:tcPr>
            <w:tcW w:w="1841" w:type="dxa"/>
          </w:tcPr>
          <w:p w14:paraId="2E5C67D4" w14:textId="77777777" w:rsidR="006B1215" w:rsidRPr="006B1215" w:rsidRDefault="006B1215" w:rsidP="006B1215">
            <w:pPr>
              <w:tabs>
                <w:tab w:val="decimal" w:pos="1157"/>
              </w:tabs>
            </w:pPr>
            <w:r w:rsidRPr="006B1215">
              <w:t>269,000</w:t>
            </w:r>
          </w:p>
        </w:tc>
      </w:tr>
      <w:tr w:rsidR="006B1215" w:rsidRPr="006B1215" w14:paraId="44668733" w14:textId="77777777" w:rsidTr="008253E0">
        <w:tc>
          <w:tcPr>
            <w:tcW w:w="6055" w:type="dxa"/>
          </w:tcPr>
          <w:p w14:paraId="0FDF5A36" w14:textId="77777777" w:rsidR="006B1215" w:rsidRPr="006B1215" w:rsidRDefault="006B1215" w:rsidP="006B1215">
            <w:pPr>
              <w:ind w:left="162"/>
            </w:pPr>
            <w:r w:rsidRPr="006B1215">
              <w:t>Other accrued expenses</w:t>
            </w:r>
          </w:p>
        </w:tc>
        <w:tc>
          <w:tcPr>
            <w:tcW w:w="1842" w:type="dxa"/>
            <w:tcBorders>
              <w:bottom w:val="single" w:sz="4" w:space="0" w:color="auto"/>
            </w:tcBorders>
          </w:tcPr>
          <w:p w14:paraId="06947A06" w14:textId="77777777" w:rsidR="006B1215" w:rsidRPr="006B1215" w:rsidRDefault="006B1215" w:rsidP="006B1215">
            <w:pPr>
              <w:tabs>
                <w:tab w:val="decimal" w:pos="1199"/>
              </w:tabs>
            </w:pPr>
            <w:r w:rsidRPr="006B1215">
              <w:t>75,000</w:t>
            </w:r>
          </w:p>
        </w:tc>
        <w:tc>
          <w:tcPr>
            <w:tcW w:w="1841" w:type="dxa"/>
            <w:tcBorders>
              <w:bottom w:val="single" w:sz="4" w:space="0" w:color="auto"/>
            </w:tcBorders>
          </w:tcPr>
          <w:p w14:paraId="0919F8B2" w14:textId="77777777" w:rsidR="006B1215" w:rsidRPr="006B1215" w:rsidRDefault="006B1215" w:rsidP="006B1215">
            <w:pPr>
              <w:tabs>
                <w:tab w:val="decimal" w:pos="1157"/>
              </w:tabs>
            </w:pPr>
            <w:r w:rsidRPr="006B1215">
              <w:t>108,826</w:t>
            </w:r>
          </w:p>
        </w:tc>
      </w:tr>
      <w:tr w:rsidR="006B1215" w:rsidRPr="006B1215" w14:paraId="5D1BF941" w14:textId="77777777" w:rsidTr="008253E0">
        <w:tc>
          <w:tcPr>
            <w:tcW w:w="6055" w:type="dxa"/>
          </w:tcPr>
          <w:p w14:paraId="2C5D94C2" w14:textId="77777777" w:rsidR="006B1215" w:rsidRPr="006B1215" w:rsidRDefault="006B1215" w:rsidP="006B1215">
            <w:pPr>
              <w:ind w:left="162"/>
            </w:pPr>
            <w:r w:rsidRPr="006B1215">
              <w:t>Total accrued expenses</w:t>
            </w:r>
          </w:p>
        </w:tc>
        <w:tc>
          <w:tcPr>
            <w:tcW w:w="1842" w:type="dxa"/>
            <w:tcBorders>
              <w:top w:val="single" w:sz="4" w:space="0" w:color="auto"/>
              <w:bottom w:val="double" w:sz="4" w:space="0" w:color="auto"/>
            </w:tcBorders>
          </w:tcPr>
          <w:p w14:paraId="1D20992A" w14:textId="77777777" w:rsidR="006B1215" w:rsidRPr="006B1215" w:rsidRDefault="006B1215" w:rsidP="006B1215">
            <w:pPr>
              <w:tabs>
                <w:tab w:val="decimal" w:pos="1199"/>
              </w:tabs>
            </w:pPr>
            <w:r w:rsidRPr="006B1215">
              <w:t>$ 5,075,000</w:t>
            </w:r>
          </w:p>
        </w:tc>
        <w:tc>
          <w:tcPr>
            <w:tcW w:w="1841" w:type="dxa"/>
            <w:tcBorders>
              <w:top w:val="single" w:sz="4" w:space="0" w:color="auto"/>
              <w:bottom w:val="double" w:sz="4" w:space="0" w:color="auto"/>
            </w:tcBorders>
          </w:tcPr>
          <w:p w14:paraId="06A0AD10" w14:textId="77777777" w:rsidR="006B1215" w:rsidRPr="006B1215" w:rsidRDefault="006B1215" w:rsidP="006B1215">
            <w:pPr>
              <w:tabs>
                <w:tab w:val="decimal" w:pos="1157"/>
              </w:tabs>
            </w:pPr>
            <w:r w:rsidRPr="006B1215">
              <w:t>$ 5,377,826</w:t>
            </w:r>
          </w:p>
        </w:tc>
      </w:tr>
    </w:tbl>
    <w:p w14:paraId="15362688" w14:textId="77777777" w:rsidR="006B1215" w:rsidRPr="006B1215" w:rsidRDefault="006B1215" w:rsidP="006B1215"/>
    <w:p w14:paraId="5970E2CE" w14:textId="77777777" w:rsidR="006B1215" w:rsidRPr="006B1215" w:rsidRDefault="006B1215" w:rsidP="00515887">
      <w:pPr>
        <w:keepNext/>
        <w:rPr>
          <w:b/>
        </w:rPr>
      </w:pPr>
      <w:r w:rsidRPr="006B1215">
        <w:rPr>
          <w:b/>
        </w:rPr>
        <w:t>7.</w:t>
      </w:r>
      <w:r w:rsidRPr="006B1215">
        <w:rPr>
          <w:b/>
        </w:rPr>
        <w:tab/>
        <w:t>Commitments</w:t>
      </w:r>
    </w:p>
    <w:p w14:paraId="5AB9E9E7" w14:textId="77777777" w:rsidR="006B1215" w:rsidRPr="006B1215" w:rsidRDefault="006B1215" w:rsidP="006B1215">
      <w:bookmarkStart w:id="16" w:name="_Toc197922410"/>
    </w:p>
    <w:p w14:paraId="294F206E" w14:textId="77777777" w:rsidR="006B1215" w:rsidRPr="006B1215" w:rsidRDefault="006B1215" w:rsidP="006B1215">
      <w:pPr>
        <w:rPr>
          <w:bCs/>
          <w:i/>
        </w:rPr>
      </w:pPr>
      <w:r w:rsidRPr="006B1215">
        <w:rPr>
          <w:i/>
        </w:rPr>
        <w:t>Operating Lease</w:t>
      </w:r>
    </w:p>
    <w:p w14:paraId="5B9BE9CF" w14:textId="77777777" w:rsidR="006B1215" w:rsidRPr="006B1215" w:rsidRDefault="006B1215" w:rsidP="006B1215"/>
    <w:p w14:paraId="07659FD7" w14:textId="77777777" w:rsidR="006B1215" w:rsidRPr="006B1215" w:rsidRDefault="006B1215" w:rsidP="006B1215">
      <w:r w:rsidRPr="006B1215">
        <w:t xml:space="preserve">We lease approximately 8,400 square feet of office and laboratory space pursuant to an operating lease which expires on December 31, 2022. Rent expense </w:t>
      </w:r>
      <w:r w:rsidRPr="006B1215">
        <w:rPr>
          <w:rFonts w:ascii="CG Times (WN)" w:hAnsi="CG Times (WN)"/>
        </w:rPr>
        <w:t>for the three-month periods ended March 31, 2022 and 2021 was $44,089 and $42,803, respectively</w:t>
      </w:r>
      <w:r w:rsidRPr="006B1215">
        <w:t>. Future minimum lease payments total $132,267 in 2022, although the lease may be terminated at any time by either party with ninety days written notice.</w:t>
      </w:r>
    </w:p>
    <w:p w14:paraId="60B1B553" w14:textId="77777777" w:rsidR="006B1215" w:rsidRPr="006B1215" w:rsidRDefault="006B1215" w:rsidP="006B1215">
      <w:pPr>
        <w:rPr>
          <w:bCs/>
        </w:rPr>
      </w:pPr>
    </w:p>
    <w:p w14:paraId="1C86102A" w14:textId="77777777" w:rsidR="006B1215" w:rsidRPr="006B1215" w:rsidRDefault="006B1215" w:rsidP="006B1215">
      <w:pPr>
        <w:rPr>
          <w:bCs/>
          <w:i/>
          <w:iCs/>
        </w:rPr>
      </w:pPr>
      <w:r w:rsidRPr="006B1215">
        <w:rPr>
          <w:bCs/>
          <w:i/>
          <w:iCs/>
        </w:rPr>
        <w:t>License Agreements</w:t>
      </w:r>
    </w:p>
    <w:p w14:paraId="5E26DB05" w14:textId="77777777" w:rsidR="006B1215" w:rsidRPr="006B1215" w:rsidRDefault="006B1215" w:rsidP="006B1215">
      <w:pPr>
        <w:rPr>
          <w:bCs/>
        </w:rPr>
      </w:pPr>
    </w:p>
    <w:p w14:paraId="13AD3EC3" w14:textId="77777777" w:rsidR="006B1215" w:rsidRPr="006B1215" w:rsidRDefault="006B1215" w:rsidP="006B1215">
      <w:pPr>
        <w:rPr>
          <w:bCs/>
        </w:rPr>
      </w:pPr>
      <w:r w:rsidRPr="006B1215">
        <w:rPr>
          <w:bCs/>
        </w:rPr>
        <w:t xml:space="preserve">We have entered into license agreements with City of Hope, PNP Therapeutics, Inc., University of Alabama at Birmingham, Southern Research Institute, Emory University, and with </w:t>
      </w:r>
      <w:r w:rsidRPr="006B1215">
        <w:t xml:space="preserve">the U.S. Department of Health and Human Services (HHS), as represented by National Institute of Allergy and Infectious Diseases (NIAID), an institute of the National Institutes of Health (NIH), for various technologies and patent rights associated with our product development activities. These agreements may contain provisions for upfront payments, milestone fees </w:t>
      </w:r>
      <w:r w:rsidRPr="006B1215">
        <w:rPr>
          <w:bCs/>
        </w:rPr>
        <w:t xml:space="preserve">due upon the achievement of selected development and regulatory events, minimum annual royalties or other fees, </w:t>
      </w:r>
      <w:r w:rsidRPr="006B1215">
        <w:t>and royalties based on future net sales. Aggregate unrecorded future minimum payments under these agreements (excluding milestone and royalty payments due upon contingent future events) are approximately $149,000 in 2022, $128,000 in 2023, $128,000 in 2024, $28,000 in 2025 and $28,000 in 2026.</w:t>
      </w:r>
    </w:p>
    <w:p w14:paraId="784D808D" w14:textId="77777777" w:rsidR="006B1215" w:rsidRPr="006B1215" w:rsidRDefault="006B1215" w:rsidP="006B1215">
      <w:pPr>
        <w:rPr>
          <w:bCs/>
        </w:rPr>
      </w:pPr>
    </w:p>
    <w:p w14:paraId="50498686" w14:textId="77777777" w:rsidR="006B1215" w:rsidRPr="006B1215" w:rsidRDefault="006B1215" w:rsidP="006B1215">
      <w:pPr>
        <w:rPr>
          <w:bCs/>
          <w:i/>
        </w:rPr>
      </w:pPr>
      <w:r w:rsidRPr="006B1215">
        <w:rPr>
          <w:bCs/>
          <w:i/>
        </w:rPr>
        <w:t>Other Commitments</w:t>
      </w:r>
    </w:p>
    <w:p w14:paraId="2FBAB2B3" w14:textId="77777777" w:rsidR="006B1215" w:rsidRPr="006B1215" w:rsidRDefault="006B1215" w:rsidP="006B1215"/>
    <w:p w14:paraId="286645B6" w14:textId="77777777" w:rsidR="006B1215" w:rsidRPr="006B1215" w:rsidRDefault="006B1215" w:rsidP="006B1215">
      <w:r w:rsidRPr="006B1215">
        <w:t xml:space="preserve">In the normal course of business, we enter into various firm purchase commitments related to production and testing of our vaccine, conduct of clinical trials and preclinical research studies, and other activities. As of March 31, 2022, there are approximately $2.2 million of unrecorded outstanding purchase commitments to our vendors and subcontractors, all of which we expect will be due in 2022. </w:t>
      </w:r>
    </w:p>
    <w:p w14:paraId="768D11EF" w14:textId="77777777" w:rsidR="006B1215" w:rsidRPr="006B1215" w:rsidRDefault="006B1215" w:rsidP="006B1215"/>
    <w:p w14:paraId="1CF5EE38" w14:textId="77777777" w:rsidR="006B1215" w:rsidRPr="006B1215" w:rsidRDefault="006B1215" w:rsidP="00515887">
      <w:pPr>
        <w:keepNext/>
        <w:rPr>
          <w:b/>
        </w:rPr>
      </w:pPr>
      <w:r w:rsidRPr="006B1215">
        <w:rPr>
          <w:b/>
        </w:rPr>
        <w:t>8.</w:t>
      </w:r>
      <w:r w:rsidRPr="006B1215">
        <w:rPr>
          <w:b/>
        </w:rPr>
        <w:tab/>
        <w:t>Stockholders’ Equity</w:t>
      </w:r>
    </w:p>
    <w:p w14:paraId="21C09F81" w14:textId="77777777" w:rsidR="006B1215" w:rsidRPr="006B1215" w:rsidRDefault="006B1215" w:rsidP="006B1215">
      <w:pPr>
        <w:rPr>
          <w:rFonts w:eastAsia="????"/>
          <w:u w:val="single"/>
        </w:rPr>
      </w:pPr>
    </w:p>
    <w:p w14:paraId="75B3E470" w14:textId="77777777" w:rsidR="006B1215" w:rsidRPr="006B1215" w:rsidRDefault="006B1215" w:rsidP="006B1215">
      <w:pPr>
        <w:rPr>
          <w:rFonts w:eastAsia="????"/>
          <w:bCs/>
        </w:rPr>
      </w:pPr>
      <w:r w:rsidRPr="006B1215">
        <w:rPr>
          <w:i/>
          <w:iCs/>
        </w:rPr>
        <w:t xml:space="preserve">Private Placement – </w:t>
      </w:r>
      <w:r w:rsidRPr="006B1215">
        <w:rPr>
          <w:rFonts w:eastAsia="????"/>
        </w:rPr>
        <w:t xml:space="preserve">On January 19, 2022, we closed a private placement of </w:t>
      </w:r>
      <w:r w:rsidRPr="006B1215">
        <w:rPr>
          <w:rFonts w:eastAsia="????"/>
          <w:bCs/>
        </w:rPr>
        <w:t xml:space="preserve">707,484 shares of common stock, a pre-funded warrant to purchase 2,360,000 shares of common stock (the “Pre-Funded Warrant”), and a warrant to purchase up to 3,067,484 shares of common stock at an exercise price of $3.26 per share (the “Common Warrant”). </w:t>
      </w:r>
      <w:r w:rsidRPr="006B1215">
        <w:rPr>
          <w:rFonts w:eastAsia="????"/>
        </w:rPr>
        <w:t>Net proceeds after deducting placement agent commissions and other offering expenses were approximately $9.2 million.</w:t>
      </w:r>
      <w:r w:rsidRPr="006B1215">
        <w:rPr>
          <w:rFonts w:eastAsia="????"/>
          <w:bCs/>
        </w:rPr>
        <w:t xml:space="preserve"> During March 2022, the Pre-Funded Warrant was exercised in full, for nominal net proceeds. The Common Warrant is currently exercisable and will expire on February 10, 2027.</w:t>
      </w:r>
    </w:p>
    <w:p w14:paraId="114F8EF5" w14:textId="77777777" w:rsidR="006B1215" w:rsidRPr="006B1215" w:rsidRDefault="006B1215" w:rsidP="006B1215">
      <w:pPr>
        <w:rPr>
          <w:color w:val="000000"/>
        </w:rPr>
      </w:pPr>
    </w:p>
    <w:p w14:paraId="342C00A1" w14:textId="77777777" w:rsidR="006B1215" w:rsidRPr="006B1215" w:rsidRDefault="006B1215" w:rsidP="006B1215">
      <w:pPr>
        <w:rPr>
          <w:rFonts w:eastAsia="????"/>
          <w:i/>
        </w:rPr>
      </w:pPr>
      <w:r w:rsidRPr="006B1215">
        <w:rPr>
          <w:rFonts w:eastAsia="????"/>
          <w:i/>
        </w:rPr>
        <w:t xml:space="preserve">Stock Options – </w:t>
      </w:r>
      <w:r w:rsidRPr="006B1215">
        <w:rPr>
          <w:rFonts w:eastAsia="????"/>
        </w:rPr>
        <w:t xml:space="preserve">We have a stock-based incentive plan (the “2020 Plan”) </w:t>
      </w:r>
      <w:r w:rsidRPr="006B1215">
        <w:rPr>
          <w:rFonts w:eastAsia="????"/>
          <w:color w:val="000000"/>
        </w:rPr>
        <w:t>pursuant to which our Board of Directors may grant stock options and other stock-based awards to our employees, directors and consultants. A total of 1,500,000 shares of our common stock are reserved for issuance pursuant to the 2020 Plan.  During the three months ended March 31, 2022, there were no stock option transactions related to the 2020 Plan.  As of March 31, 2022, there are 962,300 stock options outstanding, with a weighted-average exercise price of $3.18 per share and a weighted-average remaining term of 9.1 years.</w:t>
      </w:r>
    </w:p>
    <w:p w14:paraId="17210019" w14:textId="77777777" w:rsidR="006B1215" w:rsidRPr="006B1215" w:rsidRDefault="006B1215" w:rsidP="006B1215">
      <w:pPr>
        <w:rPr>
          <w:color w:val="000000"/>
        </w:rPr>
      </w:pPr>
    </w:p>
    <w:p w14:paraId="680D903A" w14:textId="77777777" w:rsidR="006B1215" w:rsidRPr="006B1215" w:rsidRDefault="006B1215" w:rsidP="006B1215">
      <w:pPr>
        <w:suppressAutoHyphens/>
        <w:spacing w:line="240" w:lineRule="exact"/>
      </w:pPr>
      <w:r w:rsidRPr="006B1215">
        <w:rPr>
          <w:i/>
          <w:color w:val="000000"/>
        </w:rPr>
        <w:t>Stock Purchase Warrants –</w:t>
      </w:r>
      <w:r w:rsidRPr="006B1215">
        <w:t xml:space="preserve"> As of March 31, 2022, there are 5,884,115 stock purchase warrants outstanding with </w:t>
      </w:r>
      <w:r w:rsidRPr="006B1215">
        <w:rPr>
          <w:color w:val="000000"/>
        </w:rPr>
        <w:t xml:space="preserve">a weighted-average exercise price of $4.23 per share and a weighted-average remaining term of 4.2 years. </w:t>
      </w:r>
    </w:p>
    <w:p w14:paraId="6B62F668" w14:textId="77777777" w:rsidR="006B1215" w:rsidRPr="006B1215" w:rsidRDefault="006B1215" w:rsidP="006B1215">
      <w:pPr>
        <w:rPr>
          <w:color w:val="000000"/>
        </w:rPr>
      </w:pPr>
    </w:p>
    <w:p w14:paraId="4E93DEDA" w14:textId="77777777" w:rsidR="006B1215" w:rsidRPr="006B1215" w:rsidRDefault="006B1215" w:rsidP="006B1215">
      <w:pPr>
        <w:rPr>
          <w:b/>
          <w:bCs/>
          <w:iCs/>
          <w:color w:val="000000"/>
        </w:rPr>
      </w:pPr>
      <w:r w:rsidRPr="006B1215">
        <w:rPr>
          <w:b/>
          <w:bCs/>
          <w:iCs/>
          <w:color w:val="000000"/>
        </w:rPr>
        <w:t>9.</w:t>
      </w:r>
      <w:r w:rsidRPr="006B1215">
        <w:rPr>
          <w:b/>
          <w:bCs/>
          <w:iCs/>
          <w:color w:val="000000"/>
        </w:rPr>
        <w:tab/>
        <w:t>Stock-Based Compensation Expense</w:t>
      </w:r>
    </w:p>
    <w:p w14:paraId="19D940C4" w14:textId="77777777" w:rsidR="006B1215" w:rsidRPr="006B1215" w:rsidRDefault="006B1215" w:rsidP="006B1215"/>
    <w:p w14:paraId="3E966470" w14:textId="77777777" w:rsidR="006B1215" w:rsidRPr="006B1215" w:rsidRDefault="006B1215" w:rsidP="006B1215">
      <w:pPr>
        <w:rPr>
          <w:color w:val="000000"/>
        </w:rPr>
      </w:pPr>
      <w:r w:rsidRPr="006B1215">
        <w:t xml:space="preserve">Stock-based compensation expense related to stock option grants was $190,191 and $56,190 during the three-month periods ended March 31, 2022 and 2021, respectively. </w:t>
      </w:r>
      <w:r w:rsidRPr="006B1215">
        <w:rPr>
          <w:color w:val="000000"/>
        </w:rPr>
        <w:t>Stock-based compensation expense related to stock options is recognized on a straight-line basis over the requisite service period for the award and is allocated to research and development expense or general and administrative expense based upon the classification of the individual to whom the award is granted. As of March 31, 2022, there is $1,229,953 of unrecognized compensation expense that we expect to recognize over a weighted-average period of 2.1 years.</w:t>
      </w:r>
    </w:p>
    <w:p w14:paraId="2A97F03C" w14:textId="77777777" w:rsidR="006B1215" w:rsidRPr="006B1215" w:rsidRDefault="006B1215" w:rsidP="006B1215">
      <w:pPr>
        <w:rPr>
          <w:color w:val="000000"/>
        </w:rPr>
      </w:pPr>
    </w:p>
    <w:p w14:paraId="21E7F595" w14:textId="77777777" w:rsidR="006B1215" w:rsidRPr="006B1215" w:rsidRDefault="006B1215" w:rsidP="006B1215">
      <w:pPr>
        <w:rPr>
          <w:color w:val="000000"/>
        </w:rPr>
      </w:pPr>
      <w:r w:rsidRPr="006B1215">
        <w:t>During the three-month periods ended March 31, 2022 and 2021 we recorded stock-based compensation expense of $14,960 and $20,600, respectively, associated with common stock issued for consulting and financial advisory services.</w:t>
      </w:r>
      <w:r w:rsidRPr="006B1215">
        <w:rPr>
          <w:color w:val="000000"/>
        </w:rPr>
        <w:t xml:space="preserve"> </w:t>
      </w:r>
      <w:r w:rsidRPr="006B1215">
        <w:t>As of March 31, 2022, there is $4,987 recorded as a prepaid expense for these arrangements, which will be recognized as expense during 2022 over the term of the related agreement.</w:t>
      </w:r>
    </w:p>
    <w:p w14:paraId="5AC5090E" w14:textId="77777777" w:rsidR="006B1215" w:rsidRPr="006B1215" w:rsidRDefault="006B1215" w:rsidP="006B1215">
      <w:pPr>
        <w:rPr>
          <w:color w:val="000000"/>
        </w:rPr>
      </w:pPr>
    </w:p>
    <w:p w14:paraId="53F93334" w14:textId="77777777" w:rsidR="006B1215" w:rsidRPr="006B1215" w:rsidRDefault="006B1215" w:rsidP="00515887">
      <w:pPr>
        <w:keepNext/>
        <w:rPr>
          <w:b/>
        </w:rPr>
      </w:pPr>
      <w:r w:rsidRPr="006B1215">
        <w:rPr>
          <w:b/>
        </w:rPr>
        <w:t>10.</w:t>
      </w:r>
      <w:r w:rsidRPr="006B1215">
        <w:rPr>
          <w:b/>
        </w:rPr>
        <w:tab/>
        <w:t>Income Taxes</w:t>
      </w:r>
    </w:p>
    <w:p w14:paraId="1A2E38EB" w14:textId="77777777" w:rsidR="006B1215" w:rsidRPr="006B1215" w:rsidRDefault="006B1215" w:rsidP="006B1215"/>
    <w:p w14:paraId="7A4A5FD7" w14:textId="77777777" w:rsidR="006B1215" w:rsidRPr="006B1215" w:rsidRDefault="006B1215" w:rsidP="006B1215">
      <w:r w:rsidRPr="006B1215">
        <w:t>Because of our historically significant net operating losses, we have not paid income taxes since inception. We maintain deferred tax assets that reflect the net tax effects of temporary differences between the carrying amounts of assets and liabilities for financial reporting purposes and the amounts used for income tax purposes. These deferred tax assets are comprised primarily of net operating loss carryforwards and also include amounts relating to nonqualified stock options and research and development credits. The net deferred tax asset has been fully offset by a valuation allowance because of the uncertainty of our future profitability and our ability to utilize the deferred tax assets. Utilization of operating losses and credits will be subject to substantial annual limitations due to ownership change provisions of Section 382 of the Internal Revenue Code. The annual limitation may result in the expiration of net operating losses and credits before utilization.</w:t>
      </w:r>
    </w:p>
    <w:p w14:paraId="124BBE75" w14:textId="77777777" w:rsidR="006B1215" w:rsidRPr="006B1215" w:rsidRDefault="006B1215" w:rsidP="006B1215"/>
    <w:p w14:paraId="7ED65203" w14:textId="77777777" w:rsidR="006B1215" w:rsidRPr="006B1215" w:rsidRDefault="006B1215" w:rsidP="00515887">
      <w:pPr>
        <w:keepNext/>
        <w:rPr>
          <w:b/>
        </w:rPr>
      </w:pPr>
      <w:r w:rsidRPr="006B1215">
        <w:rPr>
          <w:b/>
        </w:rPr>
        <w:t>11.</w:t>
      </w:r>
      <w:r w:rsidRPr="006B1215">
        <w:rPr>
          <w:b/>
        </w:rPr>
        <w:tab/>
        <w:t>Grant Revenue</w:t>
      </w:r>
    </w:p>
    <w:p w14:paraId="7F15302D" w14:textId="77777777" w:rsidR="006B1215" w:rsidRPr="006B1215" w:rsidRDefault="006B1215" w:rsidP="006B1215"/>
    <w:p w14:paraId="6AE62E8C" w14:textId="77777777" w:rsidR="006B1215" w:rsidRPr="006B1215" w:rsidRDefault="006B1215" w:rsidP="006B1215">
      <w:r w:rsidRPr="006B1215">
        <w:t>We receive payments from government entities under grants from the National Institute of Allergy and Infectious Diseases (NIAID) and from the U.S. Department of Defense in support of our vaccine research and development efforts. We record revenue associated with government grants as the reimbursable costs are incurred. During the three-month periods ended March 31, 2022 and 2021, we recorded $81,526 and $110,417, respectively, of revenue associated with these grants.</w:t>
      </w:r>
    </w:p>
    <w:p w14:paraId="1B94A8F9" w14:textId="77777777" w:rsidR="006B1215" w:rsidRPr="006B1215" w:rsidRDefault="006B1215" w:rsidP="006B1215">
      <w:pPr>
        <w:rPr>
          <w:i/>
        </w:rPr>
      </w:pPr>
    </w:p>
    <w:p w14:paraId="31231287" w14:textId="77777777" w:rsidR="006B1215" w:rsidRPr="006B1215" w:rsidRDefault="006B1215" w:rsidP="006B1215">
      <w:pPr>
        <w:rPr>
          <w:i/>
        </w:rPr>
      </w:pPr>
    </w:p>
    <w:p w14:paraId="298A961E" w14:textId="77777777" w:rsidR="006B1215" w:rsidRPr="006B1215" w:rsidRDefault="006B1215" w:rsidP="006B1215">
      <w:pPr>
        <w:rPr>
          <w:b/>
        </w:rPr>
      </w:pPr>
      <w:r w:rsidRPr="006B1215">
        <w:br w:type="page"/>
      </w:r>
    </w:p>
    <w:p w14:paraId="44ADC4E8" w14:textId="77777777" w:rsidR="006B1215" w:rsidRPr="006B1215" w:rsidRDefault="006B1215" w:rsidP="006B1215">
      <w:pPr>
        <w:keepNext/>
        <w:tabs>
          <w:tab w:val="left" w:pos="1080"/>
        </w:tabs>
        <w:jc w:val="both"/>
        <w:outlineLvl w:val="1"/>
        <w:rPr>
          <w:b/>
          <w:u w:val="single"/>
        </w:rPr>
      </w:pPr>
      <w:r w:rsidRPr="006B1215">
        <w:rPr>
          <w:b/>
        </w:rPr>
        <w:lastRenderedPageBreak/>
        <w:t>Item 2</w:t>
      </w:r>
      <w:r w:rsidRPr="006B1215">
        <w:rPr>
          <w:b/>
        </w:rPr>
        <w:tab/>
      </w:r>
      <w:r w:rsidRPr="006B1215">
        <w:rPr>
          <w:b/>
          <w:u w:val="single"/>
        </w:rPr>
        <w:t>Management’s Discussion and Analysis of Financial Condition And Results of Operations</w:t>
      </w:r>
      <w:bookmarkEnd w:id="16"/>
    </w:p>
    <w:p w14:paraId="5967C11C" w14:textId="77777777" w:rsidR="006B1215" w:rsidRPr="006B1215" w:rsidRDefault="006B1215" w:rsidP="006B1215">
      <w:pPr>
        <w:tabs>
          <w:tab w:val="decimal" w:pos="9180"/>
        </w:tabs>
        <w:rPr>
          <w:b/>
        </w:rPr>
      </w:pPr>
    </w:p>
    <w:p w14:paraId="7C683E4A" w14:textId="77777777" w:rsidR="006B1215" w:rsidRPr="006B1215" w:rsidRDefault="006B1215" w:rsidP="006B1215">
      <w:pPr>
        <w:tabs>
          <w:tab w:val="decimal" w:pos="9180"/>
        </w:tabs>
        <w:rPr>
          <w:bCs/>
          <w:i/>
          <w:iCs/>
        </w:rPr>
      </w:pPr>
      <w:r w:rsidRPr="006B1215">
        <w:rPr>
          <w:bCs/>
          <w:i/>
          <w:iCs/>
        </w:rPr>
        <w:t>The following Management’s Discussion and Analysis of Financial Condition and Results of Operations (“MD&amp;A”) is intended to help the reader understand our results of operations and financial condition. This MD&amp;A is provided as a supplement to, and should be read in conjunction with, our condensed consolidated financial statements and the accompanying notes thereto and other disclosures included in this Quarterly Report on Form 10-Q (this “Report”), and our audited financial statements and the accompanying notes thereto included in our Annual Report on Form 10-K for the year ended December 31, 2021, which was filed with the Securities and Exchange Commission on March 9, 2022.</w:t>
      </w:r>
    </w:p>
    <w:p w14:paraId="462A8508" w14:textId="77777777" w:rsidR="006B1215" w:rsidRPr="006B1215" w:rsidRDefault="006B1215" w:rsidP="006B1215">
      <w:pPr>
        <w:tabs>
          <w:tab w:val="decimal" w:pos="9180"/>
        </w:tabs>
        <w:rPr>
          <w:bCs/>
        </w:rPr>
      </w:pPr>
    </w:p>
    <w:p w14:paraId="683E7053" w14:textId="77777777" w:rsidR="006B1215" w:rsidRPr="006B1215" w:rsidRDefault="006B1215" w:rsidP="006B1215">
      <w:pPr>
        <w:tabs>
          <w:tab w:val="decimal" w:pos="9180"/>
        </w:tabs>
        <w:rPr>
          <w:b/>
        </w:rPr>
      </w:pPr>
      <w:r w:rsidRPr="006B1215">
        <w:rPr>
          <w:b/>
        </w:rPr>
        <w:t>Forward-Looking Statements</w:t>
      </w:r>
    </w:p>
    <w:p w14:paraId="3E6819FC" w14:textId="77777777" w:rsidR="006B1215" w:rsidRPr="006B1215" w:rsidRDefault="006B1215" w:rsidP="006B1215">
      <w:pPr>
        <w:tabs>
          <w:tab w:val="decimal" w:pos="9180"/>
        </w:tabs>
        <w:rPr>
          <w:bCs/>
        </w:rPr>
      </w:pPr>
    </w:p>
    <w:p w14:paraId="3AB9BFB9" w14:textId="77777777" w:rsidR="006B1215" w:rsidRPr="006B1215" w:rsidRDefault="006B1215" w:rsidP="006B1215">
      <w:pPr>
        <w:tabs>
          <w:tab w:val="decimal" w:pos="9180"/>
        </w:tabs>
        <w:rPr>
          <w:bCs/>
        </w:rPr>
      </w:pPr>
      <w:r w:rsidRPr="006B1215">
        <w:rPr>
          <w:bCs/>
        </w:rPr>
        <w:t>Information included in this Report contains forward-looking statements within the meaning of Section 27A of the Securities Act of 1933, as amended, and Section 21E of the Securities Exchange Act of 1934, as amended (the “Exchange Act”). Forward-looking statements are not statements of historical facts, but rather reflect our current expectations concerning future events and results. We generally use the words “believes,” “expects,” “intends,” “plans,” “anticipates,” “likely,” “will” and similar expressions to identify forward-looking statements. All statements in this Report, other than statements of historical facts, including statements regarding our strategy, future operations, future financial position, future revenues, projected costs, prospects, plans, intentions, expectations and objectives could be forward-looking statements. Such forward-looking statements, including those concerning our expectations, involve risks, uncertainties and other factors, some of which are beyond our control, which may cause our actual results, performance or achievements, or industry results, to be materially different from any future results, performance or achievements expressed or implied by such forward-looking statements. These risks, uncertainties and factors include, but are not limited to, those factors set forth in our Annual Report on Form 10-K for the fiscal year ended December 31, 2021. We operate in a highly competitive, highly regulated and rapidly changing environment and our business is constantly evolving. Therefore, it is likely that new risks will emerge, and that the nature and elements of existing risks will change, over time. It is not possible for management to predict all such risk factors or changes therein, or to assess either the impact of all such risk factors on our business. We assume no obligation to publicly update or revise any forward-looking statements, whether as a result of new information, future events or otherwise. You are cautioned not to unduly rely on such forward-looking statements when evaluating the information presented in this Report.</w:t>
      </w:r>
    </w:p>
    <w:p w14:paraId="02FCFA9F" w14:textId="77777777" w:rsidR="006B1215" w:rsidRPr="006B1215" w:rsidRDefault="006B1215" w:rsidP="006B1215">
      <w:pPr>
        <w:rPr>
          <w:rFonts w:eastAsia="????"/>
          <w:b/>
        </w:rPr>
      </w:pPr>
    </w:p>
    <w:p w14:paraId="3E275425" w14:textId="77777777" w:rsidR="006B1215" w:rsidRPr="006B1215" w:rsidRDefault="006B1215" w:rsidP="006B1215">
      <w:pPr>
        <w:rPr>
          <w:rFonts w:eastAsia="????"/>
          <w:b/>
        </w:rPr>
      </w:pPr>
      <w:r w:rsidRPr="006B1215">
        <w:rPr>
          <w:rFonts w:eastAsia="????"/>
          <w:b/>
        </w:rPr>
        <w:t>Overview</w:t>
      </w:r>
    </w:p>
    <w:p w14:paraId="05D3D3A2" w14:textId="77777777" w:rsidR="006B1215" w:rsidRPr="006B1215" w:rsidRDefault="006B1215" w:rsidP="006B1215"/>
    <w:p w14:paraId="2A6A9D35" w14:textId="77777777" w:rsidR="006B1215" w:rsidRPr="006B1215" w:rsidRDefault="006B1215" w:rsidP="006B1215">
      <w:r w:rsidRPr="006B1215">
        <w:t xml:space="preserve">GeoVax is a clinical-stage biotechnology company developing immunotherapies and vaccines against infectious diseases and cancers using novel vector vaccine platforms. </w:t>
      </w:r>
      <w:r w:rsidRPr="006B1215">
        <w:rPr>
          <w:bCs/>
        </w:rPr>
        <w:t xml:space="preserve">GeoVax’s product pipeline includes ongoing human clinical trials in COVID-19 and </w:t>
      </w:r>
      <w:r w:rsidRPr="006B1215">
        <w:t xml:space="preserve">head and neck cancer. Additional research and development programs include preventive vaccines against Zika Virus, hemorrhagic fever viruses (Ebola, Sudan, Marburg, and Lassa) and malaria, as well as immunotherapies for solid tumors. </w:t>
      </w:r>
    </w:p>
    <w:p w14:paraId="571DCC4D" w14:textId="77777777" w:rsidR="006B1215" w:rsidRPr="006B1215" w:rsidRDefault="006B1215" w:rsidP="006B1215"/>
    <w:p w14:paraId="2D337BD8" w14:textId="77777777" w:rsidR="006B1215" w:rsidRPr="006B1215" w:rsidRDefault="006B1215" w:rsidP="006B1215">
      <w:r w:rsidRPr="006B1215">
        <w:t>Our programs are in various stages of development</w:t>
      </w:r>
      <w:bookmarkStart w:id="17" w:name="_Hlk86323645"/>
      <w:r w:rsidRPr="006B1215">
        <w:t>, the most significant of which are summarized below:</w:t>
      </w:r>
    </w:p>
    <w:p w14:paraId="2B22C717" w14:textId="77777777" w:rsidR="006B1215" w:rsidRPr="006B1215" w:rsidRDefault="006B1215" w:rsidP="00515887">
      <w:pPr>
        <w:contextualSpacing/>
        <w:rPr>
          <w:bCs/>
        </w:rPr>
      </w:pPr>
      <w:r w:rsidRPr="006B1215">
        <w:rPr>
          <w:bCs/>
        </w:rPr>
        <w:t xml:space="preserve">GEO-CM04S1 is currently undergoing a Phase 2 clinical trial (NCT04977024), evaluating its safety and efficacy as a preventive COVID-19 vaccine, compared to the Pfizer/BioNTech mRNA-based vaccine, in blood cancer patients who have received a bone marrow transplant or chimeric antigen receptor therapy (CAR T). </w:t>
      </w:r>
    </w:p>
    <w:p w14:paraId="703C8AFB" w14:textId="77777777" w:rsidR="006B1215" w:rsidRPr="006B1215" w:rsidRDefault="006B1215" w:rsidP="00515887">
      <w:pPr>
        <w:contextualSpacing/>
        <w:rPr>
          <w:bCs/>
        </w:rPr>
      </w:pPr>
      <w:r w:rsidRPr="006B1215">
        <w:rPr>
          <w:bCs/>
        </w:rPr>
        <w:t>In December 2021, patient enrollment began for the Phase 2 portion of a Phase 1/2 trial (NCT04639466) of GEO-CM04S1, evaluating its use as a universal booster vaccine to current FDA-approved two-shot mRNA vaccines from Pfizer/BioNTech and Moderna.</w:t>
      </w:r>
    </w:p>
    <w:p w14:paraId="5DAC9FEA" w14:textId="77777777" w:rsidR="006B1215" w:rsidRPr="006B1215" w:rsidRDefault="006B1215" w:rsidP="00515887">
      <w:pPr>
        <w:contextualSpacing/>
        <w:rPr>
          <w:bCs/>
        </w:rPr>
      </w:pPr>
      <w:r w:rsidRPr="006B1215">
        <w:rPr>
          <w:bCs/>
        </w:rPr>
        <w:t>Gedeptin</w:t>
      </w:r>
      <w:r w:rsidRPr="006B1215">
        <w:rPr>
          <w:bCs/>
          <w:vertAlign w:val="superscript"/>
        </w:rPr>
        <w:t>®</w:t>
      </w:r>
      <w:r w:rsidRPr="006B1215">
        <w:rPr>
          <w:bCs/>
        </w:rPr>
        <w:t xml:space="preserve"> is currently undergoing a Phase 1/2 clinical trial (NCT03754933) for treatment of patients with advanced head and neck cancer, </w:t>
      </w:r>
      <w:bookmarkEnd w:id="17"/>
      <w:r w:rsidRPr="006B1215">
        <w:rPr>
          <w:bCs/>
        </w:rPr>
        <w:t xml:space="preserve">which is being conducted with funding support from the U.S. Food &amp; Drug Administration (FDA) pursuant to its Orphan Products Grants Program.  </w:t>
      </w:r>
    </w:p>
    <w:p w14:paraId="427FC107" w14:textId="77777777" w:rsidR="006B1215" w:rsidRPr="006B1215" w:rsidRDefault="006B1215" w:rsidP="00515887">
      <w:pPr>
        <w:contextualSpacing/>
      </w:pPr>
      <w:r w:rsidRPr="006B1215">
        <w:t>Our pan coronavirus vaccine (GEO-CM02) has shown promising results in preclinical studies to date and with additional studies planned for 2022 to prepare for IND (Investigational New Drug) filing and subsequent human clinical trials.</w:t>
      </w:r>
    </w:p>
    <w:p w14:paraId="3A1D0E66" w14:textId="77777777" w:rsidR="006B1215" w:rsidRPr="006B1215" w:rsidRDefault="006B1215" w:rsidP="00515887">
      <w:pPr>
        <w:contextualSpacing/>
      </w:pPr>
      <w:r w:rsidRPr="006B1215">
        <w:t>Our additional research programs for treatment of solid tumors, and vaccines against Zika virus, malaria and hemorrhagic fever viruses are at various stages of preclinical development.</w:t>
      </w:r>
    </w:p>
    <w:p w14:paraId="07BE2544" w14:textId="77777777" w:rsidR="006B1215" w:rsidRPr="006B1215" w:rsidRDefault="006B1215" w:rsidP="006B1215"/>
    <w:p w14:paraId="24A85CC0" w14:textId="77777777" w:rsidR="006B1215" w:rsidRPr="006B1215" w:rsidRDefault="006B1215" w:rsidP="006B1215">
      <w:r w:rsidRPr="006B1215">
        <w:t>Our corporate goal is to advance, protect and exploit our differentiated vaccine/immunotherapy technologies leading to the successful development of preventive and therapeutic vaccines. Our strategy is to advance products through to human clinical testing, potentially seeking partnership or licensing arrangements for achieving regulatory approval and commercialization. We also leverage third party resources through collaborations and partnerships for preclinical and clinical testing with multiple government, academic and corporate entities.</w:t>
      </w:r>
    </w:p>
    <w:p w14:paraId="69FAEA52" w14:textId="77777777" w:rsidR="006B1215" w:rsidRPr="006B1215" w:rsidRDefault="006B1215" w:rsidP="006B1215"/>
    <w:p w14:paraId="59FC2AF2" w14:textId="77777777" w:rsidR="006B1215" w:rsidRPr="006B1215" w:rsidRDefault="006B1215" w:rsidP="006B1215">
      <w:r w:rsidRPr="006B1215">
        <w:t xml:space="preserve">We have not generated any revenues from the sale of the products we are developing, and we do not expect to generate any such revenues for at least the next several years. Our product candidates will require significant additional research and development efforts, including extensive preclinical and clinical testing. All product candidates that we advance to clinical </w:t>
      </w:r>
      <w:r w:rsidRPr="006B1215">
        <w:lastRenderedPageBreak/>
        <w:t>testing will require regulatory approval prior to commercial use and will require significant costs for commercialization. We may not be successful in our research and development efforts, and we may never generate sufficient product revenue to be profitable.</w:t>
      </w:r>
    </w:p>
    <w:p w14:paraId="3A0879FB" w14:textId="77777777" w:rsidR="006B1215" w:rsidRPr="006B1215" w:rsidRDefault="006B1215" w:rsidP="006B1215"/>
    <w:p w14:paraId="723C5385" w14:textId="77777777" w:rsidR="006B1215" w:rsidRPr="006B1215" w:rsidRDefault="006B1215" w:rsidP="006B1215">
      <w:pPr>
        <w:rPr>
          <w:rFonts w:eastAsia="????"/>
          <w:b/>
        </w:rPr>
      </w:pPr>
      <w:r w:rsidRPr="006B1215">
        <w:rPr>
          <w:rFonts w:eastAsia="????"/>
          <w:b/>
        </w:rPr>
        <w:t>Results of Operations</w:t>
      </w:r>
    </w:p>
    <w:p w14:paraId="0F5CFE25" w14:textId="77777777" w:rsidR="006B1215" w:rsidRPr="006B1215" w:rsidRDefault="006B1215" w:rsidP="006B1215">
      <w:pPr>
        <w:rPr>
          <w:i/>
          <w:iCs/>
        </w:rPr>
      </w:pPr>
    </w:p>
    <w:p w14:paraId="7D8E8969" w14:textId="77777777" w:rsidR="006B1215" w:rsidRPr="006B1215" w:rsidRDefault="006B1215" w:rsidP="006B1215">
      <w:pPr>
        <w:tabs>
          <w:tab w:val="left" w:pos="1080"/>
          <w:tab w:val="left" w:pos="1260"/>
          <w:tab w:val="left" w:pos="2340"/>
          <w:tab w:val="right" w:pos="9180"/>
        </w:tabs>
        <w:ind w:right="36"/>
        <w:rPr>
          <w:bCs/>
        </w:rPr>
      </w:pPr>
      <w:bookmarkStart w:id="18" w:name="_Hlk77172497"/>
      <w:r w:rsidRPr="006B1215">
        <w:rPr>
          <w:bCs/>
        </w:rPr>
        <w:t>The following table summarizes our results of operations for the three-month periods ended March 31, 2022 and 2021:</w:t>
      </w:r>
      <w:bookmarkEnd w:id="18"/>
    </w:p>
    <w:p w14:paraId="603A7548" w14:textId="77777777" w:rsidR="006B1215" w:rsidRPr="006B1215" w:rsidRDefault="006B1215" w:rsidP="006B1215">
      <w:pPr>
        <w:tabs>
          <w:tab w:val="left" w:pos="1080"/>
          <w:tab w:val="left" w:pos="1260"/>
          <w:tab w:val="left" w:pos="2340"/>
          <w:tab w:val="right" w:pos="9180"/>
        </w:tabs>
        <w:ind w:right="36"/>
        <w:rPr>
          <w:bCs/>
        </w:rPr>
      </w:pPr>
    </w:p>
    <w:tbl>
      <w:tblPr>
        <w:tblW w:w="9288" w:type="dxa"/>
        <w:tblLayout w:type="fixed"/>
        <w:tblLook w:val="01E0" w:firstRow="1" w:lastRow="1" w:firstColumn="1" w:lastColumn="1" w:noHBand="0" w:noVBand="0"/>
      </w:tblPr>
      <w:tblGrid>
        <w:gridCol w:w="378"/>
        <w:gridCol w:w="450"/>
        <w:gridCol w:w="450"/>
        <w:gridCol w:w="2160"/>
        <w:gridCol w:w="1152"/>
        <w:gridCol w:w="1530"/>
        <w:gridCol w:w="1638"/>
        <w:gridCol w:w="1530"/>
      </w:tblGrid>
      <w:tr w:rsidR="006B1215" w:rsidRPr="006B1215" w14:paraId="5C8A315D" w14:textId="77777777" w:rsidTr="008253E0">
        <w:tc>
          <w:tcPr>
            <w:tcW w:w="378" w:type="dxa"/>
          </w:tcPr>
          <w:p w14:paraId="3DB239FA" w14:textId="77777777" w:rsidR="006B1215" w:rsidRPr="006B1215" w:rsidRDefault="006B1215" w:rsidP="006B1215">
            <w:pPr>
              <w:ind w:right="-360"/>
            </w:pPr>
            <w:bookmarkStart w:id="19" w:name="_Hlk77171369"/>
            <w:bookmarkStart w:id="20" w:name="_Hlk98341236"/>
          </w:p>
        </w:tc>
        <w:tc>
          <w:tcPr>
            <w:tcW w:w="450" w:type="dxa"/>
          </w:tcPr>
          <w:p w14:paraId="7966F818" w14:textId="77777777" w:rsidR="006B1215" w:rsidRPr="006B1215" w:rsidRDefault="006B1215" w:rsidP="006B1215">
            <w:pPr>
              <w:ind w:right="-360"/>
            </w:pPr>
          </w:p>
        </w:tc>
        <w:tc>
          <w:tcPr>
            <w:tcW w:w="450" w:type="dxa"/>
          </w:tcPr>
          <w:p w14:paraId="7E48AD79" w14:textId="77777777" w:rsidR="006B1215" w:rsidRPr="006B1215" w:rsidRDefault="006B1215" w:rsidP="006B1215">
            <w:pPr>
              <w:ind w:right="-360"/>
            </w:pPr>
          </w:p>
        </w:tc>
        <w:tc>
          <w:tcPr>
            <w:tcW w:w="2160" w:type="dxa"/>
          </w:tcPr>
          <w:p w14:paraId="4533E56E" w14:textId="77777777" w:rsidR="006B1215" w:rsidRPr="006B1215" w:rsidRDefault="006B1215" w:rsidP="006B1215">
            <w:pPr>
              <w:tabs>
                <w:tab w:val="right" w:pos="9180"/>
              </w:tabs>
              <w:ind w:right="-360"/>
            </w:pPr>
          </w:p>
        </w:tc>
        <w:tc>
          <w:tcPr>
            <w:tcW w:w="1152" w:type="dxa"/>
          </w:tcPr>
          <w:p w14:paraId="72F58B25" w14:textId="77777777" w:rsidR="006B1215" w:rsidRPr="006B1215" w:rsidRDefault="006B1215" w:rsidP="006B1215">
            <w:pPr>
              <w:tabs>
                <w:tab w:val="right" w:pos="9180"/>
              </w:tabs>
              <w:ind w:right="-46"/>
              <w:jc w:val="center"/>
            </w:pPr>
          </w:p>
        </w:tc>
        <w:tc>
          <w:tcPr>
            <w:tcW w:w="3168" w:type="dxa"/>
            <w:gridSpan w:val="2"/>
            <w:tcBorders>
              <w:bottom w:val="single" w:sz="4" w:space="0" w:color="auto"/>
            </w:tcBorders>
          </w:tcPr>
          <w:p w14:paraId="50E7F0A5" w14:textId="77777777" w:rsidR="006B1215" w:rsidRPr="006B1215" w:rsidRDefault="006B1215" w:rsidP="006B1215">
            <w:pPr>
              <w:tabs>
                <w:tab w:val="right" w:pos="9180"/>
              </w:tabs>
              <w:ind w:right="-18"/>
              <w:jc w:val="center"/>
            </w:pPr>
            <w:r w:rsidRPr="006B1215">
              <w:t>Three Months Ended March 31,</w:t>
            </w:r>
          </w:p>
        </w:tc>
        <w:tc>
          <w:tcPr>
            <w:tcW w:w="1530" w:type="dxa"/>
          </w:tcPr>
          <w:p w14:paraId="6D07BA7D" w14:textId="77777777" w:rsidR="006B1215" w:rsidRPr="006B1215" w:rsidRDefault="006B1215" w:rsidP="006B1215">
            <w:pPr>
              <w:tabs>
                <w:tab w:val="right" w:pos="9180"/>
              </w:tabs>
              <w:ind w:right="-18"/>
              <w:jc w:val="center"/>
            </w:pPr>
          </w:p>
        </w:tc>
      </w:tr>
      <w:bookmarkEnd w:id="19"/>
      <w:tr w:rsidR="006B1215" w:rsidRPr="006B1215" w14:paraId="5E441EB3" w14:textId="77777777" w:rsidTr="008253E0">
        <w:tc>
          <w:tcPr>
            <w:tcW w:w="378" w:type="dxa"/>
          </w:tcPr>
          <w:p w14:paraId="3C94A29D" w14:textId="77777777" w:rsidR="006B1215" w:rsidRPr="006B1215" w:rsidRDefault="006B1215" w:rsidP="006B1215">
            <w:pPr>
              <w:ind w:right="-360"/>
            </w:pPr>
          </w:p>
        </w:tc>
        <w:tc>
          <w:tcPr>
            <w:tcW w:w="450" w:type="dxa"/>
          </w:tcPr>
          <w:p w14:paraId="2D2F351B" w14:textId="77777777" w:rsidR="006B1215" w:rsidRPr="006B1215" w:rsidRDefault="006B1215" w:rsidP="006B1215">
            <w:pPr>
              <w:ind w:right="-360"/>
            </w:pPr>
          </w:p>
        </w:tc>
        <w:tc>
          <w:tcPr>
            <w:tcW w:w="450" w:type="dxa"/>
          </w:tcPr>
          <w:p w14:paraId="07151F02" w14:textId="77777777" w:rsidR="006B1215" w:rsidRPr="006B1215" w:rsidRDefault="006B1215" w:rsidP="006B1215">
            <w:pPr>
              <w:ind w:right="-360"/>
            </w:pPr>
          </w:p>
        </w:tc>
        <w:tc>
          <w:tcPr>
            <w:tcW w:w="2160" w:type="dxa"/>
          </w:tcPr>
          <w:p w14:paraId="50534D2B" w14:textId="77777777" w:rsidR="006B1215" w:rsidRPr="006B1215" w:rsidRDefault="006B1215" w:rsidP="006B1215">
            <w:pPr>
              <w:tabs>
                <w:tab w:val="right" w:pos="9180"/>
              </w:tabs>
              <w:ind w:right="-360"/>
            </w:pPr>
          </w:p>
        </w:tc>
        <w:tc>
          <w:tcPr>
            <w:tcW w:w="1152" w:type="dxa"/>
          </w:tcPr>
          <w:p w14:paraId="26C4425D" w14:textId="77777777" w:rsidR="006B1215" w:rsidRPr="006B1215" w:rsidRDefault="006B1215" w:rsidP="006B1215">
            <w:pPr>
              <w:tabs>
                <w:tab w:val="right" w:pos="9180"/>
              </w:tabs>
              <w:ind w:right="-46"/>
              <w:jc w:val="center"/>
            </w:pPr>
          </w:p>
        </w:tc>
        <w:tc>
          <w:tcPr>
            <w:tcW w:w="1530" w:type="dxa"/>
            <w:tcBorders>
              <w:bottom w:val="single" w:sz="4" w:space="0" w:color="auto"/>
            </w:tcBorders>
          </w:tcPr>
          <w:p w14:paraId="5232B829" w14:textId="77777777" w:rsidR="006B1215" w:rsidRPr="006B1215" w:rsidRDefault="006B1215" w:rsidP="006B1215">
            <w:pPr>
              <w:tabs>
                <w:tab w:val="right" w:pos="9180"/>
              </w:tabs>
              <w:ind w:right="-46"/>
              <w:jc w:val="center"/>
            </w:pPr>
            <w:r w:rsidRPr="006B1215">
              <w:t>2022</w:t>
            </w:r>
          </w:p>
        </w:tc>
        <w:tc>
          <w:tcPr>
            <w:tcW w:w="1638" w:type="dxa"/>
            <w:tcBorders>
              <w:bottom w:val="single" w:sz="4" w:space="0" w:color="auto"/>
            </w:tcBorders>
          </w:tcPr>
          <w:p w14:paraId="7ECFD695" w14:textId="77777777" w:rsidR="006B1215" w:rsidRPr="006B1215" w:rsidRDefault="006B1215" w:rsidP="006B1215">
            <w:pPr>
              <w:tabs>
                <w:tab w:val="right" w:pos="9180"/>
              </w:tabs>
              <w:ind w:right="-18"/>
              <w:jc w:val="center"/>
            </w:pPr>
            <w:r w:rsidRPr="006B1215">
              <w:t>2021</w:t>
            </w:r>
          </w:p>
        </w:tc>
        <w:tc>
          <w:tcPr>
            <w:tcW w:w="1530" w:type="dxa"/>
            <w:tcBorders>
              <w:bottom w:val="single" w:sz="4" w:space="0" w:color="auto"/>
            </w:tcBorders>
          </w:tcPr>
          <w:p w14:paraId="0667FC3B" w14:textId="77777777" w:rsidR="006B1215" w:rsidRPr="006B1215" w:rsidRDefault="006B1215" w:rsidP="006B1215">
            <w:pPr>
              <w:tabs>
                <w:tab w:val="right" w:pos="9180"/>
              </w:tabs>
              <w:ind w:right="-18"/>
              <w:jc w:val="center"/>
            </w:pPr>
            <w:r w:rsidRPr="006B1215">
              <w:t>Change</w:t>
            </w:r>
          </w:p>
        </w:tc>
      </w:tr>
      <w:tr w:rsidR="006B1215" w:rsidRPr="006B1215" w14:paraId="49DDF544" w14:textId="77777777" w:rsidTr="008253E0">
        <w:tc>
          <w:tcPr>
            <w:tcW w:w="3438" w:type="dxa"/>
            <w:gridSpan w:val="4"/>
          </w:tcPr>
          <w:p w14:paraId="765AACDD" w14:textId="77777777" w:rsidR="006B1215" w:rsidRPr="006B1215" w:rsidRDefault="006B1215" w:rsidP="006B1215">
            <w:pPr>
              <w:tabs>
                <w:tab w:val="right" w:pos="9180"/>
              </w:tabs>
              <w:ind w:right="-360"/>
            </w:pPr>
            <w:r w:rsidRPr="006B1215">
              <w:t>Grant revenue</w:t>
            </w:r>
          </w:p>
        </w:tc>
        <w:tc>
          <w:tcPr>
            <w:tcW w:w="1152" w:type="dxa"/>
          </w:tcPr>
          <w:p w14:paraId="0FA69373" w14:textId="77777777" w:rsidR="006B1215" w:rsidRPr="006B1215" w:rsidRDefault="006B1215" w:rsidP="006B1215">
            <w:pPr>
              <w:tabs>
                <w:tab w:val="decimal" w:pos="1062"/>
                <w:tab w:val="right" w:pos="9180"/>
              </w:tabs>
              <w:ind w:right="-46"/>
            </w:pPr>
          </w:p>
        </w:tc>
        <w:tc>
          <w:tcPr>
            <w:tcW w:w="1530" w:type="dxa"/>
            <w:tcBorders>
              <w:top w:val="single" w:sz="4" w:space="0" w:color="auto"/>
            </w:tcBorders>
          </w:tcPr>
          <w:p w14:paraId="04734B51" w14:textId="77777777" w:rsidR="006B1215" w:rsidRPr="006B1215" w:rsidRDefault="006B1215" w:rsidP="006B1215">
            <w:pPr>
              <w:tabs>
                <w:tab w:val="decimal" w:pos="1062"/>
                <w:tab w:val="right" w:pos="9180"/>
              </w:tabs>
              <w:ind w:right="-46"/>
            </w:pPr>
            <w:r w:rsidRPr="006B1215">
              <w:t>$</w:t>
            </w:r>
            <w:r w:rsidRPr="006B1215">
              <w:tab/>
              <w:t>81,526</w:t>
            </w:r>
          </w:p>
        </w:tc>
        <w:tc>
          <w:tcPr>
            <w:tcW w:w="1638" w:type="dxa"/>
          </w:tcPr>
          <w:p w14:paraId="561D202A" w14:textId="77777777" w:rsidR="006B1215" w:rsidRPr="006B1215" w:rsidRDefault="006B1215" w:rsidP="006B1215">
            <w:pPr>
              <w:tabs>
                <w:tab w:val="decimal" w:pos="1062"/>
                <w:tab w:val="right" w:pos="9180"/>
              </w:tabs>
              <w:ind w:right="-18"/>
            </w:pPr>
            <w:r w:rsidRPr="006B1215">
              <w:t>$</w:t>
            </w:r>
            <w:r w:rsidRPr="006B1215">
              <w:tab/>
              <w:t>110,417</w:t>
            </w:r>
          </w:p>
        </w:tc>
        <w:tc>
          <w:tcPr>
            <w:tcW w:w="1530" w:type="dxa"/>
          </w:tcPr>
          <w:p w14:paraId="3667DEE0" w14:textId="77777777" w:rsidR="006B1215" w:rsidRPr="006B1215" w:rsidRDefault="006B1215" w:rsidP="006B1215">
            <w:pPr>
              <w:tabs>
                <w:tab w:val="decimal" w:pos="1152"/>
                <w:tab w:val="right" w:pos="9180"/>
              </w:tabs>
              <w:ind w:right="-18"/>
            </w:pPr>
            <w:r w:rsidRPr="006B1215">
              <w:t>$</w:t>
            </w:r>
            <w:r w:rsidRPr="006B1215">
              <w:tab/>
              <w:t>(28,891)</w:t>
            </w:r>
          </w:p>
        </w:tc>
      </w:tr>
      <w:tr w:rsidR="006B1215" w:rsidRPr="006B1215" w14:paraId="40D66D01" w14:textId="77777777" w:rsidTr="008253E0">
        <w:tc>
          <w:tcPr>
            <w:tcW w:w="3438" w:type="dxa"/>
            <w:gridSpan w:val="4"/>
          </w:tcPr>
          <w:p w14:paraId="63170CE4" w14:textId="77777777" w:rsidR="006B1215" w:rsidRPr="006B1215" w:rsidRDefault="006B1215" w:rsidP="006B1215">
            <w:pPr>
              <w:tabs>
                <w:tab w:val="right" w:pos="9180"/>
              </w:tabs>
              <w:ind w:right="-360"/>
            </w:pPr>
            <w:r w:rsidRPr="006B1215">
              <w:t>Operating expenses:</w:t>
            </w:r>
          </w:p>
        </w:tc>
        <w:tc>
          <w:tcPr>
            <w:tcW w:w="1152" w:type="dxa"/>
          </w:tcPr>
          <w:p w14:paraId="065662D8" w14:textId="77777777" w:rsidR="006B1215" w:rsidRPr="006B1215" w:rsidRDefault="006B1215" w:rsidP="006B1215">
            <w:pPr>
              <w:tabs>
                <w:tab w:val="right" w:pos="9180"/>
              </w:tabs>
              <w:ind w:right="-46"/>
            </w:pPr>
          </w:p>
        </w:tc>
        <w:tc>
          <w:tcPr>
            <w:tcW w:w="1530" w:type="dxa"/>
          </w:tcPr>
          <w:p w14:paraId="3B1AAE0B" w14:textId="77777777" w:rsidR="006B1215" w:rsidRPr="006B1215" w:rsidRDefault="006B1215" w:rsidP="006B1215">
            <w:pPr>
              <w:tabs>
                <w:tab w:val="right" w:pos="9180"/>
              </w:tabs>
              <w:ind w:right="-46"/>
            </w:pPr>
          </w:p>
        </w:tc>
        <w:tc>
          <w:tcPr>
            <w:tcW w:w="1638" w:type="dxa"/>
          </w:tcPr>
          <w:p w14:paraId="0993B0F8" w14:textId="77777777" w:rsidR="006B1215" w:rsidRPr="006B1215" w:rsidRDefault="006B1215" w:rsidP="006B1215">
            <w:pPr>
              <w:tabs>
                <w:tab w:val="right" w:pos="9180"/>
              </w:tabs>
              <w:ind w:right="-18"/>
            </w:pPr>
          </w:p>
        </w:tc>
        <w:tc>
          <w:tcPr>
            <w:tcW w:w="1530" w:type="dxa"/>
          </w:tcPr>
          <w:p w14:paraId="01F8CCD3" w14:textId="77777777" w:rsidR="006B1215" w:rsidRPr="006B1215" w:rsidRDefault="006B1215" w:rsidP="006B1215">
            <w:pPr>
              <w:tabs>
                <w:tab w:val="right" w:pos="9180"/>
              </w:tabs>
              <w:ind w:right="-18"/>
            </w:pPr>
          </w:p>
        </w:tc>
      </w:tr>
      <w:tr w:rsidR="006B1215" w:rsidRPr="006B1215" w14:paraId="245B56EA" w14:textId="77777777" w:rsidTr="008253E0">
        <w:tc>
          <w:tcPr>
            <w:tcW w:w="378" w:type="dxa"/>
          </w:tcPr>
          <w:p w14:paraId="7D209B99" w14:textId="77777777" w:rsidR="006B1215" w:rsidRPr="006B1215" w:rsidRDefault="006B1215" w:rsidP="006B1215">
            <w:pPr>
              <w:ind w:right="-360"/>
            </w:pPr>
          </w:p>
        </w:tc>
        <w:tc>
          <w:tcPr>
            <w:tcW w:w="3060" w:type="dxa"/>
            <w:gridSpan w:val="3"/>
          </w:tcPr>
          <w:p w14:paraId="66FE446D" w14:textId="77777777" w:rsidR="006B1215" w:rsidRPr="006B1215" w:rsidRDefault="006B1215" w:rsidP="006B1215">
            <w:pPr>
              <w:tabs>
                <w:tab w:val="right" w:pos="9180"/>
              </w:tabs>
              <w:ind w:right="-360"/>
            </w:pPr>
            <w:r w:rsidRPr="006B1215">
              <w:t>Research and development</w:t>
            </w:r>
          </w:p>
        </w:tc>
        <w:tc>
          <w:tcPr>
            <w:tcW w:w="1152" w:type="dxa"/>
          </w:tcPr>
          <w:p w14:paraId="4393EF93" w14:textId="77777777" w:rsidR="006B1215" w:rsidRPr="006B1215" w:rsidRDefault="006B1215" w:rsidP="006B1215">
            <w:pPr>
              <w:tabs>
                <w:tab w:val="decimal" w:pos="1062"/>
                <w:tab w:val="right" w:pos="9180"/>
              </w:tabs>
              <w:ind w:right="-46"/>
            </w:pPr>
          </w:p>
        </w:tc>
        <w:tc>
          <w:tcPr>
            <w:tcW w:w="1530" w:type="dxa"/>
          </w:tcPr>
          <w:p w14:paraId="1D5ABC69" w14:textId="77777777" w:rsidR="006B1215" w:rsidRPr="006B1215" w:rsidRDefault="006B1215" w:rsidP="006B1215">
            <w:pPr>
              <w:tabs>
                <w:tab w:val="decimal" w:pos="1062"/>
                <w:tab w:val="right" w:pos="9180"/>
              </w:tabs>
              <w:ind w:right="-46"/>
            </w:pPr>
            <w:r w:rsidRPr="006B1215">
              <w:tab/>
              <w:t>1,330,544</w:t>
            </w:r>
          </w:p>
        </w:tc>
        <w:tc>
          <w:tcPr>
            <w:tcW w:w="1638" w:type="dxa"/>
          </w:tcPr>
          <w:p w14:paraId="3CFAD219" w14:textId="77777777" w:rsidR="006B1215" w:rsidRPr="006B1215" w:rsidRDefault="006B1215" w:rsidP="006B1215">
            <w:pPr>
              <w:tabs>
                <w:tab w:val="decimal" w:pos="1062"/>
                <w:tab w:val="right" w:pos="9180"/>
              </w:tabs>
              <w:ind w:right="-18"/>
            </w:pPr>
            <w:r w:rsidRPr="006B1215">
              <w:tab/>
              <w:t>602,783</w:t>
            </w:r>
          </w:p>
        </w:tc>
        <w:tc>
          <w:tcPr>
            <w:tcW w:w="1530" w:type="dxa"/>
          </w:tcPr>
          <w:p w14:paraId="7D5AEDA2" w14:textId="77777777" w:rsidR="006B1215" w:rsidRPr="006B1215" w:rsidRDefault="006B1215" w:rsidP="006B1215">
            <w:pPr>
              <w:tabs>
                <w:tab w:val="decimal" w:pos="1152"/>
                <w:tab w:val="right" w:pos="9180"/>
              </w:tabs>
              <w:ind w:right="-18"/>
            </w:pPr>
            <w:r w:rsidRPr="006B1215">
              <w:tab/>
              <w:t>727,761</w:t>
            </w:r>
          </w:p>
        </w:tc>
      </w:tr>
      <w:tr w:rsidR="006B1215" w:rsidRPr="006B1215" w14:paraId="02AFB818" w14:textId="77777777" w:rsidTr="008253E0">
        <w:tc>
          <w:tcPr>
            <w:tcW w:w="378" w:type="dxa"/>
          </w:tcPr>
          <w:p w14:paraId="5F221A9C" w14:textId="77777777" w:rsidR="006B1215" w:rsidRPr="006B1215" w:rsidRDefault="006B1215" w:rsidP="006B1215">
            <w:pPr>
              <w:ind w:right="-360"/>
            </w:pPr>
          </w:p>
        </w:tc>
        <w:tc>
          <w:tcPr>
            <w:tcW w:w="3060" w:type="dxa"/>
            <w:gridSpan w:val="3"/>
          </w:tcPr>
          <w:p w14:paraId="3A63B714" w14:textId="77777777" w:rsidR="006B1215" w:rsidRPr="006B1215" w:rsidRDefault="006B1215" w:rsidP="006B1215">
            <w:pPr>
              <w:tabs>
                <w:tab w:val="right" w:pos="9180"/>
              </w:tabs>
              <w:ind w:right="-360"/>
            </w:pPr>
            <w:r w:rsidRPr="006B1215">
              <w:t>General and administrative</w:t>
            </w:r>
          </w:p>
        </w:tc>
        <w:tc>
          <w:tcPr>
            <w:tcW w:w="1152" w:type="dxa"/>
          </w:tcPr>
          <w:p w14:paraId="1E733D07" w14:textId="77777777" w:rsidR="006B1215" w:rsidRPr="006B1215" w:rsidRDefault="006B1215" w:rsidP="006B1215">
            <w:pPr>
              <w:tabs>
                <w:tab w:val="decimal" w:pos="1062"/>
                <w:tab w:val="right" w:pos="9180"/>
              </w:tabs>
              <w:ind w:right="-46"/>
            </w:pPr>
          </w:p>
        </w:tc>
        <w:tc>
          <w:tcPr>
            <w:tcW w:w="1530" w:type="dxa"/>
          </w:tcPr>
          <w:p w14:paraId="45F90950" w14:textId="77777777" w:rsidR="006B1215" w:rsidRPr="006B1215" w:rsidRDefault="006B1215" w:rsidP="006B1215">
            <w:pPr>
              <w:tabs>
                <w:tab w:val="decimal" w:pos="1062"/>
                <w:tab w:val="right" w:pos="9180"/>
              </w:tabs>
              <w:ind w:right="-46"/>
            </w:pPr>
            <w:r w:rsidRPr="006B1215">
              <w:tab/>
              <w:t>1,179,024</w:t>
            </w:r>
          </w:p>
        </w:tc>
        <w:tc>
          <w:tcPr>
            <w:tcW w:w="1638" w:type="dxa"/>
          </w:tcPr>
          <w:p w14:paraId="7DE71EBF" w14:textId="77777777" w:rsidR="006B1215" w:rsidRPr="006B1215" w:rsidRDefault="006B1215" w:rsidP="006B1215">
            <w:pPr>
              <w:tabs>
                <w:tab w:val="decimal" w:pos="1062"/>
                <w:tab w:val="right" w:pos="9180"/>
              </w:tabs>
              <w:ind w:right="-18"/>
            </w:pPr>
            <w:r w:rsidRPr="006B1215">
              <w:tab/>
              <w:t>1,071,710</w:t>
            </w:r>
          </w:p>
        </w:tc>
        <w:tc>
          <w:tcPr>
            <w:tcW w:w="1530" w:type="dxa"/>
          </w:tcPr>
          <w:p w14:paraId="269379AD" w14:textId="77777777" w:rsidR="006B1215" w:rsidRPr="006B1215" w:rsidRDefault="006B1215" w:rsidP="006B1215">
            <w:pPr>
              <w:tabs>
                <w:tab w:val="decimal" w:pos="1152"/>
                <w:tab w:val="right" w:pos="9180"/>
              </w:tabs>
              <w:ind w:right="-18"/>
            </w:pPr>
            <w:r w:rsidRPr="006B1215">
              <w:tab/>
              <w:t>107,314</w:t>
            </w:r>
          </w:p>
        </w:tc>
      </w:tr>
      <w:tr w:rsidR="006B1215" w:rsidRPr="006B1215" w14:paraId="48D20429" w14:textId="77777777" w:rsidTr="008253E0">
        <w:tc>
          <w:tcPr>
            <w:tcW w:w="3438" w:type="dxa"/>
            <w:gridSpan w:val="4"/>
          </w:tcPr>
          <w:p w14:paraId="2A3626D2" w14:textId="77777777" w:rsidR="006B1215" w:rsidRPr="006B1215" w:rsidRDefault="006B1215" w:rsidP="006B1215">
            <w:pPr>
              <w:tabs>
                <w:tab w:val="right" w:pos="9180"/>
              </w:tabs>
              <w:ind w:right="-360"/>
            </w:pPr>
            <w:r w:rsidRPr="006B1215">
              <w:t>Total operating expenses</w:t>
            </w:r>
          </w:p>
        </w:tc>
        <w:tc>
          <w:tcPr>
            <w:tcW w:w="1152" w:type="dxa"/>
          </w:tcPr>
          <w:p w14:paraId="7A7BFF4F" w14:textId="77777777" w:rsidR="006B1215" w:rsidRPr="006B1215" w:rsidRDefault="006B1215" w:rsidP="006B1215">
            <w:pPr>
              <w:tabs>
                <w:tab w:val="decimal" w:pos="1062"/>
                <w:tab w:val="right" w:pos="9180"/>
              </w:tabs>
              <w:ind w:right="-46"/>
            </w:pPr>
          </w:p>
        </w:tc>
        <w:tc>
          <w:tcPr>
            <w:tcW w:w="1530" w:type="dxa"/>
            <w:tcBorders>
              <w:top w:val="single" w:sz="4" w:space="0" w:color="auto"/>
              <w:bottom w:val="single" w:sz="4" w:space="0" w:color="auto"/>
            </w:tcBorders>
          </w:tcPr>
          <w:p w14:paraId="01FE7350" w14:textId="77777777" w:rsidR="006B1215" w:rsidRPr="006B1215" w:rsidRDefault="006B1215" w:rsidP="006B1215">
            <w:pPr>
              <w:tabs>
                <w:tab w:val="decimal" w:pos="1062"/>
                <w:tab w:val="right" w:pos="9180"/>
              </w:tabs>
              <w:ind w:right="-46"/>
            </w:pPr>
            <w:r w:rsidRPr="006B1215">
              <w:tab/>
              <w:t>2,509,568</w:t>
            </w:r>
          </w:p>
        </w:tc>
        <w:tc>
          <w:tcPr>
            <w:tcW w:w="1638" w:type="dxa"/>
            <w:tcBorders>
              <w:top w:val="single" w:sz="4" w:space="0" w:color="auto"/>
              <w:bottom w:val="single" w:sz="4" w:space="0" w:color="auto"/>
            </w:tcBorders>
          </w:tcPr>
          <w:p w14:paraId="199A700C" w14:textId="77777777" w:rsidR="006B1215" w:rsidRPr="006B1215" w:rsidRDefault="006B1215" w:rsidP="006B1215">
            <w:pPr>
              <w:tabs>
                <w:tab w:val="decimal" w:pos="1062"/>
                <w:tab w:val="right" w:pos="9180"/>
              </w:tabs>
              <w:ind w:right="-18"/>
            </w:pPr>
            <w:r w:rsidRPr="006B1215">
              <w:tab/>
              <w:t>1,674,493</w:t>
            </w:r>
          </w:p>
        </w:tc>
        <w:tc>
          <w:tcPr>
            <w:tcW w:w="1530" w:type="dxa"/>
            <w:tcBorders>
              <w:top w:val="single" w:sz="4" w:space="0" w:color="auto"/>
              <w:bottom w:val="single" w:sz="4" w:space="0" w:color="auto"/>
            </w:tcBorders>
          </w:tcPr>
          <w:p w14:paraId="54C947BD" w14:textId="77777777" w:rsidR="006B1215" w:rsidRPr="006B1215" w:rsidRDefault="006B1215" w:rsidP="006B1215">
            <w:pPr>
              <w:tabs>
                <w:tab w:val="decimal" w:pos="1152"/>
                <w:tab w:val="right" w:pos="9180"/>
              </w:tabs>
              <w:ind w:right="-18"/>
            </w:pPr>
            <w:r w:rsidRPr="006B1215">
              <w:tab/>
              <w:t>835,075</w:t>
            </w:r>
          </w:p>
        </w:tc>
      </w:tr>
      <w:bookmarkEnd w:id="20"/>
      <w:tr w:rsidR="006B1215" w:rsidRPr="006B1215" w14:paraId="25E8579D" w14:textId="77777777" w:rsidTr="008253E0">
        <w:tc>
          <w:tcPr>
            <w:tcW w:w="3438" w:type="dxa"/>
            <w:gridSpan w:val="4"/>
          </w:tcPr>
          <w:p w14:paraId="3BF68551" w14:textId="77777777" w:rsidR="006B1215" w:rsidRPr="006B1215" w:rsidRDefault="006B1215" w:rsidP="006B1215">
            <w:pPr>
              <w:tabs>
                <w:tab w:val="right" w:pos="9180"/>
              </w:tabs>
              <w:ind w:right="-360"/>
            </w:pPr>
            <w:r w:rsidRPr="006B1215">
              <w:t>Loss from operations</w:t>
            </w:r>
          </w:p>
        </w:tc>
        <w:tc>
          <w:tcPr>
            <w:tcW w:w="1152" w:type="dxa"/>
          </w:tcPr>
          <w:p w14:paraId="7B6547E5" w14:textId="77777777" w:rsidR="006B1215" w:rsidRPr="006B1215" w:rsidRDefault="006B1215" w:rsidP="006B1215">
            <w:pPr>
              <w:tabs>
                <w:tab w:val="decimal" w:pos="1062"/>
                <w:tab w:val="right" w:pos="9180"/>
              </w:tabs>
              <w:ind w:right="-46"/>
            </w:pPr>
          </w:p>
        </w:tc>
        <w:tc>
          <w:tcPr>
            <w:tcW w:w="1530" w:type="dxa"/>
          </w:tcPr>
          <w:p w14:paraId="7784035D" w14:textId="77777777" w:rsidR="006B1215" w:rsidRPr="006B1215" w:rsidRDefault="006B1215" w:rsidP="006B1215">
            <w:pPr>
              <w:tabs>
                <w:tab w:val="decimal" w:pos="1062"/>
                <w:tab w:val="right" w:pos="9180"/>
              </w:tabs>
              <w:ind w:right="-46"/>
            </w:pPr>
            <w:r w:rsidRPr="006B1215">
              <w:tab/>
              <w:t>(2,428,042)</w:t>
            </w:r>
          </w:p>
        </w:tc>
        <w:tc>
          <w:tcPr>
            <w:tcW w:w="1638" w:type="dxa"/>
          </w:tcPr>
          <w:p w14:paraId="1E820BA3" w14:textId="77777777" w:rsidR="006B1215" w:rsidRPr="006B1215" w:rsidRDefault="006B1215" w:rsidP="006B1215">
            <w:pPr>
              <w:tabs>
                <w:tab w:val="decimal" w:pos="1044"/>
                <w:tab w:val="right" w:pos="9180"/>
              </w:tabs>
              <w:ind w:right="-18"/>
            </w:pPr>
            <w:r w:rsidRPr="006B1215">
              <w:tab/>
              <w:t>(1,564,076)</w:t>
            </w:r>
          </w:p>
        </w:tc>
        <w:tc>
          <w:tcPr>
            <w:tcW w:w="1530" w:type="dxa"/>
          </w:tcPr>
          <w:p w14:paraId="7E0521A3" w14:textId="77777777" w:rsidR="006B1215" w:rsidRPr="006B1215" w:rsidRDefault="006B1215" w:rsidP="006B1215">
            <w:pPr>
              <w:tabs>
                <w:tab w:val="decimal" w:pos="1152"/>
                <w:tab w:val="right" w:pos="9180"/>
              </w:tabs>
              <w:ind w:right="-18"/>
            </w:pPr>
            <w:r w:rsidRPr="006B1215">
              <w:tab/>
              <w:t>(863,966)</w:t>
            </w:r>
          </w:p>
        </w:tc>
      </w:tr>
      <w:tr w:rsidR="006B1215" w:rsidRPr="006B1215" w14:paraId="163AF5EE" w14:textId="77777777" w:rsidTr="008253E0">
        <w:tc>
          <w:tcPr>
            <w:tcW w:w="3438" w:type="dxa"/>
            <w:gridSpan w:val="4"/>
          </w:tcPr>
          <w:p w14:paraId="5D75DD01" w14:textId="77777777" w:rsidR="006B1215" w:rsidRPr="006B1215" w:rsidRDefault="006B1215" w:rsidP="006B1215">
            <w:pPr>
              <w:tabs>
                <w:tab w:val="right" w:pos="9180"/>
              </w:tabs>
              <w:ind w:right="-360"/>
            </w:pPr>
            <w:r w:rsidRPr="006B1215">
              <w:t>Total other income (expense)</w:t>
            </w:r>
          </w:p>
        </w:tc>
        <w:tc>
          <w:tcPr>
            <w:tcW w:w="1152" w:type="dxa"/>
          </w:tcPr>
          <w:p w14:paraId="0DAC4755" w14:textId="77777777" w:rsidR="006B1215" w:rsidRPr="006B1215" w:rsidRDefault="006B1215" w:rsidP="006B1215">
            <w:pPr>
              <w:tabs>
                <w:tab w:val="decimal" w:pos="1062"/>
                <w:tab w:val="right" w:pos="9180"/>
              </w:tabs>
              <w:ind w:right="-46"/>
            </w:pPr>
          </w:p>
        </w:tc>
        <w:tc>
          <w:tcPr>
            <w:tcW w:w="1530" w:type="dxa"/>
            <w:tcBorders>
              <w:bottom w:val="single" w:sz="4" w:space="0" w:color="auto"/>
            </w:tcBorders>
          </w:tcPr>
          <w:p w14:paraId="253944CC" w14:textId="77777777" w:rsidR="006B1215" w:rsidRPr="006B1215" w:rsidRDefault="006B1215" w:rsidP="006B1215">
            <w:pPr>
              <w:tabs>
                <w:tab w:val="decimal" w:pos="1062"/>
                <w:tab w:val="right" w:pos="9180"/>
              </w:tabs>
              <w:ind w:right="-46"/>
            </w:pPr>
            <w:r w:rsidRPr="006B1215">
              <w:tab/>
              <w:t>527</w:t>
            </w:r>
          </w:p>
        </w:tc>
        <w:tc>
          <w:tcPr>
            <w:tcW w:w="1638" w:type="dxa"/>
            <w:tcBorders>
              <w:bottom w:val="single" w:sz="4" w:space="0" w:color="auto"/>
            </w:tcBorders>
          </w:tcPr>
          <w:p w14:paraId="21111370" w14:textId="77777777" w:rsidR="006B1215" w:rsidRPr="006B1215" w:rsidRDefault="006B1215" w:rsidP="006B1215">
            <w:pPr>
              <w:tabs>
                <w:tab w:val="decimal" w:pos="1062"/>
                <w:tab w:val="right" w:pos="9180"/>
              </w:tabs>
              <w:ind w:right="-18"/>
            </w:pPr>
            <w:r w:rsidRPr="006B1215">
              <w:tab/>
              <w:t>1,298</w:t>
            </w:r>
          </w:p>
        </w:tc>
        <w:tc>
          <w:tcPr>
            <w:tcW w:w="1530" w:type="dxa"/>
            <w:tcBorders>
              <w:bottom w:val="single" w:sz="4" w:space="0" w:color="auto"/>
            </w:tcBorders>
          </w:tcPr>
          <w:p w14:paraId="2723748C" w14:textId="77777777" w:rsidR="006B1215" w:rsidRPr="006B1215" w:rsidRDefault="006B1215" w:rsidP="006B1215">
            <w:pPr>
              <w:tabs>
                <w:tab w:val="decimal" w:pos="1152"/>
                <w:tab w:val="right" w:pos="9180"/>
              </w:tabs>
              <w:ind w:right="-18"/>
            </w:pPr>
            <w:r w:rsidRPr="006B1215">
              <w:tab/>
              <w:t>(771)</w:t>
            </w:r>
          </w:p>
        </w:tc>
      </w:tr>
      <w:tr w:rsidR="006B1215" w:rsidRPr="006B1215" w14:paraId="3EEC65E7" w14:textId="77777777" w:rsidTr="008253E0">
        <w:tc>
          <w:tcPr>
            <w:tcW w:w="3438" w:type="dxa"/>
            <w:gridSpan w:val="4"/>
          </w:tcPr>
          <w:p w14:paraId="6EF9617B" w14:textId="77777777" w:rsidR="006B1215" w:rsidRPr="006B1215" w:rsidRDefault="006B1215" w:rsidP="006B1215">
            <w:pPr>
              <w:tabs>
                <w:tab w:val="right" w:pos="9180"/>
              </w:tabs>
              <w:ind w:right="-360"/>
            </w:pPr>
            <w:r w:rsidRPr="006B1215">
              <w:t>Net loss</w:t>
            </w:r>
          </w:p>
        </w:tc>
        <w:tc>
          <w:tcPr>
            <w:tcW w:w="1152" w:type="dxa"/>
          </w:tcPr>
          <w:p w14:paraId="701DAA76" w14:textId="77777777" w:rsidR="006B1215" w:rsidRPr="006B1215" w:rsidRDefault="006B1215" w:rsidP="006B1215">
            <w:pPr>
              <w:tabs>
                <w:tab w:val="decimal" w:pos="1062"/>
                <w:tab w:val="right" w:pos="9180"/>
              </w:tabs>
              <w:ind w:right="-46"/>
            </w:pPr>
          </w:p>
        </w:tc>
        <w:tc>
          <w:tcPr>
            <w:tcW w:w="1530" w:type="dxa"/>
            <w:tcBorders>
              <w:bottom w:val="double" w:sz="4" w:space="0" w:color="auto"/>
            </w:tcBorders>
          </w:tcPr>
          <w:p w14:paraId="3D215798" w14:textId="77777777" w:rsidR="006B1215" w:rsidRPr="006B1215" w:rsidRDefault="006B1215" w:rsidP="006B1215">
            <w:pPr>
              <w:tabs>
                <w:tab w:val="decimal" w:pos="1062"/>
                <w:tab w:val="right" w:pos="9180"/>
              </w:tabs>
              <w:ind w:right="-46"/>
            </w:pPr>
            <w:r w:rsidRPr="006B1215">
              <w:t>$</w:t>
            </w:r>
            <w:r w:rsidRPr="006B1215">
              <w:tab/>
              <w:t>(2,427,515)</w:t>
            </w:r>
          </w:p>
        </w:tc>
        <w:tc>
          <w:tcPr>
            <w:tcW w:w="1638" w:type="dxa"/>
            <w:tcBorders>
              <w:top w:val="single" w:sz="4" w:space="0" w:color="auto"/>
              <w:bottom w:val="double" w:sz="4" w:space="0" w:color="auto"/>
            </w:tcBorders>
          </w:tcPr>
          <w:p w14:paraId="432A3D42" w14:textId="77777777" w:rsidR="006B1215" w:rsidRPr="006B1215" w:rsidRDefault="006B1215" w:rsidP="006B1215">
            <w:pPr>
              <w:tabs>
                <w:tab w:val="decimal" w:pos="1044"/>
                <w:tab w:val="right" w:pos="9180"/>
              </w:tabs>
              <w:ind w:right="-18"/>
            </w:pPr>
            <w:r w:rsidRPr="006B1215">
              <w:t>$</w:t>
            </w:r>
            <w:r w:rsidRPr="006B1215">
              <w:tab/>
              <w:t>(1,562,778)</w:t>
            </w:r>
          </w:p>
        </w:tc>
        <w:tc>
          <w:tcPr>
            <w:tcW w:w="1530" w:type="dxa"/>
            <w:tcBorders>
              <w:top w:val="single" w:sz="4" w:space="0" w:color="auto"/>
              <w:bottom w:val="double" w:sz="4" w:space="0" w:color="auto"/>
            </w:tcBorders>
          </w:tcPr>
          <w:p w14:paraId="467CDB0D" w14:textId="77777777" w:rsidR="006B1215" w:rsidRPr="006B1215" w:rsidRDefault="006B1215" w:rsidP="006B1215">
            <w:pPr>
              <w:tabs>
                <w:tab w:val="decimal" w:pos="1152"/>
                <w:tab w:val="right" w:pos="9180"/>
              </w:tabs>
              <w:ind w:right="-18"/>
            </w:pPr>
            <w:r w:rsidRPr="006B1215">
              <w:t>$</w:t>
            </w:r>
            <w:r w:rsidRPr="006B1215">
              <w:tab/>
              <w:t>(864,737)</w:t>
            </w:r>
          </w:p>
        </w:tc>
      </w:tr>
    </w:tbl>
    <w:p w14:paraId="0E0E2324" w14:textId="77777777" w:rsidR="006B1215" w:rsidRPr="006B1215" w:rsidRDefault="006B1215" w:rsidP="006B1215">
      <w:pPr>
        <w:rPr>
          <w:i/>
          <w:iCs/>
        </w:rPr>
      </w:pPr>
    </w:p>
    <w:p w14:paraId="4F66D5D9" w14:textId="77777777" w:rsidR="006B1215" w:rsidRPr="006B1215" w:rsidRDefault="006B1215" w:rsidP="006B1215">
      <w:r w:rsidRPr="006B1215">
        <w:rPr>
          <w:i/>
          <w:iCs/>
        </w:rPr>
        <w:t>Grant Revenues</w:t>
      </w:r>
    </w:p>
    <w:p w14:paraId="3726C165" w14:textId="77777777" w:rsidR="006B1215" w:rsidRPr="006B1215" w:rsidRDefault="006B1215" w:rsidP="006B1215"/>
    <w:p w14:paraId="64D6182E" w14:textId="77777777" w:rsidR="006B1215" w:rsidRPr="006B1215" w:rsidRDefault="006B1215" w:rsidP="006B1215">
      <w:r w:rsidRPr="006B1215">
        <w:t xml:space="preserve">Our grant revenues relate to grants and contracts from agencies of the U.S. government in support of our vaccine development activities. We record revenue associated with these grants as the related costs and expenses are incurred. </w:t>
      </w:r>
      <w:r w:rsidRPr="006B1215">
        <w:rPr>
          <w:bCs/>
        </w:rPr>
        <w:t>The following table summarizes our grant revenues for the three-month periods ended March 31, 2022 and 2021:</w:t>
      </w:r>
    </w:p>
    <w:p w14:paraId="046A8A69" w14:textId="77777777" w:rsidR="006B1215" w:rsidRPr="006B1215" w:rsidRDefault="006B1215" w:rsidP="006B1215"/>
    <w:tbl>
      <w:tblPr>
        <w:tblW w:w="9288" w:type="dxa"/>
        <w:tblLayout w:type="fixed"/>
        <w:tblLook w:val="01E0" w:firstRow="1" w:lastRow="1" w:firstColumn="1" w:lastColumn="1" w:noHBand="0" w:noVBand="0"/>
      </w:tblPr>
      <w:tblGrid>
        <w:gridCol w:w="378"/>
        <w:gridCol w:w="450"/>
        <w:gridCol w:w="450"/>
        <w:gridCol w:w="2160"/>
        <w:gridCol w:w="1152"/>
        <w:gridCol w:w="1530"/>
        <w:gridCol w:w="1638"/>
        <w:gridCol w:w="1530"/>
      </w:tblGrid>
      <w:tr w:rsidR="006B1215" w:rsidRPr="006B1215" w14:paraId="0B3AEB58" w14:textId="77777777" w:rsidTr="008253E0">
        <w:tc>
          <w:tcPr>
            <w:tcW w:w="378" w:type="dxa"/>
          </w:tcPr>
          <w:p w14:paraId="064C8EA1" w14:textId="77777777" w:rsidR="006B1215" w:rsidRPr="006B1215" w:rsidRDefault="006B1215" w:rsidP="006B1215">
            <w:pPr>
              <w:ind w:right="-360"/>
            </w:pPr>
          </w:p>
        </w:tc>
        <w:tc>
          <w:tcPr>
            <w:tcW w:w="450" w:type="dxa"/>
          </w:tcPr>
          <w:p w14:paraId="4208579B" w14:textId="77777777" w:rsidR="006B1215" w:rsidRPr="006B1215" w:rsidRDefault="006B1215" w:rsidP="006B1215">
            <w:pPr>
              <w:ind w:right="-360"/>
            </w:pPr>
          </w:p>
        </w:tc>
        <w:tc>
          <w:tcPr>
            <w:tcW w:w="450" w:type="dxa"/>
          </w:tcPr>
          <w:p w14:paraId="5515BA16" w14:textId="77777777" w:rsidR="006B1215" w:rsidRPr="006B1215" w:rsidRDefault="006B1215" w:rsidP="006B1215">
            <w:pPr>
              <w:ind w:right="-360"/>
            </w:pPr>
          </w:p>
        </w:tc>
        <w:tc>
          <w:tcPr>
            <w:tcW w:w="2160" w:type="dxa"/>
          </w:tcPr>
          <w:p w14:paraId="3D90C398" w14:textId="77777777" w:rsidR="006B1215" w:rsidRPr="006B1215" w:rsidRDefault="006B1215" w:rsidP="006B1215">
            <w:pPr>
              <w:tabs>
                <w:tab w:val="right" w:pos="9180"/>
              </w:tabs>
              <w:ind w:right="-360"/>
            </w:pPr>
          </w:p>
        </w:tc>
        <w:tc>
          <w:tcPr>
            <w:tcW w:w="1152" w:type="dxa"/>
          </w:tcPr>
          <w:p w14:paraId="75AC83BE" w14:textId="77777777" w:rsidR="006B1215" w:rsidRPr="006B1215" w:rsidRDefault="006B1215" w:rsidP="006B1215">
            <w:pPr>
              <w:tabs>
                <w:tab w:val="right" w:pos="9180"/>
              </w:tabs>
              <w:ind w:right="-46"/>
              <w:jc w:val="center"/>
            </w:pPr>
          </w:p>
        </w:tc>
        <w:tc>
          <w:tcPr>
            <w:tcW w:w="3168" w:type="dxa"/>
            <w:gridSpan w:val="2"/>
            <w:tcBorders>
              <w:bottom w:val="single" w:sz="4" w:space="0" w:color="auto"/>
            </w:tcBorders>
          </w:tcPr>
          <w:p w14:paraId="764714F1" w14:textId="77777777" w:rsidR="006B1215" w:rsidRPr="006B1215" w:rsidRDefault="006B1215" w:rsidP="006B1215">
            <w:pPr>
              <w:tabs>
                <w:tab w:val="right" w:pos="9180"/>
              </w:tabs>
              <w:ind w:right="-18"/>
              <w:jc w:val="center"/>
            </w:pPr>
            <w:r w:rsidRPr="006B1215">
              <w:t>Three Months Ended March 31,</w:t>
            </w:r>
          </w:p>
        </w:tc>
        <w:tc>
          <w:tcPr>
            <w:tcW w:w="1530" w:type="dxa"/>
          </w:tcPr>
          <w:p w14:paraId="1FFB6ABF" w14:textId="77777777" w:rsidR="006B1215" w:rsidRPr="006B1215" w:rsidRDefault="006B1215" w:rsidP="006B1215">
            <w:pPr>
              <w:tabs>
                <w:tab w:val="right" w:pos="9180"/>
              </w:tabs>
              <w:ind w:right="-18"/>
              <w:jc w:val="center"/>
            </w:pPr>
          </w:p>
        </w:tc>
      </w:tr>
      <w:tr w:rsidR="006B1215" w:rsidRPr="006B1215" w14:paraId="618EDE02" w14:textId="77777777" w:rsidTr="008253E0">
        <w:tc>
          <w:tcPr>
            <w:tcW w:w="378" w:type="dxa"/>
          </w:tcPr>
          <w:p w14:paraId="6E634D28" w14:textId="77777777" w:rsidR="006B1215" w:rsidRPr="006B1215" w:rsidRDefault="006B1215" w:rsidP="006B1215">
            <w:pPr>
              <w:ind w:right="-360"/>
            </w:pPr>
          </w:p>
        </w:tc>
        <w:tc>
          <w:tcPr>
            <w:tcW w:w="450" w:type="dxa"/>
          </w:tcPr>
          <w:p w14:paraId="7293EE97" w14:textId="77777777" w:rsidR="006B1215" w:rsidRPr="006B1215" w:rsidRDefault="006B1215" w:rsidP="006B1215">
            <w:pPr>
              <w:ind w:right="-360"/>
            </w:pPr>
          </w:p>
        </w:tc>
        <w:tc>
          <w:tcPr>
            <w:tcW w:w="450" w:type="dxa"/>
          </w:tcPr>
          <w:p w14:paraId="303508D3" w14:textId="77777777" w:rsidR="006B1215" w:rsidRPr="006B1215" w:rsidRDefault="006B1215" w:rsidP="006B1215">
            <w:pPr>
              <w:ind w:right="-360"/>
            </w:pPr>
          </w:p>
        </w:tc>
        <w:tc>
          <w:tcPr>
            <w:tcW w:w="2160" w:type="dxa"/>
          </w:tcPr>
          <w:p w14:paraId="7DA044C4" w14:textId="77777777" w:rsidR="006B1215" w:rsidRPr="006B1215" w:rsidRDefault="006B1215" w:rsidP="006B1215">
            <w:pPr>
              <w:tabs>
                <w:tab w:val="right" w:pos="9180"/>
              </w:tabs>
              <w:ind w:right="-360"/>
            </w:pPr>
          </w:p>
        </w:tc>
        <w:tc>
          <w:tcPr>
            <w:tcW w:w="1152" w:type="dxa"/>
          </w:tcPr>
          <w:p w14:paraId="087B034D" w14:textId="77777777" w:rsidR="006B1215" w:rsidRPr="006B1215" w:rsidRDefault="006B1215" w:rsidP="006B1215">
            <w:pPr>
              <w:tabs>
                <w:tab w:val="right" w:pos="9180"/>
              </w:tabs>
              <w:ind w:right="-46"/>
              <w:jc w:val="center"/>
            </w:pPr>
          </w:p>
        </w:tc>
        <w:tc>
          <w:tcPr>
            <w:tcW w:w="1530" w:type="dxa"/>
            <w:tcBorders>
              <w:bottom w:val="single" w:sz="4" w:space="0" w:color="auto"/>
            </w:tcBorders>
          </w:tcPr>
          <w:p w14:paraId="723A4A41" w14:textId="77777777" w:rsidR="006B1215" w:rsidRPr="006B1215" w:rsidRDefault="006B1215" w:rsidP="006B1215">
            <w:pPr>
              <w:tabs>
                <w:tab w:val="right" w:pos="9180"/>
              </w:tabs>
              <w:ind w:right="-46"/>
              <w:jc w:val="center"/>
            </w:pPr>
            <w:r w:rsidRPr="006B1215">
              <w:t>2022</w:t>
            </w:r>
          </w:p>
        </w:tc>
        <w:tc>
          <w:tcPr>
            <w:tcW w:w="1638" w:type="dxa"/>
            <w:tcBorders>
              <w:bottom w:val="single" w:sz="4" w:space="0" w:color="auto"/>
            </w:tcBorders>
          </w:tcPr>
          <w:p w14:paraId="413FA30A" w14:textId="77777777" w:rsidR="006B1215" w:rsidRPr="006B1215" w:rsidRDefault="006B1215" w:rsidP="006B1215">
            <w:pPr>
              <w:tabs>
                <w:tab w:val="right" w:pos="9180"/>
              </w:tabs>
              <w:ind w:right="-18"/>
              <w:jc w:val="center"/>
            </w:pPr>
            <w:r w:rsidRPr="006B1215">
              <w:t>2021</w:t>
            </w:r>
          </w:p>
        </w:tc>
        <w:tc>
          <w:tcPr>
            <w:tcW w:w="1530" w:type="dxa"/>
            <w:tcBorders>
              <w:bottom w:val="single" w:sz="4" w:space="0" w:color="auto"/>
            </w:tcBorders>
          </w:tcPr>
          <w:p w14:paraId="415E8130" w14:textId="77777777" w:rsidR="006B1215" w:rsidRPr="006B1215" w:rsidRDefault="006B1215" w:rsidP="006B1215">
            <w:pPr>
              <w:tabs>
                <w:tab w:val="right" w:pos="9180"/>
              </w:tabs>
              <w:ind w:right="-18"/>
              <w:jc w:val="center"/>
            </w:pPr>
            <w:r w:rsidRPr="006B1215">
              <w:t>Change</w:t>
            </w:r>
          </w:p>
        </w:tc>
      </w:tr>
      <w:tr w:rsidR="006B1215" w:rsidRPr="006B1215" w14:paraId="32499205" w14:textId="77777777" w:rsidTr="008253E0">
        <w:tc>
          <w:tcPr>
            <w:tcW w:w="3438" w:type="dxa"/>
            <w:gridSpan w:val="4"/>
          </w:tcPr>
          <w:p w14:paraId="40E7EF2F" w14:textId="77777777" w:rsidR="006B1215" w:rsidRPr="006B1215" w:rsidRDefault="006B1215" w:rsidP="006B1215">
            <w:pPr>
              <w:tabs>
                <w:tab w:val="right" w:pos="9180"/>
              </w:tabs>
              <w:ind w:right="-360"/>
            </w:pPr>
            <w:r w:rsidRPr="006B1215">
              <w:t>Lassa Fever – U.S. Army Grant</w:t>
            </w:r>
          </w:p>
        </w:tc>
        <w:tc>
          <w:tcPr>
            <w:tcW w:w="1152" w:type="dxa"/>
          </w:tcPr>
          <w:p w14:paraId="1CCFAC9A" w14:textId="77777777" w:rsidR="006B1215" w:rsidRPr="006B1215" w:rsidRDefault="006B1215" w:rsidP="006B1215">
            <w:pPr>
              <w:tabs>
                <w:tab w:val="decimal" w:pos="1062"/>
                <w:tab w:val="right" w:pos="9180"/>
              </w:tabs>
              <w:ind w:right="-46"/>
            </w:pPr>
          </w:p>
        </w:tc>
        <w:tc>
          <w:tcPr>
            <w:tcW w:w="1530" w:type="dxa"/>
            <w:tcBorders>
              <w:top w:val="single" w:sz="4" w:space="0" w:color="auto"/>
            </w:tcBorders>
          </w:tcPr>
          <w:p w14:paraId="661D5135" w14:textId="77777777" w:rsidR="006B1215" w:rsidRPr="006B1215" w:rsidRDefault="006B1215" w:rsidP="006B1215">
            <w:pPr>
              <w:tabs>
                <w:tab w:val="decimal" w:pos="1062"/>
                <w:tab w:val="right" w:pos="9180"/>
              </w:tabs>
              <w:ind w:right="-46"/>
            </w:pPr>
            <w:r w:rsidRPr="006B1215">
              <w:t>$</w:t>
            </w:r>
            <w:r w:rsidRPr="006B1215">
              <w:tab/>
              <w:t>81,526</w:t>
            </w:r>
          </w:p>
        </w:tc>
        <w:tc>
          <w:tcPr>
            <w:tcW w:w="1638" w:type="dxa"/>
          </w:tcPr>
          <w:p w14:paraId="0DC1401D" w14:textId="77777777" w:rsidR="006B1215" w:rsidRPr="006B1215" w:rsidRDefault="006B1215" w:rsidP="006B1215">
            <w:pPr>
              <w:tabs>
                <w:tab w:val="decimal" w:pos="1062"/>
                <w:tab w:val="right" w:pos="9180"/>
              </w:tabs>
              <w:ind w:right="-18"/>
            </w:pPr>
            <w:r w:rsidRPr="006B1215">
              <w:t>$</w:t>
            </w:r>
            <w:r w:rsidRPr="006B1215">
              <w:tab/>
              <w:t>-</w:t>
            </w:r>
          </w:p>
        </w:tc>
        <w:tc>
          <w:tcPr>
            <w:tcW w:w="1530" w:type="dxa"/>
          </w:tcPr>
          <w:p w14:paraId="49C5548D" w14:textId="77777777" w:rsidR="006B1215" w:rsidRPr="006B1215" w:rsidRDefault="006B1215" w:rsidP="006B1215">
            <w:pPr>
              <w:tabs>
                <w:tab w:val="decimal" w:pos="1152"/>
                <w:tab w:val="right" w:pos="9180"/>
              </w:tabs>
              <w:ind w:right="-18"/>
            </w:pPr>
            <w:r w:rsidRPr="006B1215">
              <w:t>$</w:t>
            </w:r>
            <w:r w:rsidRPr="006B1215">
              <w:tab/>
              <w:t>81,526</w:t>
            </w:r>
          </w:p>
        </w:tc>
      </w:tr>
      <w:tr w:rsidR="006B1215" w:rsidRPr="006B1215" w14:paraId="330F57E3" w14:textId="77777777" w:rsidTr="008253E0">
        <w:tc>
          <w:tcPr>
            <w:tcW w:w="3438" w:type="dxa"/>
            <w:gridSpan w:val="4"/>
          </w:tcPr>
          <w:p w14:paraId="4B7399C4" w14:textId="77777777" w:rsidR="006B1215" w:rsidRPr="006B1215" w:rsidRDefault="006B1215" w:rsidP="006B1215">
            <w:pPr>
              <w:tabs>
                <w:tab w:val="right" w:pos="9180"/>
              </w:tabs>
              <w:ind w:right="-360"/>
            </w:pPr>
            <w:r w:rsidRPr="006B1215">
              <w:t>Covid-19 – NIH SBIR Grant</w:t>
            </w:r>
          </w:p>
        </w:tc>
        <w:tc>
          <w:tcPr>
            <w:tcW w:w="1152" w:type="dxa"/>
          </w:tcPr>
          <w:p w14:paraId="2CDEC6C7" w14:textId="77777777" w:rsidR="006B1215" w:rsidRPr="006B1215" w:rsidRDefault="006B1215" w:rsidP="006B1215">
            <w:pPr>
              <w:tabs>
                <w:tab w:val="decimal" w:pos="1062"/>
                <w:tab w:val="right" w:pos="9180"/>
              </w:tabs>
              <w:ind w:right="-46"/>
            </w:pPr>
          </w:p>
        </w:tc>
        <w:tc>
          <w:tcPr>
            <w:tcW w:w="1530" w:type="dxa"/>
          </w:tcPr>
          <w:p w14:paraId="797C7A36" w14:textId="77777777" w:rsidR="006B1215" w:rsidRPr="006B1215" w:rsidRDefault="006B1215" w:rsidP="006B1215">
            <w:pPr>
              <w:tabs>
                <w:tab w:val="decimal" w:pos="1062"/>
                <w:tab w:val="right" w:pos="9180"/>
              </w:tabs>
              <w:ind w:right="-46"/>
            </w:pPr>
            <w:r w:rsidRPr="006B1215">
              <w:tab/>
              <w:t>-</w:t>
            </w:r>
          </w:p>
        </w:tc>
        <w:tc>
          <w:tcPr>
            <w:tcW w:w="1638" w:type="dxa"/>
          </w:tcPr>
          <w:p w14:paraId="3769531E" w14:textId="77777777" w:rsidR="006B1215" w:rsidRPr="006B1215" w:rsidRDefault="006B1215" w:rsidP="006B1215">
            <w:pPr>
              <w:tabs>
                <w:tab w:val="decimal" w:pos="1062"/>
                <w:tab w:val="right" w:pos="9180"/>
              </w:tabs>
              <w:ind w:right="-18"/>
            </w:pPr>
            <w:r w:rsidRPr="006B1215">
              <w:tab/>
              <w:t>110,417</w:t>
            </w:r>
          </w:p>
        </w:tc>
        <w:tc>
          <w:tcPr>
            <w:tcW w:w="1530" w:type="dxa"/>
          </w:tcPr>
          <w:p w14:paraId="5EA67625" w14:textId="77777777" w:rsidR="006B1215" w:rsidRPr="006B1215" w:rsidRDefault="006B1215" w:rsidP="006B1215">
            <w:pPr>
              <w:tabs>
                <w:tab w:val="decimal" w:pos="1152"/>
                <w:tab w:val="right" w:pos="9180"/>
              </w:tabs>
              <w:ind w:right="-18"/>
            </w:pPr>
            <w:r w:rsidRPr="006B1215">
              <w:tab/>
              <w:t>(110,417)</w:t>
            </w:r>
          </w:p>
        </w:tc>
      </w:tr>
      <w:tr w:rsidR="006B1215" w:rsidRPr="006B1215" w14:paraId="1AAD84C1" w14:textId="77777777" w:rsidTr="008253E0">
        <w:tc>
          <w:tcPr>
            <w:tcW w:w="3438" w:type="dxa"/>
            <w:gridSpan w:val="4"/>
          </w:tcPr>
          <w:p w14:paraId="6EAB6F43" w14:textId="77777777" w:rsidR="006B1215" w:rsidRPr="006B1215" w:rsidRDefault="006B1215" w:rsidP="006B1215">
            <w:pPr>
              <w:tabs>
                <w:tab w:val="right" w:pos="9180"/>
              </w:tabs>
              <w:ind w:right="-360"/>
            </w:pPr>
            <w:r w:rsidRPr="006B1215">
              <w:t>Total grant revenues</w:t>
            </w:r>
          </w:p>
        </w:tc>
        <w:tc>
          <w:tcPr>
            <w:tcW w:w="1152" w:type="dxa"/>
          </w:tcPr>
          <w:p w14:paraId="41D84856" w14:textId="77777777" w:rsidR="006B1215" w:rsidRPr="006B1215" w:rsidRDefault="006B1215" w:rsidP="006B1215">
            <w:pPr>
              <w:tabs>
                <w:tab w:val="decimal" w:pos="1062"/>
                <w:tab w:val="right" w:pos="9180"/>
              </w:tabs>
              <w:ind w:right="-46"/>
            </w:pPr>
          </w:p>
        </w:tc>
        <w:tc>
          <w:tcPr>
            <w:tcW w:w="1530" w:type="dxa"/>
            <w:tcBorders>
              <w:top w:val="single" w:sz="4" w:space="0" w:color="auto"/>
              <w:bottom w:val="single" w:sz="4" w:space="0" w:color="auto"/>
            </w:tcBorders>
          </w:tcPr>
          <w:p w14:paraId="215BF3C5" w14:textId="77777777" w:rsidR="006B1215" w:rsidRPr="006B1215" w:rsidRDefault="006B1215" w:rsidP="006B1215">
            <w:pPr>
              <w:tabs>
                <w:tab w:val="decimal" w:pos="1062"/>
                <w:tab w:val="right" w:pos="9180"/>
              </w:tabs>
              <w:ind w:right="-46"/>
            </w:pPr>
            <w:r w:rsidRPr="006B1215">
              <w:tab/>
              <w:t>81,526</w:t>
            </w:r>
          </w:p>
        </w:tc>
        <w:tc>
          <w:tcPr>
            <w:tcW w:w="1638" w:type="dxa"/>
            <w:tcBorders>
              <w:top w:val="single" w:sz="4" w:space="0" w:color="auto"/>
              <w:bottom w:val="single" w:sz="4" w:space="0" w:color="auto"/>
            </w:tcBorders>
          </w:tcPr>
          <w:p w14:paraId="5FA38EF4" w14:textId="77777777" w:rsidR="006B1215" w:rsidRPr="006B1215" w:rsidRDefault="006B1215" w:rsidP="006B1215">
            <w:pPr>
              <w:tabs>
                <w:tab w:val="decimal" w:pos="1062"/>
                <w:tab w:val="right" w:pos="9180"/>
              </w:tabs>
              <w:ind w:right="-18"/>
            </w:pPr>
            <w:r w:rsidRPr="006B1215">
              <w:tab/>
              <w:t>110,417</w:t>
            </w:r>
          </w:p>
        </w:tc>
        <w:tc>
          <w:tcPr>
            <w:tcW w:w="1530" w:type="dxa"/>
            <w:tcBorders>
              <w:top w:val="single" w:sz="4" w:space="0" w:color="auto"/>
              <w:bottom w:val="single" w:sz="4" w:space="0" w:color="auto"/>
            </w:tcBorders>
          </w:tcPr>
          <w:p w14:paraId="20AFFDEF" w14:textId="77777777" w:rsidR="006B1215" w:rsidRPr="006B1215" w:rsidRDefault="006B1215" w:rsidP="006B1215">
            <w:pPr>
              <w:tabs>
                <w:tab w:val="decimal" w:pos="1152"/>
                <w:tab w:val="right" w:pos="9180"/>
              </w:tabs>
              <w:ind w:right="-18"/>
            </w:pPr>
            <w:r w:rsidRPr="006B1215">
              <w:tab/>
              <w:t>(28,891)</w:t>
            </w:r>
          </w:p>
        </w:tc>
      </w:tr>
    </w:tbl>
    <w:p w14:paraId="0DCAAC2B" w14:textId="77777777" w:rsidR="006B1215" w:rsidRPr="006B1215" w:rsidRDefault="006B1215" w:rsidP="006B1215"/>
    <w:p w14:paraId="333BAF1C" w14:textId="77777777" w:rsidR="006B1215" w:rsidRPr="006B1215" w:rsidRDefault="006B1215" w:rsidP="006B1215">
      <w:pPr>
        <w:rPr>
          <w:iCs/>
        </w:rPr>
      </w:pPr>
      <w:r w:rsidRPr="006B1215">
        <w:t>Grant revenues decreased by $28,891 (26%) for the three-month period ended March 31, 2022 compared to the three-month period ended March 31, 2021, attributable to the differing mix of active grants as shown in the table above, as well as the timing of expenditures related to such grants. As of March 31, 2022, all approved grant funds have been utilized.</w:t>
      </w:r>
    </w:p>
    <w:p w14:paraId="13B99593" w14:textId="77777777" w:rsidR="006B1215" w:rsidRPr="006B1215" w:rsidRDefault="006B1215" w:rsidP="006B1215">
      <w:pPr>
        <w:rPr>
          <w:iCs/>
        </w:rPr>
      </w:pPr>
    </w:p>
    <w:p w14:paraId="51ABD80E" w14:textId="77777777" w:rsidR="006B1215" w:rsidRPr="006B1215" w:rsidRDefault="006B1215" w:rsidP="006B1215">
      <w:pPr>
        <w:rPr>
          <w:i/>
          <w:iCs/>
        </w:rPr>
      </w:pPr>
      <w:r w:rsidRPr="006B1215">
        <w:rPr>
          <w:i/>
          <w:iCs/>
        </w:rPr>
        <w:t>Research and Development Expenses</w:t>
      </w:r>
    </w:p>
    <w:p w14:paraId="488C7F01" w14:textId="77777777" w:rsidR="006B1215" w:rsidRPr="006B1215" w:rsidRDefault="006B1215" w:rsidP="006B1215"/>
    <w:p w14:paraId="50F1351C" w14:textId="77777777" w:rsidR="006B1215" w:rsidRPr="006B1215" w:rsidRDefault="006B1215" w:rsidP="006B1215">
      <w:r w:rsidRPr="006B1215">
        <w:t>Our research and development expenses can fluctuate considerably on a period-to-period basis, depending on the timing of expenditures related to our government grants and other research projects, and other factors. We do not disclose our research and development expenses by project, since our employees’ time is spread across multiple programs and our laboratory facility is used for multiple product candidates. We track the direct cost of research and development expenses related to government grant revenue by the percentage of assigned employees’ time spent on each grant and other direct costs associated with each grant. Indirect costs associated with grants are not tracked separately but are applied based on a contracted overhead rate negotiated with the granting agency. Therefore, the recorded revenues associated with government grants approximate the costs incurred.</w:t>
      </w:r>
    </w:p>
    <w:p w14:paraId="508F54A7" w14:textId="77777777" w:rsidR="006B1215" w:rsidRPr="006B1215" w:rsidRDefault="006B1215" w:rsidP="006B1215"/>
    <w:p w14:paraId="25AF7093" w14:textId="77777777" w:rsidR="006B1215" w:rsidRPr="006B1215" w:rsidRDefault="006B1215" w:rsidP="006B1215">
      <w:r w:rsidRPr="006B1215">
        <w:t>Research and development expenses increased by $727,761 (121%) for the three-month period ended March 31, 2022 versus the 2021 comparable period. Research and development expense for the three-month periods ended March 31, 2022 and 2021 includes stock-based compensation expense of $54,292 and $21,468, respectively, associated with employee stock options, reflecting an increase of $32,824 (see discussion under “Stock-Based Compensation Expense” below). The remaining increase of $694,937 relates primarily to higher personnel costs (including the use of external consultants), costs of manufacturing materials for use in clinical trials, and a generally higher level of activity.</w:t>
      </w:r>
    </w:p>
    <w:p w14:paraId="567E6C13" w14:textId="77777777" w:rsidR="006B1215" w:rsidRPr="006B1215" w:rsidRDefault="006B1215" w:rsidP="006B1215"/>
    <w:p w14:paraId="4B050957" w14:textId="77777777" w:rsidR="006B1215" w:rsidRPr="006B1215" w:rsidRDefault="006B1215" w:rsidP="006B1215">
      <w:pPr>
        <w:rPr>
          <w:i/>
          <w:iCs/>
        </w:rPr>
      </w:pPr>
      <w:r w:rsidRPr="006B1215">
        <w:rPr>
          <w:i/>
          <w:iCs/>
        </w:rPr>
        <w:t>General and Administrative Expenses</w:t>
      </w:r>
    </w:p>
    <w:p w14:paraId="1B4432CA" w14:textId="77777777" w:rsidR="006B1215" w:rsidRPr="006B1215" w:rsidRDefault="006B1215" w:rsidP="006B1215"/>
    <w:p w14:paraId="225D1D3E" w14:textId="77777777" w:rsidR="006B1215" w:rsidRPr="006B1215" w:rsidRDefault="006B1215" w:rsidP="006B1215">
      <w:r w:rsidRPr="006B1215">
        <w:t xml:space="preserve">For the three-month periods ended March 31, 2022, general and administrative expenses increased by $107,314 (10%) versus the 2021 comparable period.  General and administrative expense for the three-month periods ended March 31, 2022 and 2021 included stock-based compensation expense of $150,859 and $55,322, respectively, reflecting an increase of $95,537 (see discussion under “Stock-Based Compensation Expense” below). </w:t>
      </w:r>
    </w:p>
    <w:p w14:paraId="69378D4A" w14:textId="77777777" w:rsidR="006B1215" w:rsidRPr="006B1215" w:rsidRDefault="006B1215" w:rsidP="006B1215">
      <w:pPr>
        <w:rPr>
          <w:i/>
          <w:iCs/>
        </w:rPr>
      </w:pPr>
    </w:p>
    <w:p w14:paraId="133451D0" w14:textId="77777777" w:rsidR="006B1215" w:rsidRPr="006B1215" w:rsidRDefault="006B1215" w:rsidP="006B1215">
      <w:pPr>
        <w:rPr>
          <w:i/>
        </w:rPr>
      </w:pPr>
      <w:r w:rsidRPr="006B1215">
        <w:rPr>
          <w:i/>
          <w:iCs/>
        </w:rPr>
        <w:t>Stock-Based Compensation Expense</w:t>
      </w:r>
    </w:p>
    <w:p w14:paraId="59334AB0" w14:textId="77777777" w:rsidR="006B1215" w:rsidRPr="006B1215" w:rsidRDefault="006B1215" w:rsidP="006B1215">
      <w:pPr>
        <w:rPr>
          <w:color w:val="000000"/>
        </w:rPr>
      </w:pPr>
    </w:p>
    <w:p w14:paraId="1FC52FA3" w14:textId="77777777" w:rsidR="006B1215" w:rsidRPr="006B1215" w:rsidRDefault="006B1215" w:rsidP="006B1215">
      <w:r w:rsidRPr="006B1215">
        <w:rPr>
          <w:color w:val="000000"/>
        </w:rPr>
        <w:t>The table below shows the components of stock-based compensation expense for the three-month periods ended March 31, 2022 and 2021</w:t>
      </w:r>
      <w:r w:rsidRPr="006B1215">
        <w:t>.</w:t>
      </w:r>
    </w:p>
    <w:tbl>
      <w:tblPr>
        <w:tblW w:w="0" w:type="auto"/>
        <w:tblInd w:w="198" w:type="dxa"/>
        <w:tblLook w:val="01E0" w:firstRow="1" w:lastRow="1" w:firstColumn="1" w:lastColumn="1" w:noHBand="0" w:noVBand="0"/>
      </w:tblPr>
      <w:tblGrid>
        <w:gridCol w:w="4950"/>
        <w:gridCol w:w="1602"/>
        <w:gridCol w:w="1440"/>
      </w:tblGrid>
      <w:tr w:rsidR="006B1215" w:rsidRPr="006B1215" w14:paraId="15BE4439" w14:textId="77777777" w:rsidTr="008253E0">
        <w:tc>
          <w:tcPr>
            <w:tcW w:w="4950" w:type="dxa"/>
          </w:tcPr>
          <w:p w14:paraId="6AC130B1" w14:textId="77777777" w:rsidR="006B1215" w:rsidRPr="006B1215" w:rsidRDefault="006B1215" w:rsidP="006B1215">
            <w:pPr>
              <w:keepNext/>
              <w:keepLines/>
              <w:suppressAutoHyphens/>
              <w:jc w:val="both"/>
            </w:pPr>
            <w:bookmarkStart w:id="21" w:name="_Hlk98342317"/>
          </w:p>
        </w:tc>
        <w:tc>
          <w:tcPr>
            <w:tcW w:w="3042" w:type="dxa"/>
            <w:gridSpan w:val="2"/>
            <w:tcBorders>
              <w:top w:val="nil"/>
              <w:left w:val="nil"/>
              <w:bottom w:val="single" w:sz="4" w:space="0" w:color="auto"/>
              <w:right w:val="nil"/>
            </w:tcBorders>
            <w:hideMark/>
          </w:tcPr>
          <w:p w14:paraId="1075E426" w14:textId="77777777" w:rsidR="006B1215" w:rsidRPr="006B1215" w:rsidRDefault="006B1215" w:rsidP="006B1215">
            <w:pPr>
              <w:suppressAutoHyphens/>
              <w:jc w:val="center"/>
            </w:pPr>
            <w:r w:rsidRPr="006B1215">
              <w:t>Three Months Ended March 31,</w:t>
            </w:r>
          </w:p>
        </w:tc>
      </w:tr>
      <w:tr w:rsidR="006B1215" w:rsidRPr="006B1215" w14:paraId="3E67DE5A" w14:textId="77777777" w:rsidTr="008253E0">
        <w:tc>
          <w:tcPr>
            <w:tcW w:w="4950" w:type="dxa"/>
          </w:tcPr>
          <w:p w14:paraId="3F4BFDF2" w14:textId="77777777" w:rsidR="006B1215" w:rsidRPr="006B1215" w:rsidRDefault="006B1215" w:rsidP="006B1215">
            <w:pPr>
              <w:keepNext/>
              <w:keepLines/>
              <w:suppressAutoHyphens/>
              <w:jc w:val="both"/>
            </w:pPr>
          </w:p>
        </w:tc>
        <w:tc>
          <w:tcPr>
            <w:tcW w:w="1602" w:type="dxa"/>
            <w:tcBorders>
              <w:top w:val="nil"/>
              <w:left w:val="nil"/>
              <w:bottom w:val="single" w:sz="4" w:space="0" w:color="auto"/>
              <w:right w:val="nil"/>
            </w:tcBorders>
            <w:hideMark/>
          </w:tcPr>
          <w:p w14:paraId="615A1271" w14:textId="77777777" w:rsidR="006B1215" w:rsidRPr="006B1215" w:rsidRDefault="006B1215" w:rsidP="006B1215">
            <w:pPr>
              <w:suppressAutoHyphens/>
              <w:jc w:val="center"/>
            </w:pPr>
            <w:r w:rsidRPr="006B1215">
              <w:t>2022</w:t>
            </w:r>
          </w:p>
        </w:tc>
        <w:tc>
          <w:tcPr>
            <w:tcW w:w="1440" w:type="dxa"/>
            <w:tcBorders>
              <w:top w:val="nil"/>
              <w:left w:val="nil"/>
              <w:bottom w:val="single" w:sz="4" w:space="0" w:color="auto"/>
              <w:right w:val="nil"/>
            </w:tcBorders>
            <w:hideMark/>
          </w:tcPr>
          <w:p w14:paraId="5782579C" w14:textId="77777777" w:rsidR="006B1215" w:rsidRPr="006B1215" w:rsidRDefault="006B1215" w:rsidP="006B1215">
            <w:pPr>
              <w:suppressAutoHyphens/>
              <w:ind w:left="111"/>
              <w:jc w:val="center"/>
            </w:pPr>
            <w:r w:rsidRPr="006B1215">
              <w:t>2021</w:t>
            </w:r>
          </w:p>
        </w:tc>
      </w:tr>
      <w:bookmarkEnd w:id="21"/>
      <w:tr w:rsidR="006B1215" w:rsidRPr="006B1215" w14:paraId="22049931" w14:textId="77777777" w:rsidTr="008253E0">
        <w:tc>
          <w:tcPr>
            <w:tcW w:w="4950" w:type="dxa"/>
            <w:hideMark/>
          </w:tcPr>
          <w:p w14:paraId="31CA0501" w14:textId="77777777" w:rsidR="006B1215" w:rsidRPr="006B1215" w:rsidRDefault="006B1215" w:rsidP="006B1215">
            <w:pPr>
              <w:keepNext/>
              <w:keepLines/>
              <w:suppressAutoHyphens/>
              <w:jc w:val="both"/>
            </w:pPr>
            <w:r w:rsidRPr="006B1215">
              <w:t>Stock option expense</w:t>
            </w:r>
          </w:p>
        </w:tc>
        <w:tc>
          <w:tcPr>
            <w:tcW w:w="1602" w:type="dxa"/>
            <w:tcBorders>
              <w:top w:val="single" w:sz="4" w:space="0" w:color="auto"/>
              <w:left w:val="nil"/>
              <w:right w:val="nil"/>
            </w:tcBorders>
            <w:hideMark/>
          </w:tcPr>
          <w:p w14:paraId="2E2EB6D4" w14:textId="77777777" w:rsidR="006B1215" w:rsidRPr="006B1215" w:rsidRDefault="006B1215" w:rsidP="006B1215">
            <w:pPr>
              <w:tabs>
                <w:tab w:val="right" w:pos="882"/>
              </w:tabs>
              <w:suppressAutoHyphens/>
              <w:jc w:val="right"/>
            </w:pPr>
            <w:r w:rsidRPr="006B1215">
              <w:t>$</w:t>
            </w:r>
            <w:r w:rsidRPr="006B1215">
              <w:tab/>
              <w:t>190,191</w:t>
            </w:r>
          </w:p>
        </w:tc>
        <w:tc>
          <w:tcPr>
            <w:tcW w:w="1440" w:type="dxa"/>
            <w:tcBorders>
              <w:top w:val="single" w:sz="4" w:space="0" w:color="auto"/>
              <w:left w:val="nil"/>
              <w:right w:val="nil"/>
            </w:tcBorders>
            <w:hideMark/>
          </w:tcPr>
          <w:p w14:paraId="5128B716" w14:textId="77777777" w:rsidR="006B1215" w:rsidRPr="006B1215" w:rsidRDefault="006B1215" w:rsidP="006B1215">
            <w:pPr>
              <w:tabs>
                <w:tab w:val="right" w:pos="912"/>
              </w:tabs>
              <w:suppressAutoHyphens/>
              <w:jc w:val="right"/>
            </w:pPr>
            <w:r w:rsidRPr="006B1215">
              <w:t>$</w:t>
            </w:r>
            <w:r w:rsidRPr="006B1215">
              <w:tab/>
              <w:t>56,190</w:t>
            </w:r>
          </w:p>
        </w:tc>
      </w:tr>
      <w:tr w:rsidR="006B1215" w:rsidRPr="006B1215" w14:paraId="1BDB7FF5" w14:textId="77777777" w:rsidTr="008253E0">
        <w:tc>
          <w:tcPr>
            <w:tcW w:w="4950" w:type="dxa"/>
          </w:tcPr>
          <w:p w14:paraId="2575AA3E" w14:textId="77777777" w:rsidR="006B1215" w:rsidRPr="006B1215" w:rsidRDefault="006B1215" w:rsidP="006B1215">
            <w:pPr>
              <w:keepNext/>
              <w:keepLines/>
              <w:suppressAutoHyphens/>
              <w:jc w:val="both"/>
            </w:pPr>
            <w:r w:rsidRPr="006B1215">
              <w:t>Stock issued for non-employee services</w:t>
            </w:r>
          </w:p>
        </w:tc>
        <w:tc>
          <w:tcPr>
            <w:tcW w:w="1602" w:type="dxa"/>
            <w:tcBorders>
              <w:left w:val="nil"/>
              <w:right w:val="nil"/>
            </w:tcBorders>
          </w:tcPr>
          <w:p w14:paraId="2E10E444" w14:textId="77777777" w:rsidR="006B1215" w:rsidRPr="006B1215" w:rsidRDefault="006B1215" w:rsidP="006B1215">
            <w:pPr>
              <w:tabs>
                <w:tab w:val="right" w:pos="882"/>
              </w:tabs>
              <w:suppressAutoHyphens/>
              <w:jc w:val="right"/>
            </w:pPr>
            <w:r w:rsidRPr="006B1215">
              <w:t>14,960</w:t>
            </w:r>
          </w:p>
        </w:tc>
        <w:tc>
          <w:tcPr>
            <w:tcW w:w="1440" w:type="dxa"/>
            <w:tcBorders>
              <w:left w:val="nil"/>
              <w:right w:val="nil"/>
            </w:tcBorders>
          </w:tcPr>
          <w:p w14:paraId="5911D314" w14:textId="77777777" w:rsidR="006B1215" w:rsidRPr="006B1215" w:rsidRDefault="006B1215" w:rsidP="006B1215">
            <w:pPr>
              <w:tabs>
                <w:tab w:val="right" w:pos="912"/>
              </w:tabs>
              <w:suppressAutoHyphens/>
              <w:jc w:val="right"/>
            </w:pPr>
            <w:r w:rsidRPr="006B1215">
              <w:t>20,600</w:t>
            </w:r>
          </w:p>
        </w:tc>
      </w:tr>
      <w:tr w:rsidR="006B1215" w:rsidRPr="006B1215" w14:paraId="3AB11301" w14:textId="77777777" w:rsidTr="008253E0">
        <w:tc>
          <w:tcPr>
            <w:tcW w:w="4950" w:type="dxa"/>
            <w:hideMark/>
          </w:tcPr>
          <w:p w14:paraId="4EC89DBD" w14:textId="77777777" w:rsidR="006B1215" w:rsidRPr="006B1215" w:rsidRDefault="006B1215" w:rsidP="006B1215">
            <w:pPr>
              <w:keepNext/>
              <w:keepLines/>
              <w:suppressAutoHyphens/>
              <w:jc w:val="both"/>
            </w:pPr>
            <w:r w:rsidRPr="006B1215">
              <w:t>Total stock-based compensation expense</w:t>
            </w:r>
          </w:p>
        </w:tc>
        <w:tc>
          <w:tcPr>
            <w:tcW w:w="1602" w:type="dxa"/>
            <w:tcBorders>
              <w:top w:val="single" w:sz="4" w:space="0" w:color="auto"/>
              <w:left w:val="nil"/>
              <w:bottom w:val="double" w:sz="4" w:space="0" w:color="auto"/>
              <w:right w:val="nil"/>
            </w:tcBorders>
            <w:hideMark/>
          </w:tcPr>
          <w:p w14:paraId="01583D4C" w14:textId="77777777" w:rsidR="006B1215" w:rsidRPr="006B1215" w:rsidRDefault="006B1215" w:rsidP="006B1215">
            <w:pPr>
              <w:tabs>
                <w:tab w:val="right" w:pos="882"/>
              </w:tabs>
              <w:suppressAutoHyphens/>
              <w:jc w:val="right"/>
            </w:pPr>
            <w:r w:rsidRPr="006B1215">
              <w:t>$</w:t>
            </w:r>
            <w:r w:rsidRPr="006B1215">
              <w:tab/>
              <w:t>205,151</w:t>
            </w:r>
          </w:p>
        </w:tc>
        <w:tc>
          <w:tcPr>
            <w:tcW w:w="1440" w:type="dxa"/>
            <w:tcBorders>
              <w:top w:val="single" w:sz="4" w:space="0" w:color="auto"/>
              <w:left w:val="nil"/>
              <w:bottom w:val="double" w:sz="4" w:space="0" w:color="auto"/>
              <w:right w:val="nil"/>
            </w:tcBorders>
            <w:hideMark/>
          </w:tcPr>
          <w:p w14:paraId="313433B9" w14:textId="77777777" w:rsidR="006B1215" w:rsidRPr="006B1215" w:rsidRDefault="006B1215" w:rsidP="006B1215">
            <w:pPr>
              <w:tabs>
                <w:tab w:val="right" w:pos="912"/>
              </w:tabs>
              <w:suppressAutoHyphens/>
              <w:jc w:val="right"/>
            </w:pPr>
            <w:r w:rsidRPr="006B1215">
              <w:t>$</w:t>
            </w:r>
            <w:r w:rsidRPr="006B1215">
              <w:tab/>
              <w:t>76,790</w:t>
            </w:r>
          </w:p>
        </w:tc>
      </w:tr>
    </w:tbl>
    <w:p w14:paraId="3632E7B1" w14:textId="77777777" w:rsidR="006B1215" w:rsidRPr="006B1215" w:rsidRDefault="006B1215" w:rsidP="006B1215">
      <w:pPr>
        <w:rPr>
          <w:color w:val="000000"/>
        </w:rPr>
      </w:pPr>
    </w:p>
    <w:p w14:paraId="59EF36AF" w14:textId="77777777" w:rsidR="006B1215" w:rsidRPr="006B1215" w:rsidRDefault="006B1215" w:rsidP="006B1215">
      <w:pPr>
        <w:rPr>
          <w:color w:val="000000"/>
        </w:rPr>
      </w:pPr>
      <w:r w:rsidRPr="006B1215">
        <w:rPr>
          <w:color w:val="000000"/>
        </w:rPr>
        <w:t>Our stock option grants to employees generally vest over a three-year period from the date of grant. For members of our Board of Directors the vesting period is one year, effective with grants made during 2021. Stock-based compensation expense is recognized on a straight-line basis over the requisite vesting period for stock option grants or service period for stock awards to consultants.</w:t>
      </w:r>
      <w:r w:rsidRPr="006B1215">
        <w:t xml:space="preserve"> Such expense is allocated to research and development expense or general and administrative expense according to the classification the employee, consultant or director to whom the stock compensation was granted.</w:t>
      </w:r>
    </w:p>
    <w:p w14:paraId="4911B90E" w14:textId="77777777" w:rsidR="006B1215" w:rsidRPr="006B1215" w:rsidRDefault="006B1215" w:rsidP="006B1215">
      <w:pPr>
        <w:rPr>
          <w:color w:val="000000"/>
        </w:rPr>
      </w:pPr>
    </w:p>
    <w:p w14:paraId="47F533FD" w14:textId="77777777" w:rsidR="006B1215" w:rsidRPr="006B1215" w:rsidRDefault="006B1215" w:rsidP="006B1215">
      <w:r w:rsidRPr="006B1215">
        <w:t xml:space="preserve">Stock option expense increased by $134,001 for </w:t>
      </w:r>
      <w:bookmarkStart w:id="22" w:name="_Hlk100652311"/>
      <w:r w:rsidRPr="006B1215">
        <w:t xml:space="preserve">the three-month period ended March 31, 2022 </w:t>
      </w:r>
      <w:bookmarkEnd w:id="22"/>
      <w:r w:rsidRPr="006B1215">
        <w:t xml:space="preserve">versus the 2021 comparable period. The increase is primarily due to the prorated expense associated with the 2021 year-end stock option grants. </w:t>
      </w:r>
      <w:r w:rsidRPr="006B1215">
        <w:rPr>
          <w:color w:val="000000"/>
        </w:rPr>
        <w:t>As of March 31, 2022, there is $1,229,953 of unrecognized expense related to stock options that we expect to recognize over a weighted-average period of 2.1 years.</w:t>
      </w:r>
    </w:p>
    <w:p w14:paraId="24D84BF3" w14:textId="77777777" w:rsidR="006B1215" w:rsidRPr="006B1215" w:rsidRDefault="006B1215" w:rsidP="006B1215">
      <w:pPr>
        <w:rPr>
          <w:color w:val="000000"/>
        </w:rPr>
      </w:pPr>
    </w:p>
    <w:p w14:paraId="18E6775B" w14:textId="77777777" w:rsidR="006B1215" w:rsidRPr="006B1215" w:rsidRDefault="006B1215" w:rsidP="006B1215">
      <w:pPr>
        <w:rPr>
          <w:i/>
          <w:iCs/>
        </w:rPr>
      </w:pPr>
      <w:r w:rsidRPr="006B1215">
        <w:rPr>
          <w:i/>
          <w:iCs/>
        </w:rPr>
        <w:t>Other Income (Expense)</w:t>
      </w:r>
    </w:p>
    <w:p w14:paraId="5C7D9BDF" w14:textId="77777777" w:rsidR="006B1215" w:rsidRPr="006B1215" w:rsidRDefault="006B1215" w:rsidP="006B1215"/>
    <w:p w14:paraId="59D1B498" w14:textId="77777777" w:rsidR="006B1215" w:rsidRPr="006B1215" w:rsidRDefault="006B1215" w:rsidP="006B1215">
      <w:r w:rsidRPr="006B1215">
        <w:t xml:space="preserve">Interest income for the three-month periods ended March 31, 2022 and 2021 was $527 and $2,053, respectively. Interest expense for the three-month periods ended March 31, 2022 and 2021 was $-0- and $755, respectively.  </w:t>
      </w:r>
    </w:p>
    <w:p w14:paraId="5D0A0B5A" w14:textId="77777777" w:rsidR="006B1215" w:rsidRPr="006B1215" w:rsidRDefault="006B1215" w:rsidP="006B1215"/>
    <w:p w14:paraId="65625741" w14:textId="77777777" w:rsidR="006B1215" w:rsidRPr="006B1215" w:rsidRDefault="006B1215" w:rsidP="006B1215">
      <w:pPr>
        <w:rPr>
          <w:rFonts w:eastAsia="????"/>
          <w:b/>
        </w:rPr>
      </w:pPr>
      <w:r w:rsidRPr="006B1215">
        <w:rPr>
          <w:rFonts w:eastAsia="????"/>
          <w:b/>
        </w:rPr>
        <w:t>Critical Accounting Policies and Estimates</w:t>
      </w:r>
    </w:p>
    <w:p w14:paraId="08BA5778" w14:textId="77777777" w:rsidR="006B1215" w:rsidRPr="006B1215" w:rsidRDefault="006B1215" w:rsidP="006B1215"/>
    <w:p w14:paraId="6FBA5DEC" w14:textId="77777777" w:rsidR="006B1215" w:rsidRPr="006B1215" w:rsidRDefault="006B1215" w:rsidP="006B1215">
      <w:r w:rsidRPr="006B1215">
        <w:t>This discussion and analysis of our financial condition and results of operations is based on our consolidated financial statements, which have been prepared in accordance with accounting principles generally accepted in the United States. The preparation of these financial statements requires management to make estimates and judgments that affect the reported amounts of assets, liabilities, revenues and expenses and related disclosure of contingent assets and liabilities. On an ongoing basis, management evaluates its estimates and adjusts the estimates as necessary. We base our estimates on historical experience and on various other assumptions that are believed to be reasonable under the circumstances, the results of which form the basis for making judgments about the carrying values of assets and liabilities that are not readily apparent from other sources. Actual results may differ materially from these estimates under different assumptions or conditions.</w:t>
      </w:r>
    </w:p>
    <w:p w14:paraId="5BB223F0" w14:textId="77777777" w:rsidR="006B1215" w:rsidRPr="006B1215" w:rsidRDefault="006B1215" w:rsidP="006B1215"/>
    <w:p w14:paraId="5C199C1B" w14:textId="77777777" w:rsidR="006B1215" w:rsidRPr="006B1215" w:rsidRDefault="006B1215" w:rsidP="006B1215">
      <w:r w:rsidRPr="006B1215">
        <w:t>For a description of critical accounting policies that require significant judgments and estimates during the preparation of our financial statements, refer to Item 7 in Management’s Discussion and Analysis of Financial Condition and Results of Operations and Note 2 to our Consolidated Financial Statements contained in our Annual Report on Form 10-K for the year ended December 31, 2021. There have been no significant changes to our critical accounting policies from those disclosed in our 2021 Annual Report.</w:t>
      </w:r>
    </w:p>
    <w:p w14:paraId="5D86A38E" w14:textId="77777777" w:rsidR="006B1215" w:rsidRPr="006B1215" w:rsidRDefault="006B1215" w:rsidP="006B1215">
      <w:pPr>
        <w:rPr>
          <w:rFonts w:eastAsia="????"/>
          <w:b/>
        </w:rPr>
      </w:pPr>
    </w:p>
    <w:p w14:paraId="113D6012" w14:textId="77777777" w:rsidR="006B1215" w:rsidRPr="006B1215" w:rsidRDefault="006B1215" w:rsidP="006B1215">
      <w:pPr>
        <w:rPr>
          <w:rFonts w:eastAsia="????"/>
          <w:b/>
        </w:rPr>
      </w:pPr>
      <w:r w:rsidRPr="006B1215">
        <w:rPr>
          <w:rFonts w:eastAsia="????"/>
          <w:bCs/>
          <w:i/>
          <w:iCs/>
        </w:rPr>
        <w:t>Recent Accounting Pronouncements</w:t>
      </w:r>
      <w:r w:rsidRPr="006B1215">
        <w:rPr>
          <w:rFonts w:eastAsia="????"/>
          <w:b/>
        </w:rPr>
        <w:t xml:space="preserve"> – </w:t>
      </w:r>
      <w:r w:rsidRPr="006B1215">
        <w:rPr>
          <w:rFonts w:eastAsia="????"/>
        </w:rPr>
        <w:t>Information regarding recent accounting pronouncements is contained in Note 3 to the condensed consolidated financial statements, included in this Quarterly Report.</w:t>
      </w:r>
    </w:p>
    <w:p w14:paraId="7A9B5213" w14:textId="77777777" w:rsidR="006B1215" w:rsidRPr="006B1215" w:rsidRDefault="006B1215" w:rsidP="006B1215"/>
    <w:p w14:paraId="33A8A44E" w14:textId="77777777" w:rsidR="006B1215" w:rsidRPr="006B1215" w:rsidRDefault="006B1215" w:rsidP="006B1215">
      <w:pPr>
        <w:rPr>
          <w:rFonts w:eastAsia="????"/>
          <w:b/>
        </w:rPr>
      </w:pPr>
      <w:r w:rsidRPr="006B1215">
        <w:rPr>
          <w:rFonts w:eastAsia="????"/>
          <w:b/>
        </w:rPr>
        <w:t>Liquidity and Capital Resources</w:t>
      </w:r>
    </w:p>
    <w:p w14:paraId="67B4127C" w14:textId="77777777" w:rsidR="006B1215" w:rsidRPr="006B1215" w:rsidRDefault="006B1215" w:rsidP="006B1215"/>
    <w:p w14:paraId="02360A33" w14:textId="77777777" w:rsidR="006B1215" w:rsidRPr="006B1215" w:rsidRDefault="006B1215" w:rsidP="006B1215">
      <w:r w:rsidRPr="006B1215">
        <w:t>From inception through March 31, 2022, we have accumulated net losses of approximately $66.8 million and we expect to incur operating losses and generate negative cash flows from operations for the foreseeable future. We have funded our operations to date primarily from sales of our equity securities and from government grants and clinical trial assistance.</w:t>
      </w:r>
    </w:p>
    <w:p w14:paraId="6E31F043" w14:textId="77777777" w:rsidR="006B1215" w:rsidRPr="006B1215" w:rsidRDefault="006B1215" w:rsidP="006B1215"/>
    <w:p w14:paraId="0CDB1ADA" w14:textId="77777777" w:rsidR="006B1215" w:rsidRPr="006B1215" w:rsidRDefault="006B1215" w:rsidP="006B1215">
      <w:r w:rsidRPr="006B1215">
        <w:t>The following tables summarize our liquidity and capital resources as of March 31, 2022 and December 31, 2021, and our cash flows for the three-month periods ended March 31, 2022 and 2021:</w:t>
      </w:r>
    </w:p>
    <w:p w14:paraId="4CA1E5F3" w14:textId="77777777" w:rsidR="006B1215" w:rsidRPr="006B1215" w:rsidRDefault="006B1215" w:rsidP="006B1215"/>
    <w:tbl>
      <w:tblPr>
        <w:tblW w:w="8550" w:type="dxa"/>
        <w:tblLayout w:type="fixed"/>
        <w:tblLook w:val="01E0" w:firstRow="1" w:lastRow="1" w:firstColumn="1" w:lastColumn="1" w:noHBand="0" w:noVBand="0"/>
      </w:tblPr>
      <w:tblGrid>
        <w:gridCol w:w="3870"/>
        <w:gridCol w:w="1008"/>
        <w:gridCol w:w="1836"/>
        <w:gridCol w:w="1836"/>
      </w:tblGrid>
      <w:tr w:rsidR="006B1215" w:rsidRPr="006B1215" w14:paraId="6509178F" w14:textId="77777777" w:rsidTr="008253E0">
        <w:tc>
          <w:tcPr>
            <w:tcW w:w="3870" w:type="dxa"/>
            <w:tcBorders>
              <w:bottom w:val="single" w:sz="4" w:space="0" w:color="auto"/>
            </w:tcBorders>
          </w:tcPr>
          <w:p w14:paraId="79FF836D" w14:textId="77777777" w:rsidR="006B1215" w:rsidRPr="006B1215" w:rsidRDefault="006B1215" w:rsidP="006B1215">
            <w:pPr>
              <w:tabs>
                <w:tab w:val="right" w:pos="9180"/>
              </w:tabs>
              <w:ind w:right="-360"/>
            </w:pPr>
            <w:r w:rsidRPr="006B1215">
              <w:t>Liquidity and Capital Resources</w:t>
            </w:r>
          </w:p>
        </w:tc>
        <w:tc>
          <w:tcPr>
            <w:tcW w:w="1008" w:type="dxa"/>
            <w:tcBorders>
              <w:bottom w:val="single" w:sz="4" w:space="0" w:color="auto"/>
            </w:tcBorders>
          </w:tcPr>
          <w:p w14:paraId="5A61D8DE" w14:textId="77777777" w:rsidR="006B1215" w:rsidRPr="006B1215" w:rsidRDefault="006B1215" w:rsidP="006B1215">
            <w:pPr>
              <w:tabs>
                <w:tab w:val="right" w:pos="9180"/>
              </w:tabs>
              <w:ind w:right="-18"/>
              <w:jc w:val="center"/>
            </w:pPr>
          </w:p>
        </w:tc>
        <w:tc>
          <w:tcPr>
            <w:tcW w:w="1836" w:type="dxa"/>
            <w:tcBorders>
              <w:bottom w:val="single" w:sz="4" w:space="0" w:color="auto"/>
            </w:tcBorders>
          </w:tcPr>
          <w:p w14:paraId="76C9A89E" w14:textId="77777777" w:rsidR="006B1215" w:rsidRPr="006B1215" w:rsidRDefault="006B1215" w:rsidP="006B1215">
            <w:pPr>
              <w:tabs>
                <w:tab w:val="right" w:pos="9180"/>
              </w:tabs>
              <w:ind w:right="-18"/>
              <w:jc w:val="center"/>
            </w:pPr>
            <w:r w:rsidRPr="006B1215">
              <w:t>March 31, 2022</w:t>
            </w:r>
          </w:p>
        </w:tc>
        <w:tc>
          <w:tcPr>
            <w:tcW w:w="1836" w:type="dxa"/>
            <w:tcBorders>
              <w:bottom w:val="single" w:sz="4" w:space="0" w:color="auto"/>
            </w:tcBorders>
          </w:tcPr>
          <w:p w14:paraId="3156ABC9" w14:textId="77777777" w:rsidR="006B1215" w:rsidRPr="006B1215" w:rsidRDefault="006B1215" w:rsidP="006B1215">
            <w:pPr>
              <w:tabs>
                <w:tab w:val="right" w:pos="9180"/>
              </w:tabs>
              <w:ind w:right="-18"/>
              <w:jc w:val="center"/>
            </w:pPr>
            <w:r w:rsidRPr="006B1215">
              <w:t>December 31, 2021</w:t>
            </w:r>
          </w:p>
        </w:tc>
      </w:tr>
      <w:tr w:rsidR="006B1215" w:rsidRPr="006B1215" w14:paraId="063B900E" w14:textId="77777777" w:rsidTr="008253E0">
        <w:tc>
          <w:tcPr>
            <w:tcW w:w="3870" w:type="dxa"/>
            <w:tcBorders>
              <w:top w:val="single" w:sz="4" w:space="0" w:color="auto"/>
            </w:tcBorders>
          </w:tcPr>
          <w:p w14:paraId="28D9A51D" w14:textId="77777777" w:rsidR="006B1215" w:rsidRPr="006B1215" w:rsidRDefault="006B1215" w:rsidP="006B1215">
            <w:pPr>
              <w:tabs>
                <w:tab w:val="right" w:pos="9180"/>
              </w:tabs>
              <w:ind w:right="-360"/>
            </w:pPr>
            <w:r w:rsidRPr="006B1215">
              <w:t>Cash and cash equivalents</w:t>
            </w:r>
          </w:p>
        </w:tc>
        <w:tc>
          <w:tcPr>
            <w:tcW w:w="1008" w:type="dxa"/>
            <w:tcBorders>
              <w:top w:val="single" w:sz="4" w:space="0" w:color="auto"/>
            </w:tcBorders>
          </w:tcPr>
          <w:p w14:paraId="40A00D0C" w14:textId="77777777" w:rsidR="006B1215" w:rsidRPr="006B1215" w:rsidRDefault="006B1215" w:rsidP="006B1215">
            <w:pPr>
              <w:tabs>
                <w:tab w:val="decimal" w:pos="1062"/>
                <w:tab w:val="right" w:pos="9180"/>
              </w:tabs>
              <w:ind w:right="-18"/>
            </w:pPr>
          </w:p>
        </w:tc>
        <w:tc>
          <w:tcPr>
            <w:tcW w:w="1836" w:type="dxa"/>
            <w:tcBorders>
              <w:top w:val="single" w:sz="4" w:space="0" w:color="auto"/>
            </w:tcBorders>
          </w:tcPr>
          <w:p w14:paraId="57215216" w14:textId="77777777" w:rsidR="006B1215" w:rsidRPr="006B1215" w:rsidRDefault="006B1215" w:rsidP="006B1215">
            <w:pPr>
              <w:tabs>
                <w:tab w:val="decimal" w:pos="1317"/>
                <w:tab w:val="right" w:pos="9180"/>
              </w:tabs>
              <w:ind w:right="-18"/>
            </w:pPr>
            <w:r w:rsidRPr="006B1215">
              <w:t>$</w:t>
            </w:r>
            <w:r w:rsidRPr="006B1215">
              <w:tab/>
              <w:t>16,257,716</w:t>
            </w:r>
          </w:p>
        </w:tc>
        <w:tc>
          <w:tcPr>
            <w:tcW w:w="1836" w:type="dxa"/>
            <w:tcBorders>
              <w:top w:val="single" w:sz="4" w:space="0" w:color="auto"/>
            </w:tcBorders>
          </w:tcPr>
          <w:p w14:paraId="3456EFD5" w14:textId="77777777" w:rsidR="006B1215" w:rsidRPr="006B1215" w:rsidRDefault="006B1215" w:rsidP="006B1215">
            <w:pPr>
              <w:tabs>
                <w:tab w:val="decimal" w:pos="1545"/>
                <w:tab w:val="right" w:pos="9180"/>
              </w:tabs>
              <w:ind w:right="-18"/>
            </w:pPr>
            <w:r w:rsidRPr="006B1215">
              <w:t>$</w:t>
            </w:r>
            <w:r w:rsidRPr="006B1215">
              <w:tab/>
              <w:t>11,423,870</w:t>
            </w:r>
          </w:p>
        </w:tc>
      </w:tr>
      <w:tr w:rsidR="006B1215" w:rsidRPr="006B1215" w14:paraId="40D963EB" w14:textId="77777777" w:rsidTr="008253E0">
        <w:tc>
          <w:tcPr>
            <w:tcW w:w="3870" w:type="dxa"/>
          </w:tcPr>
          <w:p w14:paraId="36121C1D" w14:textId="77777777" w:rsidR="006B1215" w:rsidRPr="006B1215" w:rsidRDefault="006B1215" w:rsidP="006B1215">
            <w:pPr>
              <w:tabs>
                <w:tab w:val="right" w:pos="9180"/>
              </w:tabs>
              <w:ind w:right="-360"/>
            </w:pPr>
            <w:r w:rsidRPr="006B1215">
              <w:t>Working capital</w:t>
            </w:r>
          </w:p>
        </w:tc>
        <w:tc>
          <w:tcPr>
            <w:tcW w:w="1008" w:type="dxa"/>
          </w:tcPr>
          <w:p w14:paraId="6FCD52C2" w14:textId="77777777" w:rsidR="006B1215" w:rsidRPr="006B1215" w:rsidRDefault="006B1215" w:rsidP="006B1215">
            <w:pPr>
              <w:tabs>
                <w:tab w:val="decimal" w:pos="1062"/>
                <w:tab w:val="right" w:pos="9180"/>
              </w:tabs>
              <w:ind w:right="-18"/>
            </w:pPr>
          </w:p>
        </w:tc>
        <w:tc>
          <w:tcPr>
            <w:tcW w:w="1836" w:type="dxa"/>
          </w:tcPr>
          <w:p w14:paraId="32ECCE98" w14:textId="77777777" w:rsidR="006B1215" w:rsidRPr="006B1215" w:rsidRDefault="006B1215" w:rsidP="006B1215">
            <w:pPr>
              <w:tabs>
                <w:tab w:val="decimal" w:pos="1317"/>
                <w:tab w:val="right" w:pos="9180"/>
              </w:tabs>
              <w:ind w:right="-18"/>
            </w:pPr>
            <w:r w:rsidRPr="006B1215">
              <w:tab/>
              <w:t>13,135,787</w:t>
            </w:r>
          </w:p>
        </w:tc>
        <w:tc>
          <w:tcPr>
            <w:tcW w:w="1836" w:type="dxa"/>
          </w:tcPr>
          <w:p w14:paraId="41BE6945" w14:textId="77777777" w:rsidR="006B1215" w:rsidRPr="006B1215" w:rsidRDefault="006B1215" w:rsidP="006B1215">
            <w:pPr>
              <w:tabs>
                <w:tab w:val="decimal" w:pos="1545"/>
                <w:tab w:val="right" w:pos="9180"/>
              </w:tabs>
              <w:ind w:right="-18"/>
            </w:pPr>
            <w:r w:rsidRPr="006B1215">
              <w:tab/>
              <w:t>6,193,756</w:t>
            </w:r>
          </w:p>
        </w:tc>
      </w:tr>
    </w:tbl>
    <w:p w14:paraId="6EDAFEC4" w14:textId="77777777" w:rsidR="006B1215" w:rsidRPr="006B1215" w:rsidRDefault="006B1215" w:rsidP="006B1215"/>
    <w:tbl>
      <w:tblPr>
        <w:tblW w:w="8550" w:type="dxa"/>
        <w:tblLayout w:type="fixed"/>
        <w:tblLook w:val="01E0" w:firstRow="1" w:lastRow="1" w:firstColumn="1" w:lastColumn="1" w:noHBand="0" w:noVBand="0"/>
      </w:tblPr>
      <w:tblGrid>
        <w:gridCol w:w="3870"/>
        <w:gridCol w:w="1008"/>
        <w:gridCol w:w="1836"/>
        <w:gridCol w:w="1836"/>
      </w:tblGrid>
      <w:tr w:rsidR="006B1215" w:rsidRPr="006B1215" w14:paraId="3009BC71" w14:textId="77777777" w:rsidTr="008253E0">
        <w:tc>
          <w:tcPr>
            <w:tcW w:w="3870" w:type="dxa"/>
          </w:tcPr>
          <w:p w14:paraId="626CA195" w14:textId="77777777" w:rsidR="006B1215" w:rsidRPr="006B1215" w:rsidRDefault="006B1215" w:rsidP="006B1215">
            <w:pPr>
              <w:tabs>
                <w:tab w:val="right" w:pos="9180"/>
              </w:tabs>
              <w:ind w:right="-360"/>
            </w:pPr>
          </w:p>
        </w:tc>
        <w:tc>
          <w:tcPr>
            <w:tcW w:w="1008" w:type="dxa"/>
          </w:tcPr>
          <w:p w14:paraId="7C7FBF0C" w14:textId="77777777" w:rsidR="006B1215" w:rsidRPr="006B1215" w:rsidRDefault="006B1215" w:rsidP="006B1215">
            <w:pPr>
              <w:tabs>
                <w:tab w:val="right" w:pos="9180"/>
              </w:tabs>
              <w:ind w:right="-18"/>
              <w:jc w:val="center"/>
            </w:pPr>
          </w:p>
        </w:tc>
        <w:tc>
          <w:tcPr>
            <w:tcW w:w="3672" w:type="dxa"/>
            <w:gridSpan w:val="2"/>
            <w:tcBorders>
              <w:bottom w:val="single" w:sz="4" w:space="0" w:color="auto"/>
            </w:tcBorders>
          </w:tcPr>
          <w:p w14:paraId="4BD11B1B" w14:textId="77777777" w:rsidR="006B1215" w:rsidRPr="006B1215" w:rsidRDefault="006B1215" w:rsidP="006B1215">
            <w:pPr>
              <w:tabs>
                <w:tab w:val="right" w:pos="9180"/>
              </w:tabs>
              <w:ind w:right="-18"/>
              <w:jc w:val="center"/>
            </w:pPr>
            <w:r w:rsidRPr="006B1215">
              <w:t>Three Months Ended March 31,</w:t>
            </w:r>
          </w:p>
        </w:tc>
      </w:tr>
      <w:tr w:rsidR="006B1215" w:rsidRPr="006B1215" w14:paraId="511A8524" w14:textId="77777777" w:rsidTr="008253E0">
        <w:tc>
          <w:tcPr>
            <w:tcW w:w="3870" w:type="dxa"/>
            <w:tcBorders>
              <w:bottom w:val="single" w:sz="4" w:space="0" w:color="auto"/>
            </w:tcBorders>
          </w:tcPr>
          <w:p w14:paraId="008F0888" w14:textId="77777777" w:rsidR="006B1215" w:rsidRPr="006B1215" w:rsidRDefault="006B1215" w:rsidP="006B1215">
            <w:pPr>
              <w:tabs>
                <w:tab w:val="right" w:pos="9180"/>
              </w:tabs>
              <w:ind w:right="-360"/>
            </w:pPr>
            <w:r w:rsidRPr="006B1215">
              <w:t>Cash Flow Data</w:t>
            </w:r>
          </w:p>
        </w:tc>
        <w:tc>
          <w:tcPr>
            <w:tcW w:w="1008" w:type="dxa"/>
            <w:tcBorders>
              <w:bottom w:val="single" w:sz="4" w:space="0" w:color="auto"/>
            </w:tcBorders>
          </w:tcPr>
          <w:p w14:paraId="0A46F5D8" w14:textId="77777777" w:rsidR="006B1215" w:rsidRPr="006B1215" w:rsidRDefault="006B1215" w:rsidP="006B1215">
            <w:pPr>
              <w:tabs>
                <w:tab w:val="right" w:pos="9180"/>
              </w:tabs>
              <w:ind w:right="-18"/>
              <w:jc w:val="center"/>
            </w:pPr>
          </w:p>
        </w:tc>
        <w:tc>
          <w:tcPr>
            <w:tcW w:w="1836" w:type="dxa"/>
            <w:tcBorders>
              <w:bottom w:val="single" w:sz="4" w:space="0" w:color="auto"/>
            </w:tcBorders>
          </w:tcPr>
          <w:p w14:paraId="5F5207EE" w14:textId="77777777" w:rsidR="006B1215" w:rsidRPr="006B1215" w:rsidRDefault="006B1215" w:rsidP="006B1215">
            <w:pPr>
              <w:tabs>
                <w:tab w:val="right" w:pos="9180"/>
              </w:tabs>
              <w:ind w:right="-18"/>
              <w:jc w:val="center"/>
            </w:pPr>
            <w:r w:rsidRPr="006B1215">
              <w:t>2022</w:t>
            </w:r>
          </w:p>
        </w:tc>
        <w:tc>
          <w:tcPr>
            <w:tcW w:w="1836" w:type="dxa"/>
            <w:tcBorders>
              <w:bottom w:val="single" w:sz="4" w:space="0" w:color="auto"/>
            </w:tcBorders>
          </w:tcPr>
          <w:p w14:paraId="69071E19" w14:textId="77777777" w:rsidR="006B1215" w:rsidRPr="006B1215" w:rsidRDefault="006B1215" w:rsidP="006B1215">
            <w:pPr>
              <w:tabs>
                <w:tab w:val="right" w:pos="9180"/>
              </w:tabs>
              <w:ind w:right="-18"/>
              <w:jc w:val="center"/>
            </w:pPr>
            <w:r w:rsidRPr="006B1215">
              <w:t>2021</w:t>
            </w:r>
          </w:p>
        </w:tc>
      </w:tr>
      <w:tr w:rsidR="006B1215" w:rsidRPr="006B1215" w14:paraId="1361B2D6" w14:textId="77777777" w:rsidTr="008253E0">
        <w:tc>
          <w:tcPr>
            <w:tcW w:w="3870" w:type="dxa"/>
          </w:tcPr>
          <w:p w14:paraId="01728AAD" w14:textId="77777777" w:rsidR="006B1215" w:rsidRPr="006B1215" w:rsidRDefault="006B1215" w:rsidP="006B1215">
            <w:pPr>
              <w:tabs>
                <w:tab w:val="right" w:pos="9180"/>
              </w:tabs>
              <w:ind w:right="-360"/>
            </w:pPr>
            <w:r w:rsidRPr="006B1215">
              <w:t>Net cash provided by (used in):</w:t>
            </w:r>
          </w:p>
        </w:tc>
        <w:tc>
          <w:tcPr>
            <w:tcW w:w="1008" w:type="dxa"/>
          </w:tcPr>
          <w:p w14:paraId="223EC519" w14:textId="77777777" w:rsidR="006B1215" w:rsidRPr="006B1215" w:rsidRDefault="006B1215" w:rsidP="006B1215">
            <w:pPr>
              <w:tabs>
                <w:tab w:val="right" w:pos="9180"/>
              </w:tabs>
              <w:ind w:right="-18"/>
              <w:jc w:val="center"/>
            </w:pPr>
          </w:p>
        </w:tc>
        <w:tc>
          <w:tcPr>
            <w:tcW w:w="1836" w:type="dxa"/>
          </w:tcPr>
          <w:p w14:paraId="5D1C170A" w14:textId="77777777" w:rsidR="006B1215" w:rsidRPr="006B1215" w:rsidRDefault="006B1215" w:rsidP="006B1215">
            <w:pPr>
              <w:tabs>
                <w:tab w:val="right" w:pos="9180"/>
              </w:tabs>
              <w:ind w:right="-18"/>
              <w:jc w:val="center"/>
            </w:pPr>
          </w:p>
        </w:tc>
        <w:tc>
          <w:tcPr>
            <w:tcW w:w="1836" w:type="dxa"/>
          </w:tcPr>
          <w:p w14:paraId="19ACC080" w14:textId="77777777" w:rsidR="006B1215" w:rsidRPr="006B1215" w:rsidRDefault="006B1215" w:rsidP="006B1215">
            <w:pPr>
              <w:tabs>
                <w:tab w:val="right" w:pos="9180"/>
              </w:tabs>
              <w:ind w:right="-18"/>
              <w:jc w:val="center"/>
            </w:pPr>
          </w:p>
        </w:tc>
      </w:tr>
      <w:tr w:rsidR="006B1215" w:rsidRPr="006B1215" w14:paraId="357F4F66" w14:textId="77777777" w:rsidTr="008253E0">
        <w:tc>
          <w:tcPr>
            <w:tcW w:w="3870" w:type="dxa"/>
          </w:tcPr>
          <w:p w14:paraId="26168865" w14:textId="77777777" w:rsidR="006B1215" w:rsidRPr="006B1215" w:rsidRDefault="006B1215" w:rsidP="006B1215">
            <w:pPr>
              <w:tabs>
                <w:tab w:val="right" w:pos="9180"/>
              </w:tabs>
              <w:ind w:right="-360"/>
            </w:pPr>
            <w:r w:rsidRPr="006B1215">
              <w:t xml:space="preserve">     Operating activities</w:t>
            </w:r>
          </w:p>
        </w:tc>
        <w:tc>
          <w:tcPr>
            <w:tcW w:w="1008" w:type="dxa"/>
          </w:tcPr>
          <w:p w14:paraId="497B5D90" w14:textId="77777777" w:rsidR="006B1215" w:rsidRPr="006B1215" w:rsidRDefault="006B1215" w:rsidP="006B1215">
            <w:pPr>
              <w:tabs>
                <w:tab w:val="decimal" w:pos="1062"/>
                <w:tab w:val="right" w:pos="9180"/>
              </w:tabs>
              <w:ind w:right="-18"/>
            </w:pPr>
          </w:p>
        </w:tc>
        <w:tc>
          <w:tcPr>
            <w:tcW w:w="1836" w:type="dxa"/>
          </w:tcPr>
          <w:p w14:paraId="1CC1331C" w14:textId="77777777" w:rsidR="006B1215" w:rsidRPr="006B1215" w:rsidRDefault="006B1215" w:rsidP="006B1215">
            <w:pPr>
              <w:tabs>
                <w:tab w:val="decimal" w:pos="1317"/>
                <w:tab w:val="right" w:pos="9180"/>
              </w:tabs>
              <w:ind w:right="-18"/>
            </w:pPr>
            <w:r w:rsidRPr="006B1215">
              <w:t>$</w:t>
            </w:r>
            <w:r w:rsidRPr="006B1215">
              <w:tab/>
              <w:t>(4,333,240)</w:t>
            </w:r>
          </w:p>
        </w:tc>
        <w:tc>
          <w:tcPr>
            <w:tcW w:w="1836" w:type="dxa"/>
          </w:tcPr>
          <w:p w14:paraId="3AD26BD3" w14:textId="77777777" w:rsidR="006B1215" w:rsidRPr="006B1215" w:rsidRDefault="006B1215" w:rsidP="006B1215">
            <w:pPr>
              <w:tabs>
                <w:tab w:val="decimal" w:pos="1545"/>
                <w:tab w:val="right" w:pos="9180"/>
              </w:tabs>
              <w:ind w:right="-18"/>
            </w:pPr>
            <w:r w:rsidRPr="006B1215">
              <w:t>$</w:t>
            </w:r>
            <w:r w:rsidRPr="006B1215">
              <w:tab/>
              <w:t>(1,621,027)</w:t>
            </w:r>
          </w:p>
        </w:tc>
      </w:tr>
      <w:tr w:rsidR="006B1215" w:rsidRPr="006B1215" w14:paraId="4146ACA6" w14:textId="77777777" w:rsidTr="008253E0">
        <w:tc>
          <w:tcPr>
            <w:tcW w:w="3870" w:type="dxa"/>
          </w:tcPr>
          <w:p w14:paraId="7015DC69" w14:textId="77777777" w:rsidR="006B1215" w:rsidRPr="006B1215" w:rsidRDefault="006B1215" w:rsidP="006B1215">
            <w:pPr>
              <w:tabs>
                <w:tab w:val="right" w:pos="9180"/>
              </w:tabs>
              <w:ind w:right="-360"/>
            </w:pPr>
            <w:r w:rsidRPr="006B1215">
              <w:t xml:space="preserve">     Investing activities</w:t>
            </w:r>
          </w:p>
        </w:tc>
        <w:tc>
          <w:tcPr>
            <w:tcW w:w="1008" w:type="dxa"/>
          </w:tcPr>
          <w:p w14:paraId="11B5989D" w14:textId="77777777" w:rsidR="006B1215" w:rsidRPr="006B1215" w:rsidRDefault="006B1215" w:rsidP="006B1215">
            <w:pPr>
              <w:tabs>
                <w:tab w:val="decimal" w:pos="1062"/>
                <w:tab w:val="right" w:pos="9180"/>
              </w:tabs>
              <w:ind w:right="-18"/>
            </w:pPr>
          </w:p>
        </w:tc>
        <w:tc>
          <w:tcPr>
            <w:tcW w:w="1836" w:type="dxa"/>
          </w:tcPr>
          <w:p w14:paraId="7EAC8B3C" w14:textId="77777777" w:rsidR="006B1215" w:rsidRPr="006B1215" w:rsidRDefault="006B1215" w:rsidP="006B1215">
            <w:pPr>
              <w:tabs>
                <w:tab w:val="decimal" w:pos="1317"/>
                <w:tab w:val="right" w:pos="9180"/>
              </w:tabs>
              <w:ind w:right="-18"/>
            </w:pPr>
            <w:r w:rsidRPr="006B1215">
              <w:tab/>
              <w:t>(62,186)</w:t>
            </w:r>
          </w:p>
        </w:tc>
        <w:tc>
          <w:tcPr>
            <w:tcW w:w="1836" w:type="dxa"/>
          </w:tcPr>
          <w:p w14:paraId="3C667296" w14:textId="77777777" w:rsidR="006B1215" w:rsidRPr="006B1215" w:rsidRDefault="006B1215" w:rsidP="006B1215">
            <w:pPr>
              <w:tabs>
                <w:tab w:val="decimal" w:pos="1545"/>
                <w:tab w:val="right" w:pos="9180"/>
              </w:tabs>
              <w:ind w:right="-18"/>
            </w:pPr>
            <w:r w:rsidRPr="006B1215">
              <w:tab/>
              <w:t>-</w:t>
            </w:r>
          </w:p>
        </w:tc>
      </w:tr>
      <w:tr w:rsidR="006B1215" w:rsidRPr="006B1215" w14:paraId="7420E7C6" w14:textId="77777777" w:rsidTr="008253E0">
        <w:tc>
          <w:tcPr>
            <w:tcW w:w="3870" w:type="dxa"/>
          </w:tcPr>
          <w:p w14:paraId="4F5A3312" w14:textId="77777777" w:rsidR="006B1215" w:rsidRPr="006B1215" w:rsidRDefault="006B1215" w:rsidP="006B1215">
            <w:pPr>
              <w:tabs>
                <w:tab w:val="right" w:pos="9180"/>
              </w:tabs>
              <w:ind w:right="-360"/>
            </w:pPr>
            <w:r w:rsidRPr="006B1215">
              <w:t xml:space="preserve">     Financing activities</w:t>
            </w:r>
          </w:p>
        </w:tc>
        <w:tc>
          <w:tcPr>
            <w:tcW w:w="1008" w:type="dxa"/>
          </w:tcPr>
          <w:p w14:paraId="5266206A" w14:textId="77777777" w:rsidR="006B1215" w:rsidRPr="006B1215" w:rsidRDefault="006B1215" w:rsidP="006B1215">
            <w:pPr>
              <w:tabs>
                <w:tab w:val="decimal" w:pos="1044"/>
                <w:tab w:val="right" w:pos="9180"/>
              </w:tabs>
              <w:ind w:right="-18"/>
            </w:pPr>
          </w:p>
        </w:tc>
        <w:tc>
          <w:tcPr>
            <w:tcW w:w="1836" w:type="dxa"/>
            <w:tcBorders>
              <w:bottom w:val="single" w:sz="4" w:space="0" w:color="auto"/>
            </w:tcBorders>
          </w:tcPr>
          <w:p w14:paraId="32F66B69" w14:textId="77777777" w:rsidR="006B1215" w:rsidRPr="006B1215" w:rsidRDefault="006B1215" w:rsidP="006B1215">
            <w:pPr>
              <w:tabs>
                <w:tab w:val="decimal" w:pos="1317"/>
                <w:tab w:val="right" w:pos="9180"/>
              </w:tabs>
              <w:ind w:right="-18"/>
            </w:pPr>
            <w:r w:rsidRPr="006B1215">
              <w:tab/>
              <w:t>9,229,272</w:t>
            </w:r>
          </w:p>
        </w:tc>
        <w:tc>
          <w:tcPr>
            <w:tcW w:w="1836" w:type="dxa"/>
            <w:tcBorders>
              <w:bottom w:val="single" w:sz="4" w:space="0" w:color="auto"/>
            </w:tcBorders>
          </w:tcPr>
          <w:p w14:paraId="32835A03" w14:textId="77777777" w:rsidR="006B1215" w:rsidRPr="006B1215" w:rsidRDefault="006B1215" w:rsidP="006B1215">
            <w:pPr>
              <w:tabs>
                <w:tab w:val="decimal" w:pos="1545"/>
                <w:tab w:val="right" w:pos="9180"/>
              </w:tabs>
              <w:ind w:right="-18"/>
            </w:pPr>
            <w:r w:rsidRPr="006B1215">
              <w:tab/>
              <w:t>12,580,013</w:t>
            </w:r>
          </w:p>
        </w:tc>
      </w:tr>
      <w:tr w:rsidR="006B1215" w:rsidRPr="006B1215" w14:paraId="6EC04D73" w14:textId="77777777" w:rsidTr="008253E0">
        <w:tc>
          <w:tcPr>
            <w:tcW w:w="3870" w:type="dxa"/>
          </w:tcPr>
          <w:p w14:paraId="2D688A19" w14:textId="77777777" w:rsidR="006B1215" w:rsidRPr="006B1215" w:rsidRDefault="006B1215" w:rsidP="006B1215">
            <w:pPr>
              <w:tabs>
                <w:tab w:val="right" w:pos="9180"/>
              </w:tabs>
              <w:ind w:right="-360"/>
            </w:pPr>
            <w:r w:rsidRPr="006B1215">
              <w:t>Net increase in cash and cash equivalents</w:t>
            </w:r>
          </w:p>
        </w:tc>
        <w:tc>
          <w:tcPr>
            <w:tcW w:w="1008" w:type="dxa"/>
          </w:tcPr>
          <w:p w14:paraId="1E869B9A" w14:textId="77777777" w:rsidR="006B1215" w:rsidRPr="006B1215" w:rsidRDefault="006B1215" w:rsidP="006B1215">
            <w:pPr>
              <w:tabs>
                <w:tab w:val="decimal" w:pos="1044"/>
                <w:tab w:val="right" w:pos="9180"/>
              </w:tabs>
              <w:ind w:right="-18"/>
            </w:pPr>
          </w:p>
        </w:tc>
        <w:tc>
          <w:tcPr>
            <w:tcW w:w="1836" w:type="dxa"/>
            <w:tcBorders>
              <w:top w:val="single" w:sz="4" w:space="0" w:color="auto"/>
              <w:bottom w:val="double" w:sz="4" w:space="0" w:color="auto"/>
            </w:tcBorders>
          </w:tcPr>
          <w:p w14:paraId="2D0C3777" w14:textId="77777777" w:rsidR="006B1215" w:rsidRPr="006B1215" w:rsidRDefault="006B1215" w:rsidP="006B1215">
            <w:pPr>
              <w:tabs>
                <w:tab w:val="decimal" w:pos="1317"/>
                <w:tab w:val="right" w:pos="9180"/>
              </w:tabs>
              <w:ind w:right="-18"/>
            </w:pPr>
            <w:r w:rsidRPr="006B1215">
              <w:t>$</w:t>
            </w:r>
            <w:r w:rsidRPr="006B1215">
              <w:tab/>
              <w:t>4,833,846</w:t>
            </w:r>
          </w:p>
        </w:tc>
        <w:tc>
          <w:tcPr>
            <w:tcW w:w="1836" w:type="dxa"/>
            <w:tcBorders>
              <w:top w:val="single" w:sz="4" w:space="0" w:color="auto"/>
              <w:bottom w:val="double" w:sz="4" w:space="0" w:color="auto"/>
            </w:tcBorders>
          </w:tcPr>
          <w:p w14:paraId="48B8A5E0" w14:textId="77777777" w:rsidR="006B1215" w:rsidRPr="006B1215" w:rsidRDefault="006B1215" w:rsidP="006B1215">
            <w:pPr>
              <w:tabs>
                <w:tab w:val="decimal" w:pos="1545"/>
                <w:tab w:val="right" w:pos="9180"/>
              </w:tabs>
              <w:ind w:right="-18"/>
            </w:pPr>
            <w:r w:rsidRPr="006B1215">
              <w:t>$</w:t>
            </w:r>
            <w:r w:rsidRPr="006B1215">
              <w:tab/>
              <w:t>10,958,986</w:t>
            </w:r>
          </w:p>
        </w:tc>
      </w:tr>
    </w:tbl>
    <w:p w14:paraId="62683521" w14:textId="77777777" w:rsidR="006B1215" w:rsidRPr="006B1215" w:rsidRDefault="006B1215" w:rsidP="006B1215"/>
    <w:p w14:paraId="52CB12AC" w14:textId="77777777" w:rsidR="006B1215" w:rsidRPr="006B1215" w:rsidRDefault="006B1215" w:rsidP="006B1215">
      <w:r w:rsidRPr="006B1215">
        <w:rPr>
          <w:i/>
          <w:iCs/>
        </w:rPr>
        <w:t>Operating Activities</w:t>
      </w:r>
      <w:r w:rsidRPr="006B1215">
        <w:t xml:space="preserve"> – Net cash used in operating activities of $4,333,240 for the three months ended March 31, 2022, was primarily due to our net loss of $2,427,515, offset by non-cash items such as depreciation expense and stock-based compensation expense, and by changes in our working capital accounts. Net cash used in operating activities of $1,621,027 for the three months ended March 31, 2021, was primarily due to our net loss of $1,562,778, offset by non-cash charges such as depreciation and stock-based compensation expense, and by changes in our working capital accounts. </w:t>
      </w:r>
    </w:p>
    <w:p w14:paraId="53982899" w14:textId="77777777" w:rsidR="006B1215" w:rsidRPr="006B1215" w:rsidRDefault="006B1215" w:rsidP="006B1215"/>
    <w:p w14:paraId="0F5A66CD" w14:textId="77777777" w:rsidR="006B1215" w:rsidRPr="006B1215" w:rsidRDefault="006B1215" w:rsidP="006B1215">
      <w:r w:rsidRPr="006B1215">
        <w:rPr>
          <w:i/>
          <w:iCs/>
        </w:rPr>
        <w:t>Investing Activities</w:t>
      </w:r>
      <w:r w:rsidRPr="006B1215">
        <w:t xml:space="preserve"> – Net cash used in investing activities was $62,186 and $-0- for the three-month periods ended March 31, 2022 and 2021, respectively, and relates to purchases of laboratory equipment.</w:t>
      </w:r>
    </w:p>
    <w:p w14:paraId="1A268B8F" w14:textId="77777777" w:rsidR="006B1215" w:rsidRPr="006B1215" w:rsidRDefault="006B1215" w:rsidP="006B1215"/>
    <w:p w14:paraId="53C4B28F" w14:textId="77777777" w:rsidR="006B1215" w:rsidRPr="006B1215" w:rsidRDefault="006B1215" w:rsidP="006B1215">
      <w:r w:rsidRPr="006B1215">
        <w:rPr>
          <w:i/>
          <w:iCs/>
        </w:rPr>
        <w:t>Financing Activities</w:t>
      </w:r>
      <w:r w:rsidRPr="006B1215">
        <w:t xml:space="preserve"> – </w:t>
      </w:r>
      <w:bookmarkStart w:id="23" w:name="_Hlk98343180"/>
      <w:r w:rsidRPr="006B1215">
        <w:t>Net cash provided by financing activities was $9,229,272 for the three-month period ended March 31, 2022, consisting of net proceeds from a private placement of our common stock and warrants</w:t>
      </w:r>
      <w:r w:rsidRPr="006B1215">
        <w:rPr>
          <w:rFonts w:ascii="CG Times (WN)" w:hAnsi="CG Times (WN)"/>
        </w:rPr>
        <w:t>.</w:t>
      </w:r>
      <w:bookmarkEnd w:id="23"/>
      <w:r w:rsidRPr="006B1215">
        <w:t xml:space="preserve"> Net cash provided by financing activities was $12,580,013 for the three-month period ended March 31, 2021, consisting of (i) net proceeds of $9,408,920 from a public offering of our common stock, (ii) $3,174,156 of net proceeds from the exercise of warrants, and (iii) $3,063 in principal repayments toward a note payable</w:t>
      </w:r>
      <w:r w:rsidRPr="006B1215">
        <w:rPr>
          <w:rFonts w:ascii="CG Times (WN)" w:hAnsi="CG Times (WN)"/>
        </w:rPr>
        <w:t xml:space="preserve"> to the Georgia Research Alliance, Inc</w:t>
      </w:r>
      <w:r w:rsidRPr="006B1215">
        <w:t>. (the “GRA Note”); the GRA Note has now been fully repaid</w:t>
      </w:r>
      <w:r w:rsidRPr="006B1215">
        <w:rPr>
          <w:rFonts w:ascii="CG Times (WN)" w:hAnsi="CG Times (WN)"/>
        </w:rPr>
        <w:t>.</w:t>
      </w:r>
    </w:p>
    <w:p w14:paraId="3C02E7F9" w14:textId="77777777" w:rsidR="006B1215" w:rsidRPr="006B1215" w:rsidRDefault="006B1215" w:rsidP="006B1215"/>
    <w:p w14:paraId="568A14FF" w14:textId="77777777" w:rsidR="006B1215" w:rsidRPr="006B1215" w:rsidRDefault="006B1215" w:rsidP="006B1215">
      <w:pPr>
        <w:rPr>
          <w:b/>
          <w:bCs/>
        </w:rPr>
      </w:pPr>
      <w:r w:rsidRPr="006B1215">
        <w:rPr>
          <w:b/>
          <w:bCs/>
        </w:rPr>
        <w:t>Funding Requirements and Sources of Capital</w:t>
      </w:r>
    </w:p>
    <w:p w14:paraId="0A5456CD" w14:textId="77777777" w:rsidR="006B1215" w:rsidRPr="006B1215" w:rsidRDefault="006B1215" w:rsidP="006B1215"/>
    <w:p w14:paraId="6092B9FB" w14:textId="77777777" w:rsidR="006B1215" w:rsidRPr="006B1215" w:rsidRDefault="006B1215" w:rsidP="006B1215">
      <w:r w:rsidRPr="006B1215">
        <w:t xml:space="preserve">Our primary uses of capital are for personnel costs, costs of conducting clinical trials, manufacturing costs for materials used in clinical trials, third-party research services, laboratory and related supplies, technology license fees, legal and other regulatory expenses, and general overhead costs. We expect these costs will continue to be the primary operating capital requirements for the near future. </w:t>
      </w:r>
    </w:p>
    <w:p w14:paraId="77F5C545" w14:textId="77777777" w:rsidR="006B1215" w:rsidRPr="006B1215" w:rsidRDefault="006B1215" w:rsidP="006B1215">
      <w:pPr>
        <w:rPr>
          <w:color w:val="000000"/>
        </w:rPr>
      </w:pPr>
    </w:p>
    <w:p w14:paraId="2A9DE845" w14:textId="77777777" w:rsidR="006B1215" w:rsidRPr="006B1215" w:rsidRDefault="006B1215" w:rsidP="006B1215">
      <w:r w:rsidRPr="006B1215">
        <w:t xml:space="preserve">We expect our research and development costs to increase as we continue development of our various programs and as we move toward later stages of development, especially with regard to clinical trials. </w:t>
      </w:r>
      <w:r w:rsidRPr="006B1215">
        <w:rPr>
          <w:bCs/>
        </w:rPr>
        <w:t xml:space="preserve">We have entered into license agreements with City of Hope, PNP Therapeutics, Inc., University of Alabama at Birmingham, Southern Research Institute, Emory University, and with </w:t>
      </w:r>
      <w:r w:rsidRPr="006B1215">
        <w:t xml:space="preserve">the U.S. Department of Health and Human Services (HHS), as represented by National Institute of Allergy and Infectious Diseases (NIAID), an institute of the National Institutes of Health (NIH), for various technologies and patent rights associated with our product development activities. These agreements may contain provisions for upfront payments, milestone fees </w:t>
      </w:r>
      <w:r w:rsidRPr="006B1215">
        <w:rPr>
          <w:bCs/>
        </w:rPr>
        <w:t xml:space="preserve">due upon the achievement of selected development and regulatory events, minimum annual royalties or other fees, </w:t>
      </w:r>
      <w:r w:rsidRPr="006B1215">
        <w:t>and royalties based on future net sales. Aggregate unrecorded future minimum payments under these agreements (excluding milestone and royalty payments due upon contingent future events) are approximately $149,000 in 2022, $128,000 in 2023, $128,000 in 2024, $28,000 in 2025 and $28,000 in 2026.</w:t>
      </w:r>
    </w:p>
    <w:p w14:paraId="06E470D1" w14:textId="77777777" w:rsidR="006B1215" w:rsidRPr="006B1215" w:rsidRDefault="006B1215" w:rsidP="006B1215"/>
    <w:p w14:paraId="04C8BBED" w14:textId="77777777" w:rsidR="006B1215" w:rsidRPr="006B1215" w:rsidRDefault="006B1215" w:rsidP="006B1215">
      <w:r w:rsidRPr="006B1215">
        <w:t>Our research and development expenditures during 2022 and beyond will increase significantly as a result of the Gedeptin and GEO-CM04S1 clinical programs. We do not provide forward-looking estimates of costs and time to complete our research programs due to the many uncertainties associated with biotechnology research and development. Due to these uncertainties, our future expenditures are likely to be highly volatile in future periods depending on the outcomes of the trials and studies. As we obtain data from pre-clinical studies and clinical trials, we may elect to discontinue or delay certain development programs to focus our resources on more promising product candidates. Completion of preclinical studies and human clinical trials may take several years or more, but the length of time can vary substantially depending upon several factors. The duration and the cost of future clinical trials may vary significantly over the life of the project because of differences arising during development of the human clinical trial protocols, including the length of time required to enroll suitable patient subjects, the number of patients that ultimately participate in the clinical trial, the duration of patient follow-up, and the number of clinical sites included in the clinical trials.</w:t>
      </w:r>
    </w:p>
    <w:p w14:paraId="23DE16D7" w14:textId="77777777" w:rsidR="006B1215" w:rsidRPr="006B1215" w:rsidRDefault="006B1215" w:rsidP="006B1215"/>
    <w:p w14:paraId="1A1F023C" w14:textId="77777777" w:rsidR="006B1215" w:rsidRPr="006B1215" w:rsidRDefault="006B1215" w:rsidP="006B1215">
      <w:pPr>
        <w:rPr>
          <w:bCs/>
        </w:rPr>
      </w:pPr>
      <w:r w:rsidRPr="006B1215">
        <w:rPr>
          <w:bCs/>
        </w:rPr>
        <w:t xml:space="preserve">Gedeptin is currently undergoing a Phase 1/2 clinical trial (NCT03754933) for treatment of patients with advanced head and neck cancer. The initial stage of the study (10 patients) is being funded by the FDA pursuant to its Orphan Products Clinical Trials Grants Program. </w:t>
      </w:r>
      <w:r w:rsidRPr="006B1215">
        <w:t>We may seek additional sources of capital through government and quasi-government grant programs and clinical trial support, although there can be no assurance any such funds will be obtained.</w:t>
      </w:r>
    </w:p>
    <w:p w14:paraId="32A58041" w14:textId="77777777" w:rsidR="006B1215" w:rsidRPr="006B1215" w:rsidRDefault="006B1215" w:rsidP="006B1215"/>
    <w:p w14:paraId="123609E5" w14:textId="77777777" w:rsidR="006B1215" w:rsidRPr="006B1215" w:rsidRDefault="006B1215" w:rsidP="006B1215">
      <w:r w:rsidRPr="006B1215">
        <w:t>We expect that our general and administrative costs may increase during the remainder of 2022 and beyond in support of expanded research and development activities and other general corporate activities.</w:t>
      </w:r>
    </w:p>
    <w:p w14:paraId="3E264639" w14:textId="77777777" w:rsidR="006B1215" w:rsidRPr="006B1215" w:rsidRDefault="006B1215" w:rsidP="006B1215"/>
    <w:p w14:paraId="5D60BCBE" w14:textId="77777777" w:rsidR="006B1215" w:rsidRPr="006B1215" w:rsidRDefault="006B1215" w:rsidP="006B1215">
      <w:r w:rsidRPr="006B1215">
        <w:t>We believe our existing cash and cash equivalents will be sufficient to meet our anticipated cash requirements into the second quarter of 2023. However, our forecast of the period of time through which our financial resources will be adequate to support our operations is a forward-looking statement that involves risks and uncertainties and is based on assumptions that may prove to be wrong; actual results could vary materially. We may need to obtain additional funds sooner than planned or in greater amounts than we currently anticipate. The actual amount of funds we will need to operate is subject to many factors, some of which are beyond our control. These factors include the progress of our research activities; the number and scope of our research programs; the progress and success of our pre-clinical and clinical development activities; the progress of the development efforts of parties with whom we have entered into research and development agreements; the costs of manufacturing our product candidates, and the progress of efforts with parties with whom we may enter into commercial manufacturing agreements; our ability to maintain current research and development programs and to establish new research and development and licensing arrangements; the costs involved in prosecuting and enforcing patent claims and other intellectual property rights; the terms and timing of establishing and maintaining collaborations, licenses and other similar arrangements; the impact of any natural disasters or public health crises, such as the COVID-19 pandemic; the costs associated with any products or technologies that we may in-license or acquire; and the costs and timing of regulatory approvals.</w:t>
      </w:r>
    </w:p>
    <w:p w14:paraId="63359C2A" w14:textId="77777777" w:rsidR="006B1215" w:rsidRPr="006B1215" w:rsidRDefault="006B1215" w:rsidP="006B1215"/>
    <w:p w14:paraId="1AB4DA9E" w14:textId="77777777" w:rsidR="006B1215" w:rsidRPr="006B1215" w:rsidRDefault="006B1215" w:rsidP="006B1215">
      <w:r w:rsidRPr="006B1215">
        <w:t xml:space="preserve">We will need to continue to raise additional capital to support our future operating activities, including progression of our development programs, preparation for commercialization, and other operating costs. Financing strategies we may pursue include, but are not limited to, the public or private sale of equity, debt financings or funds from other capital sources, such as government funding, collaborations, strategic alliances or licensing arrangements with third parties.  There can be no assurances additional capital will be available to secure additional financing, or if available, that it will be sufficient to meet our needs on favorable terms. If we are unable to raise additional capital in sufficient amounts or on terms acceptable to us, we may have to significantly delay, scale back or discontinue the development of one or more of our product candidates. </w:t>
      </w:r>
    </w:p>
    <w:p w14:paraId="27338D55" w14:textId="77777777" w:rsidR="006B1215" w:rsidRPr="006B1215" w:rsidRDefault="006B1215" w:rsidP="006B1215">
      <w:pPr>
        <w:rPr>
          <w:i/>
        </w:rPr>
      </w:pPr>
    </w:p>
    <w:p w14:paraId="7FC1B69D" w14:textId="77777777" w:rsidR="006B1215" w:rsidRPr="006B1215" w:rsidRDefault="006B1215" w:rsidP="006B1215">
      <w:pPr>
        <w:rPr>
          <w:b/>
          <w:iCs/>
        </w:rPr>
      </w:pPr>
      <w:r w:rsidRPr="006B1215">
        <w:rPr>
          <w:b/>
          <w:iCs/>
        </w:rPr>
        <w:t>Off-Balance Sheet Arrangements</w:t>
      </w:r>
    </w:p>
    <w:p w14:paraId="4587A2D7" w14:textId="77777777" w:rsidR="006B1215" w:rsidRPr="006B1215" w:rsidRDefault="006B1215" w:rsidP="006B1215"/>
    <w:p w14:paraId="7F7EEB0B" w14:textId="77777777" w:rsidR="006B1215" w:rsidRPr="006B1215" w:rsidRDefault="006B1215" w:rsidP="006B1215">
      <w:pPr>
        <w:rPr>
          <w:color w:val="000000"/>
        </w:rPr>
      </w:pPr>
      <w:r w:rsidRPr="006B1215">
        <w:rPr>
          <w:color w:val="000000"/>
        </w:rPr>
        <w:t>We have no off-balance sheet arrangements that are likely or reasonably likely to have a material effect on our financial condition or results of operations, other than the operating lease for our office and laboratory space.</w:t>
      </w:r>
    </w:p>
    <w:p w14:paraId="430BF623" w14:textId="77777777" w:rsidR="006B1215" w:rsidRPr="006B1215" w:rsidRDefault="006B1215" w:rsidP="006B1215"/>
    <w:p w14:paraId="3CEE8158" w14:textId="77777777" w:rsidR="006B1215" w:rsidRPr="006B1215" w:rsidRDefault="006B1215" w:rsidP="006B1215">
      <w:pPr>
        <w:ind w:left="132"/>
        <w:rPr>
          <w:color w:val="000000"/>
          <w:sz w:val="2"/>
          <w:szCs w:val="2"/>
        </w:rPr>
      </w:pPr>
      <w:r w:rsidRPr="006B1215">
        <w:rPr>
          <w:color w:val="000000"/>
          <w:sz w:val="2"/>
          <w:szCs w:val="2"/>
        </w:rPr>
        <w:t> </w:t>
      </w:r>
    </w:p>
    <w:p w14:paraId="24E4E4A3" w14:textId="77777777" w:rsidR="006B1215" w:rsidRPr="006B1215" w:rsidRDefault="006B1215" w:rsidP="006B1215">
      <w:pPr>
        <w:keepNext/>
        <w:tabs>
          <w:tab w:val="left" w:pos="1080"/>
        </w:tabs>
        <w:jc w:val="both"/>
        <w:outlineLvl w:val="1"/>
        <w:rPr>
          <w:b/>
          <w:u w:val="single"/>
        </w:rPr>
      </w:pPr>
      <w:bookmarkStart w:id="24" w:name="_Toc197922411"/>
      <w:r w:rsidRPr="006B1215">
        <w:rPr>
          <w:b/>
        </w:rPr>
        <w:t>Item 3</w:t>
      </w:r>
      <w:r w:rsidRPr="006B1215">
        <w:rPr>
          <w:b/>
        </w:rPr>
        <w:tab/>
      </w:r>
      <w:r w:rsidRPr="006B1215">
        <w:rPr>
          <w:b/>
          <w:u w:val="single"/>
        </w:rPr>
        <w:t>Quantitative and Qualitative Disclosures About Market Risk</w:t>
      </w:r>
      <w:bookmarkEnd w:id="24"/>
    </w:p>
    <w:p w14:paraId="7C24089E" w14:textId="77777777" w:rsidR="006B1215" w:rsidRPr="006B1215" w:rsidRDefault="006B1215" w:rsidP="006B1215">
      <w:pPr>
        <w:rPr>
          <w:rFonts w:eastAsia="????"/>
        </w:rPr>
      </w:pPr>
    </w:p>
    <w:p w14:paraId="0D6B9993" w14:textId="77777777" w:rsidR="006B1215" w:rsidRPr="006B1215" w:rsidRDefault="006B1215" w:rsidP="006B1215">
      <w:r w:rsidRPr="006B1215">
        <w:t>Not applicable to smaller reporting companies.</w:t>
      </w:r>
    </w:p>
    <w:p w14:paraId="73EF5FC3" w14:textId="77777777" w:rsidR="006B1215" w:rsidRPr="006B1215" w:rsidRDefault="006B1215" w:rsidP="006B1215">
      <w:pPr>
        <w:rPr>
          <w:rFonts w:eastAsia="????"/>
        </w:rPr>
      </w:pPr>
    </w:p>
    <w:p w14:paraId="4139A0FE" w14:textId="77777777" w:rsidR="006B1215" w:rsidRPr="006B1215" w:rsidRDefault="006B1215" w:rsidP="006B1215">
      <w:pPr>
        <w:keepNext/>
        <w:tabs>
          <w:tab w:val="left" w:pos="1080"/>
        </w:tabs>
        <w:jc w:val="both"/>
        <w:outlineLvl w:val="1"/>
        <w:rPr>
          <w:b/>
          <w:u w:val="single"/>
        </w:rPr>
      </w:pPr>
      <w:bookmarkStart w:id="25" w:name="_Toc197922412"/>
      <w:r w:rsidRPr="006B1215">
        <w:rPr>
          <w:b/>
        </w:rPr>
        <w:t>Item 4</w:t>
      </w:r>
      <w:r w:rsidRPr="006B1215">
        <w:rPr>
          <w:b/>
        </w:rPr>
        <w:tab/>
      </w:r>
      <w:r w:rsidRPr="006B1215">
        <w:rPr>
          <w:b/>
          <w:u w:val="single"/>
        </w:rPr>
        <w:t>Controls and Procedures</w:t>
      </w:r>
      <w:bookmarkEnd w:id="25"/>
    </w:p>
    <w:p w14:paraId="5AE21281" w14:textId="77777777" w:rsidR="006B1215" w:rsidRPr="006B1215" w:rsidRDefault="006B1215" w:rsidP="006B1215">
      <w:pPr>
        <w:rPr>
          <w:i/>
          <w:iCs/>
        </w:rPr>
      </w:pPr>
    </w:p>
    <w:p w14:paraId="2DECBDB9" w14:textId="77777777" w:rsidR="006B1215" w:rsidRPr="006B1215" w:rsidRDefault="006B1215" w:rsidP="006B1215">
      <w:pPr>
        <w:rPr>
          <w:i/>
          <w:iCs/>
        </w:rPr>
      </w:pPr>
      <w:r w:rsidRPr="006B1215">
        <w:rPr>
          <w:i/>
          <w:iCs/>
        </w:rPr>
        <w:t>Evaluation of disclosure controls and procedures</w:t>
      </w:r>
    </w:p>
    <w:p w14:paraId="6E373A65" w14:textId="77777777" w:rsidR="006B1215" w:rsidRPr="006B1215" w:rsidRDefault="006B1215" w:rsidP="006B1215"/>
    <w:p w14:paraId="57C82CE0" w14:textId="77777777" w:rsidR="006B1215" w:rsidRPr="006B1215" w:rsidRDefault="006B1215" w:rsidP="006B1215">
      <w:r w:rsidRPr="006B1215">
        <w:t xml:space="preserve">Disclosure controls and procedures are controls and other procedures that are designed to ensure that the information required to be disclosed in reports filed or submitted under the Securities Exchange Act of 1934, as amended (Exchange Act), is (1) recorded, processed, summarized, and reported within the time periods specified in the SEC’s rules and forms and (2) accumulated and communicated to management, including the Chief Executive Officer and Principal Financial and Accounting Officer, as appropriate to allow timely decisions regarding required disclosure. </w:t>
      </w:r>
    </w:p>
    <w:p w14:paraId="356E74B4" w14:textId="77777777" w:rsidR="006B1215" w:rsidRPr="006B1215" w:rsidRDefault="006B1215" w:rsidP="006B1215"/>
    <w:p w14:paraId="697FE35F" w14:textId="77777777" w:rsidR="006B1215" w:rsidRPr="006B1215" w:rsidRDefault="006B1215" w:rsidP="006B1215">
      <w:r w:rsidRPr="006B1215">
        <w:t>Our management has carried out an evaluation, under the supervision and with the participation of our Principal Executive Officer and our Principal Financial and Accounting Officer, of the effectiveness of the design and operation of our disclosure controls and procedures pursuant to Exchange Act Rules 13a-15 or 15d-15 as of the end of the period covered by this report.  Based on that evaluation, our Chief Executive Officer and Chief Financial Officer have concluded that, as of the end of the period covered by this report, our disclosure controls and procedures are effective to ensure that information required to be disclosed by us in the reports that we file or submit under the Exchange Act is recorded, processed, summarized, and reported within the time periods specified in the Securities and Exchange Commission’s rules and forms.</w:t>
      </w:r>
    </w:p>
    <w:p w14:paraId="6A42A660" w14:textId="77777777" w:rsidR="006B1215" w:rsidRPr="006B1215" w:rsidRDefault="006B1215" w:rsidP="006B1215">
      <w:pPr>
        <w:rPr>
          <w:i/>
          <w:iCs/>
        </w:rPr>
      </w:pPr>
    </w:p>
    <w:p w14:paraId="19F59C2D" w14:textId="77777777" w:rsidR="006B1215" w:rsidRPr="006B1215" w:rsidRDefault="006B1215" w:rsidP="006B1215">
      <w:pPr>
        <w:rPr>
          <w:i/>
          <w:iCs/>
        </w:rPr>
      </w:pPr>
      <w:r w:rsidRPr="006B1215">
        <w:rPr>
          <w:i/>
          <w:iCs/>
        </w:rPr>
        <w:t>Changes in internal control over financial reporting</w:t>
      </w:r>
    </w:p>
    <w:p w14:paraId="7E752204" w14:textId="77777777" w:rsidR="006B1215" w:rsidRPr="006B1215" w:rsidRDefault="006B1215" w:rsidP="006B1215"/>
    <w:p w14:paraId="6EA6F214" w14:textId="77777777" w:rsidR="006B1215" w:rsidRPr="006B1215" w:rsidRDefault="006B1215" w:rsidP="006B1215">
      <w:pPr>
        <w:rPr>
          <w:bCs/>
        </w:rPr>
      </w:pPr>
      <w:bookmarkStart w:id="26" w:name="_Toc197922413"/>
      <w:r w:rsidRPr="006B1215">
        <w:t xml:space="preserve">As a result of a material weakness </w:t>
      </w:r>
      <w:r w:rsidRPr="006B1215">
        <w:rPr>
          <w:bCs/>
        </w:rPr>
        <w:t>surrounding the Company’s interpretation of a non-routine transaction discovered during management’s</w:t>
      </w:r>
      <w:r w:rsidRPr="006B1215">
        <w:t xml:space="preserve"> assessment </w:t>
      </w:r>
      <w:r w:rsidRPr="006B1215">
        <w:rPr>
          <w:bCs/>
        </w:rPr>
        <w:t xml:space="preserve">of the Company’s internal controls and procedures over financial reporting as of December 31, 2021, during the </w:t>
      </w:r>
      <w:r w:rsidRPr="006B1215">
        <w:t>three months ended March 31, 2022, management</w:t>
      </w:r>
      <w:r w:rsidRPr="006B1215">
        <w:rPr>
          <w:bCs/>
        </w:rPr>
        <w:t xml:space="preserve"> modified its internal controls procedures to include a more comprehensive review process of non-routine transactions. </w:t>
      </w:r>
      <w:r w:rsidRPr="006B1215">
        <w:t xml:space="preserve">There were no other significant changes in our internal control over </w:t>
      </w:r>
      <w:r w:rsidRPr="006B1215">
        <w:lastRenderedPageBreak/>
        <w:t xml:space="preserve">financial reporting that occurred during the three months ended March 31, 2022 that have materially affected, or are reasonably likely to materially affect, our internal control over financial reporting. </w:t>
      </w:r>
    </w:p>
    <w:p w14:paraId="15A1E892" w14:textId="77777777" w:rsidR="006B1215" w:rsidRPr="006B1215" w:rsidRDefault="006B1215" w:rsidP="006B1215"/>
    <w:p w14:paraId="7F63F3E4" w14:textId="77777777" w:rsidR="006B1215" w:rsidRPr="006B1215" w:rsidRDefault="006B1215" w:rsidP="006B1215">
      <w:r w:rsidRPr="006B1215">
        <w:t>Management does not expect that our disclosure controls and procedures or our internal control over financial reporting will prevent or detect all error and fraud.  Any control system, no matter how well designed and operated, is based upon certain assumptions and can provide only reasonable, not absolute, assurance that its objectives will be met.  Further, no evaluation of controls can provide absolute assurance that misstatements due to error or fraud will not occur or that all control issues and instances of fraud, if any, within the Company have been detected.</w:t>
      </w:r>
    </w:p>
    <w:p w14:paraId="38905D47" w14:textId="77777777" w:rsidR="006B1215" w:rsidRPr="006B1215" w:rsidRDefault="006B1215" w:rsidP="006B1215"/>
    <w:p w14:paraId="1557328E" w14:textId="77777777" w:rsidR="006B1215" w:rsidRPr="006B1215" w:rsidRDefault="006B1215" w:rsidP="006B1215"/>
    <w:p w14:paraId="4D3B292F" w14:textId="77777777" w:rsidR="006B1215" w:rsidRPr="006B1215" w:rsidRDefault="006B1215" w:rsidP="006B1215">
      <w:pPr>
        <w:keepNext/>
        <w:jc w:val="center"/>
        <w:outlineLvl w:val="0"/>
        <w:rPr>
          <w:b/>
        </w:rPr>
      </w:pPr>
      <w:r w:rsidRPr="006B1215">
        <w:rPr>
          <w:b/>
        </w:rPr>
        <w:t>PART II -- OTHER INFORMATION</w:t>
      </w:r>
      <w:bookmarkEnd w:id="26"/>
    </w:p>
    <w:p w14:paraId="71A7C15E" w14:textId="77777777" w:rsidR="006B1215" w:rsidRPr="006B1215" w:rsidRDefault="006B1215" w:rsidP="006B1215"/>
    <w:p w14:paraId="4BB2366C" w14:textId="77777777" w:rsidR="006B1215" w:rsidRPr="006B1215" w:rsidRDefault="006B1215" w:rsidP="006B1215">
      <w:pPr>
        <w:keepNext/>
        <w:numPr>
          <w:ilvl w:val="1"/>
          <w:numId w:val="5"/>
        </w:numPr>
        <w:tabs>
          <w:tab w:val="num" w:pos="1080"/>
        </w:tabs>
        <w:ind w:left="0"/>
        <w:jc w:val="both"/>
        <w:outlineLvl w:val="1"/>
        <w:rPr>
          <w:b/>
          <w:u w:val="single"/>
        </w:rPr>
      </w:pPr>
      <w:bookmarkStart w:id="27" w:name="_Toc197922414"/>
      <w:r w:rsidRPr="006B1215">
        <w:rPr>
          <w:b/>
          <w:u w:val="single"/>
        </w:rPr>
        <w:t>Legal Proceedings</w:t>
      </w:r>
      <w:bookmarkEnd w:id="27"/>
    </w:p>
    <w:p w14:paraId="0EDEB011" w14:textId="77777777" w:rsidR="006B1215" w:rsidRPr="006B1215" w:rsidRDefault="006B1215" w:rsidP="006B1215"/>
    <w:p w14:paraId="1015460F" w14:textId="77777777" w:rsidR="006B1215" w:rsidRPr="006B1215" w:rsidRDefault="006B1215" w:rsidP="006B1215">
      <w:r w:rsidRPr="006B1215">
        <w:t>None.</w:t>
      </w:r>
    </w:p>
    <w:p w14:paraId="1B2D64AD" w14:textId="77777777" w:rsidR="006B1215" w:rsidRPr="006B1215" w:rsidRDefault="006B1215" w:rsidP="006B1215"/>
    <w:p w14:paraId="377BEF4E" w14:textId="77777777" w:rsidR="006B1215" w:rsidRPr="006B1215" w:rsidRDefault="006B1215" w:rsidP="006B1215">
      <w:pPr>
        <w:keepNext/>
        <w:numPr>
          <w:ilvl w:val="2"/>
          <w:numId w:val="3"/>
        </w:numPr>
        <w:tabs>
          <w:tab w:val="num" w:pos="1080"/>
        </w:tabs>
        <w:outlineLvl w:val="2"/>
        <w:rPr>
          <w:b/>
          <w:u w:val="single"/>
        </w:rPr>
      </w:pPr>
      <w:bookmarkStart w:id="28" w:name="_Toc197922415"/>
      <w:r w:rsidRPr="006B1215">
        <w:rPr>
          <w:b/>
          <w:u w:val="single"/>
        </w:rPr>
        <w:t>Risk Factors</w:t>
      </w:r>
      <w:bookmarkEnd w:id="28"/>
    </w:p>
    <w:p w14:paraId="28984E7E" w14:textId="77777777" w:rsidR="006B1215" w:rsidRPr="006B1215" w:rsidRDefault="006B1215" w:rsidP="006B1215"/>
    <w:p w14:paraId="7607F25D" w14:textId="77777777" w:rsidR="006B1215" w:rsidRPr="006B1215" w:rsidRDefault="006B1215" w:rsidP="006B1215">
      <w:r w:rsidRPr="006B1215">
        <w:t xml:space="preserve">For information regarding factors that could affect our results of operations, financial condition or liquidity, see the risk factors discussed under “Risk Factors” in Item 1A of our most recent Annual Report on Form 10-K. See also “Forward-Looking Statements,” included in Item 2 of this Quarterly Report on Form 10-Q. There have been no material changes from the risk factors previously disclosed in our most recent Annual Report on Form 10-K. </w:t>
      </w:r>
    </w:p>
    <w:p w14:paraId="29E9DBA3" w14:textId="77777777" w:rsidR="006B1215" w:rsidRPr="006B1215" w:rsidRDefault="006B1215" w:rsidP="006B1215">
      <w:pPr>
        <w:rPr>
          <w:b/>
        </w:rPr>
      </w:pPr>
    </w:p>
    <w:p w14:paraId="0B9BCDD1" w14:textId="77777777" w:rsidR="006B1215" w:rsidRPr="006B1215" w:rsidRDefault="006B1215" w:rsidP="006B1215">
      <w:pPr>
        <w:keepNext/>
        <w:numPr>
          <w:ilvl w:val="1"/>
          <w:numId w:val="3"/>
        </w:numPr>
        <w:tabs>
          <w:tab w:val="num" w:pos="1080"/>
        </w:tabs>
        <w:ind w:left="0"/>
        <w:jc w:val="both"/>
        <w:outlineLvl w:val="1"/>
        <w:rPr>
          <w:b/>
          <w:u w:val="single"/>
        </w:rPr>
      </w:pPr>
      <w:bookmarkStart w:id="29" w:name="_Toc197922416"/>
      <w:r w:rsidRPr="006B1215">
        <w:rPr>
          <w:b/>
          <w:u w:val="single"/>
        </w:rPr>
        <w:t>Unregistered Sales of Equity Securities and Use of Proceeds</w:t>
      </w:r>
      <w:bookmarkEnd w:id="29"/>
    </w:p>
    <w:p w14:paraId="733376FB" w14:textId="77777777" w:rsidR="006B1215" w:rsidRPr="006B1215" w:rsidRDefault="006B1215" w:rsidP="006B1215">
      <w:bookmarkStart w:id="30" w:name="_Toc197922417"/>
    </w:p>
    <w:p w14:paraId="186873E5" w14:textId="77777777" w:rsidR="006B1215" w:rsidRPr="006B1215" w:rsidRDefault="006B1215" w:rsidP="006B1215">
      <w:r w:rsidRPr="006B1215">
        <w:t xml:space="preserve">There were no sales of unregistered securities during the period covered by this report that have not previously been reported on Form 8-K. </w:t>
      </w:r>
    </w:p>
    <w:p w14:paraId="7A32E3A4" w14:textId="77777777" w:rsidR="006B1215" w:rsidRPr="006B1215" w:rsidRDefault="006B1215" w:rsidP="006B1215"/>
    <w:p w14:paraId="0D540769" w14:textId="77777777" w:rsidR="006B1215" w:rsidRPr="006B1215" w:rsidRDefault="006B1215" w:rsidP="006B1215">
      <w:pPr>
        <w:keepNext/>
        <w:numPr>
          <w:ilvl w:val="1"/>
          <w:numId w:val="3"/>
        </w:numPr>
        <w:tabs>
          <w:tab w:val="num" w:pos="1080"/>
        </w:tabs>
        <w:ind w:left="0"/>
        <w:jc w:val="both"/>
        <w:outlineLvl w:val="1"/>
        <w:rPr>
          <w:b/>
          <w:u w:val="single"/>
        </w:rPr>
      </w:pPr>
      <w:r w:rsidRPr="006B1215">
        <w:rPr>
          <w:b/>
          <w:u w:val="single"/>
        </w:rPr>
        <w:t>Defaults Upon Senior Securities</w:t>
      </w:r>
      <w:bookmarkEnd w:id="30"/>
    </w:p>
    <w:p w14:paraId="6BAD124C" w14:textId="77777777" w:rsidR="006B1215" w:rsidRPr="006B1215" w:rsidRDefault="006B1215" w:rsidP="006B1215"/>
    <w:p w14:paraId="69A3CE90" w14:textId="77777777" w:rsidR="006B1215" w:rsidRPr="006B1215" w:rsidRDefault="006B1215" w:rsidP="006B1215">
      <w:r w:rsidRPr="006B1215">
        <w:t>None.</w:t>
      </w:r>
    </w:p>
    <w:p w14:paraId="4C386C50" w14:textId="77777777" w:rsidR="006B1215" w:rsidRPr="006B1215" w:rsidRDefault="006B1215" w:rsidP="006B1215"/>
    <w:p w14:paraId="2BA01886" w14:textId="77777777" w:rsidR="006B1215" w:rsidRPr="006B1215" w:rsidRDefault="006B1215" w:rsidP="006B1215">
      <w:pPr>
        <w:keepNext/>
        <w:numPr>
          <w:ilvl w:val="1"/>
          <w:numId w:val="3"/>
        </w:numPr>
        <w:tabs>
          <w:tab w:val="num" w:pos="1080"/>
        </w:tabs>
        <w:ind w:left="0"/>
        <w:jc w:val="both"/>
        <w:outlineLvl w:val="1"/>
        <w:rPr>
          <w:b/>
          <w:u w:val="single"/>
        </w:rPr>
      </w:pPr>
      <w:r w:rsidRPr="006B1215">
        <w:rPr>
          <w:b/>
          <w:u w:val="single"/>
        </w:rPr>
        <w:t>Mine Safety Disclosures</w:t>
      </w:r>
    </w:p>
    <w:p w14:paraId="37D98FE4" w14:textId="77777777" w:rsidR="006B1215" w:rsidRPr="006B1215" w:rsidRDefault="006B1215" w:rsidP="006B1215"/>
    <w:p w14:paraId="3071F50C" w14:textId="77777777" w:rsidR="006B1215" w:rsidRPr="006B1215" w:rsidRDefault="006B1215" w:rsidP="006B1215">
      <w:r w:rsidRPr="006B1215">
        <w:t>Not applicable.</w:t>
      </w:r>
    </w:p>
    <w:p w14:paraId="1ED29152" w14:textId="77777777" w:rsidR="006B1215" w:rsidRPr="006B1215" w:rsidRDefault="006B1215" w:rsidP="006B1215"/>
    <w:p w14:paraId="0F1DC6F7" w14:textId="77777777" w:rsidR="006B1215" w:rsidRPr="006B1215" w:rsidRDefault="006B1215" w:rsidP="006B1215">
      <w:pPr>
        <w:keepNext/>
        <w:numPr>
          <w:ilvl w:val="1"/>
          <w:numId w:val="3"/>
        </w:numPr>
        <w:tabs>
          <w:tab w:val="num" w:pos="1080"/>
        </w:tabs>
        <w:ind w:left="0"/>
        <w:jc w:val="both"/>
        <w:outlineLvl w:val="1"/>
        <w:rPr>
          <w:b/>
          <w:u w:val="single"/>
        </w:rPr>
      </w:pPr>
      <w:bookmarkStart w:id="31" w:name="_Toc197922419"/>
      <w:r w:rsidRPr="006B1215">
        <w:rPr>
          <w:b/>
          <w:u w:val="single"/>
        </w:rPr>
        <w:t xml:space="preserve">Other Information </w:t>
      </w:r>
    </w:p>
    <w:p w14:paraId="0466B2D9" w14:textId="77777777" w:rsidR="006B1215" w:rsidRPr="006B1215" w:rsidRDefault="006B1215" w:rsidP="006B1215"/>
    <w:p w14:paraId="72E7DC63" w14:textId="77777777" w:rsidR="006B1215" w:rsidRPr="006B1215" w:rsidRDefault="006B1215" w:rsidP="006B1215">
      <w:r w:rsidRPr="006B1215">
        <w:t>During the period covered by this report, there was no information required to be disclosed by us in a Current Report on Form 8-K that was not so reported, nor were there any material changes to the procedures by which our security holders may recommend nominees to our board of directors.</w:t>
      </w:r>
      <w:bookmarkEnd w:id="31"/>
      <w:r w:rsidRPr="006B1215">
        <w:br w:type="page"/>
      </w:r>
    </w:p>
    <w:p w14:paraId="43FEAC97" w14:textId="77777777" w:rsidR="006B1215" w:rsidRPr="006B1215" w:rsidRDefault="006B1215" w:rsidP="006B1215"/>
    <w:p w14:paraId="1C2FE29E" w14:textId="77777777" w:rsidR="006B1215" w:rsidRPr="006B1215" w:rsidRDefault="006B1215" w:rsidP="006B1215">
      <w:pPr>
        <w:keepNext/>
        <w:tabs>
          <w:tab w:val="left" w:pos="1000"/>
        </w:tabs>
        <w:jc w:val="both"/>
        <w:outlineLvl w:val="1"/>
        <w:rPr>
          <w:b/>
          <w:u w:val="single"/>
        </w:rPr>
      </w:pPr>
      <w:bookmarkStart w:id="32" w:name="_Toc197922420"/>
      <w:r w:rsidRPr="006B1215">
        <w:rPr>
          <w:b/>
        </w:rPr>
        <w:t>Item 6</w:t>
      </w:r>
      <w:r w:rsidRPr="006B1215">
        <w:rPr>
          <w:b/>
        </w:rPr>
        <w:tab/>
      </w:r>
      <w:r w:rsidRPr="006B1215">
        <w:rPr>
          <w:b/>
          <w:u w:val="single"/>
        </w:rPr>
        <w:t>Exhibits</w:t>
      </w:r>
      <w:bookmarkEnd w:id="32"/>
    </w:p>
    <w:p w14:paraId="74157EFE" w14:textId="77777777" w:rsidR="006B1215" w:rsidRPr="006B1215" w:rsidRDefault="006B1215" w:rsidP="006B1215"/>
    <w:p w14:paraId="77B5CDEE" w14:textId="77777777" w:rsidR="006B1215" w:rsidRPr="006B1215" w:rsidRDefault="006B1215" w:rsidP="006B1215">
      <w:pPr>
        <w:keepNext/>
      </w:pPr>
      <w:r w:rsidRPr="006B1215">
        <w:t>Exhibit</w:t>
      </w:r>
    </w:p>
    <w:p w14:paraId="14AA26D0" w14:textId="77777777" w:rsidR="006B1215" w:rsidRPr="006B1215" w:rsidRDefault="006B1215" w:rsidP="006B1215">
      <w:pPr>
        <w:keepNext/>
        <w:tabs>
          <w:tab w:val="left" w:pos="1080"/>
        </w:tabs>
        <w:spacing w:after="60"/>
        <w:rPr>
          <w:u w:val="single"/>
        </w:rPr>
      </w:pPr>
      <w:r w:rsidRPr="006B1215">
        <w:rPr>
          <w:u w:val="single"/>
        </w:rPr>
        <w:t>Number</w:t>
      </w:r>
      <w:r w:rsidRPr="006B1215">
        <w:tab/>
      </w:r>
      <w:r w:rsidRPr="006B1215">
        <w:rPr>
          <w:u w:val="single"/>
        </w:rPr>
        <w:t>Description</w:t>
      </w:r>
    </w:p>
    <w:p w14:paraId="5E9FBD12" w14:textId="77777777" w:rsidR="006B1215" w:rsidRPr="006B1215" w:rsidRDefault="006B1215" w:rsidP="006B1215">
      <w:pPr>
        <w:ind w:left="1080" w:hanging="1080"/>
        <w:rPr>
          <w:bCs/>
        </w:rPr>
      </w:pPr>
      <w:r w:rsidRPr="006B1215">
        <w:rPr>
          <w:bCs/>
        </w:rPr>
        <w:t>4.1</w:t>
      </w:r>
      <w:r w:rsidRPr="006B1215">
        <w:rPr>
          <w:bCs/>
        </w:rPr>
        <w:tab/>
      </w:r>
      <w:hyperlink r:id="rId22" w:history="1">
        <w:r w:rsidRPr="006B1215">
          <w:rPr>
            <w:bCs/>
            <w:color w:val="0000FF"/>
            <w:u w:val="single"/>
          </w:rPr>
          <w:t>Form of Pre-Funded Warrant Agreement (2)</w:t>
        </w:r>
      </w:hyperlink>
    </w:p>
    <w:p w14:paraId="31254EA1" w14:textId="77777777" w:rsidR="006B1215" w:rsidRPr="006B1215" w:rsidRDefault="006B1215" w:rsidP="006B1215">
      <w:pPr>
        <w:ind w:left="1080" w:hanging="1080"/>
        <w:rPr>
          <w:bCs/>
        </w:rPr>
      </w:pPr>
      <w:r w:rsidRPr="006B1215">
        <w:rPr>
          <w:bCs/>
        </w:rPr>
        <w:t>4.2</w:t>
      </w:r>
      <w:r w:rsidRPr="006B1215">
        <w:rPr>
          <w:bCs/>
        </w:rPr>
        <w:tab/>
      </w:r>
      <w:hyperlink r:id="rId23" w:history="1">
        <w:r w:rsidRPr="006B1215">
          <w:rPr>
            <w:bCs/>
            <w:color w:val="0000FF"/>
            <w:u w:val="single"/>
          </w:rPr>
          <w:t>Form of Common Warrant (2)</w:t>
        </w:r>
      </w:hyperlink>
    </w:p>
    <w:p w14:paraId="7F465053" w14:textId="77777777" w:rsidR="006B1215" w:rsidRPr="006B1215" w:rsidRDefault="006B1215" w:rsidP="006B1215">
      <w:pPr>
        <w:ind w:left="1080" w:hanging="1080"/>
        <w:rPr>
          <w:bCs/>
        </w:rPr>
      </w:pPr>
      <w:r w:rsidRPr="006B1215">
        <w:rPr>
          <w:bCs/>
        </w:rPr>
        <w:t>10.1</w:t>
      </w:r>
      <w:r w:rsidRPr="006B1215">
        <w:rPr>
          <w:bCs/>
        </w:rPr>
        <w:tab/>
      </w:r>
      <w:hyperlink r:id="rId24" w:history="1">
        <w:r w:rsidRPr="006B1215">
          <w:rPr>
            <w:bCs/>
            <w:color w:val="0000FF"/>
            <w:u w:val="single"/>
          </w:rPr>
          <w:t>Securities Purchase Agreement, dated January 14, 2022 (2)</w:t>
        </w:r>
      </w:hyperlink>
    </w:p>
    <w:p w14:paraId="47847830" w14:textId="77777777" w:rsidR="006B1215" w:rsidRPr="006B1215" w:rsidRDefault="006B1215" w:rsidP="006B1215">
      <w:pPr>
        <w:ind w:left="1080" w:hanging="1080"/>
        <w:rPr>
          <w:bCs/>
        </w:rPr>
      </w:pPr>
      <w:r w:rsidRPr="006B1215">
        <w:rPr>
          <w:bCs/>
        </w:rPr>
        <w:t>10.2</w:t>
      </w:r>
      <w:r w:rsidRPr="006B1215">
        <w:rPr>
          <w:bCs/>
        </w:rPr>
        <w:tab/>
      </w:r>
      <w:hyperlink r:id="rId25" w:history="1">
        <w:r w:rsidRPr="006B1215">
          <w:rPr>
            <w:bCs/>
            <w:color w:val="0000FF"/>
            <w:u w:val="single"/>
          </w:rPr>
          <w:t>Registration Rights Agreement, dated January 14, 2022 (2)</w:t>
        </w:r>
      </w:hyperlink>
    </w:p>
    <w:p w14:paraId="4003A2FA" w14:textId="77777777" w:rsidR="006B1215" w:rsidRPr="006B1215" w:rsidRDefault="006B1215" w:rsidP="006B1215">
      <w:pPr>
        <w:ind w:left="1080" w:hanging="1080"/>
      </w:pPr>
      <w:r w:rsidRPr="006B1215">
        <w:t>10.3 **</w:t>
      </w:r>
      <w:r w:rsidRPr="006B1215">
        <w:tab/>
      </w:r>
      <w:hyperlink r:id="rId26" w:history="1">
        <w:r w:rsidRPr="006B1215">
          <w:rPr>
            <w:color w:val="0000FF"/>
            <w:u w:val="single"/>
          </w:rPr>
          <w:t>Employment Agreement between GeoVax, Inc. and Mark J. Newman, PhD, as Amended and Restated March 9, 2022 (3)</w:t>
        </w:r>
      </w:hyperlink>
    </w:p>
    <w:p w14:paraId="66902CFB" w14:textId="77777777" w:rsidR="006B1215" w:rsidRPr="006B1215" w:rsidRDefault="006B1215" w:rsidP="006B1215">
      <w:pPr>
        <w:ind w:left="1080" w:hanging="1080"/>
      </w:pPr>
      <w:r w:rsidRPr="006B1215">
        <w:t>10.4 **</w:t>
      </w:r>
      <w:r w:rsidRPr="006B1215">
        <w:tab/>
      </w:r>
      <w:hyperlink r:id="rId27" w:history="1">
        <w:r w:rsidRPr="006B1215">
          <w:rPr>
            <w:color w:val="0000FF"/>
            <w:u w:val="single"/>
          </w:rPr>
          <w:t>Consulting Agreement by and between GeoVax, Inc. and Kelly T. McKee, MD, dated December 22, 2021 (3)</w:t>
        </w:r>
      </w:hyperlink>
    </w:p>
    <w:p w14:paraId="441A830F" w14:textId="77777777" w:rsidR="006B1215" w:rsidRPr="006B1215" w:rsidRDefault="006B1215" w:rsidP="006B1215">
      <w:pPr>
        <w:ind w:left="1080" w:hanging="1080"/>
      </w:pPr>
      <w:r w:rsidRPr="006B1215">
        <w:t>10.5</w:t>
      </w:r>
      <w:r w:rsidRPr="006B1215">
        <w:tab/>
      </w:r>
      <w:hyperlink r:id="rId28" w:history="1">
        <w:r w:rsidRPr="006B1215">
          <w:rPr>
            <w:color w:val="0000FF"/>
            <w:u w:val="single"/>
          </w:rPr>
          <w:t>Summary of the GeoVax Labs, Inc. Director Compensation Plan (3)</w:t>
        </w:r>
      </w:hyperlink>
    </w:p>
    <w:p w14:paraId="4822A32D" w14:textId="77777777" w:rsidR="006B1215" w:rsidRPr="006B1215" w:rsidRDefault="006B1215" w:rsidP="006B1215">
      <w:pPr>
        <w:ind w:left="1080" w:hanging="1080"/>
      </w:pPr>
      <w:r w:rsidRPr="006B1215">
        <w:t>31.1*</w:t>
      </w:r>
      <w:r w:rsidRPr="006B1215">
        <w:tab/>
        <w:t xml:space="preserve">Certification pursuant to Rule 13a-14(a) or 15d-14(a) of the Securities Exchange Act of 1934 </w:t>
      </w:r>
    </w:p>
    <w:p w14:paraId="73DACF2F" w14:textId="77777777" w:rsidR="006B1215" w:rsidRPr="006B1215" w:rsidRDefault="006B1215" w:rsidP="006B1215">
      <w:pPr>
        <w:ind w:left="1080" w:hanging="1080"/>
      </w:pPr>
      <w:r w:rsidRPr="006B1215">
        <w:t>31.2*</w:t>
      </w:r>
      <w:r w:rsidRPr="006B1215">
        <w:tab/>
        <w:t xml:space="preserve">Certification pursuant to Rule 13a-14(a) or 15d-14(a) of the Securities Exchange Act of 1934 </w:t>
      </w:r>
    </w:p>
    <w:p w14:paraId="2C4B361C" w14:textId="77777777" w:rsidR="006B1215" w:rsidRPr="006B1215" w:rsidRDefault="006B1215" w:rsidP="006B1215">
      <w:pPr>
        <w:ind w:left="1080" w:hanging="1080"/>
      </w:pPr>
      <w:r w:rsidRPr="006B1215">
        <w:t>32.1*</w:t>
      </w:r>
      <w:r w:rsidRPr="006B1215">
        <w:tab/>
        <w:t xml:space="preserve">Certification pursuant to 18 U.S.C. Section 1350, as adopted by Section 906 of the Sarbanes-Oxley Act of 2002 </w:t>
      </w:r>
    </w:p>
    <w:p w14:paraId="5C67A9B6" w14:textId="77777777" w:rsidR="006B1215" w:rsidRPr="006B1215" w:rsidRDefault="006B1215" w:rsidP="006B1215">
      <w:pPr>
        <w:tabs>
          <w:tab w:val="left" w:pos="2340"/>
          <w:tab w:val="left" w:pos="3600"/>
          <w:tab w:val="left" w:pos="7920"/>
        </w:tabs>
        <w:ind w:left="1080" w:hanging="1080"/>
      </w:pPr>
      <w:r w:rsidRPr="006B1215">
        <w:t>32.2*</w:t>
      </w:r>
      <w:r w:rsidRPr="006B1215">
        <w:tab/>
        <w:t xml:space="preserve">Certification pursuant to 18 U.S.C. Section 1350, as adopted by Section 906 of the Sarbanes-Oxley Act of 2002 </w:t>
      </w:r>
    </w:p>
    <w:p w14:paraId="0FE68748" w14:textId="77777777" w:rsidR="006B1215" w:rsidRPr="006B1215" w:rsidRDefault="006B1215" w:rsidP="006B1215">
      <w:pPr>
        <w:ind w:left="1080" w:hanging="1080"/>
        <w:rPr>
          <w:lang w:val="fr-FR"/>
        </w:rPr>
      </w:pPr>
      <w:r w:rsidRPr="006B1215">
        <w:rPr>
          <w:lang w:val="fr-FR"/>
        </w:rPr>
        <w:t>101.INS</w:t>
      </w:r>
      <w:r w:rsidRPr="006B1215">
        <w:rPr>
          <w:lang w:val="fr-FR"/>
        </w:rPr>
        <w:tab/>
        <w:t>Inline XBRL Instance Document (1)</w:t>
      </w:r>
    </w:p>
    <w:p w14:paraId="19E098AB" w14:textId="77777777" w:rsidR="006B1215" w:rsidRPr="006B1215" w:rsidRDefault="006B1215" w:rsidP="006B1215">
      <w:pPr>
        <w:ind w:left="1080" w:hanging="1080"/>
      </w:pPr>
      <w:r w:rsidRPr="006B1215">
        <w:t>101.SCH</w:t>
      </w:r>
      <w:r w:rsidRPr="006B1215">
        <w:tab/>
        <w:t>Inline XBRL Taxonomy Extension Schema Document (1)</w:t>
      </w:r>
    </w:p>
    <w:p w14:paraId="584DA4D9" w14:textId="77777777" w:rsidR="006B1215" w:rsidRPr="006B1215" w:rsidRDefault="006B1215" w:rsidP="006B1215">
      <w:pPr>
        <w:ind w:left="1080" w:hanging="1080"/>
      </w:pPr>
      <w:r w:rsidRPr="006B1215">
        <w:t>101.CAL</w:t>
      </w:r>
      <w:r w:rsidRPr="006B1215">
        <w:tab/>
        <w:t>Inline XBRL Taxonomy Extension Calculation Linkbase Document (1)</w:t>
      </w:r>
    </w:p>
    <w:p w14:paraId="35B9F2AC" w14:textId="77777777" w:rsidR="006B1215" w:rsidRPr="006B1215" w:rsidRDefault="006B1215" w:rsidP="006B1215">
      <w:pPr>
        <w:ind w:left="1080" w:hanging="1080"/>
      </w:pPr>
      <w:r w:rsidRPr="006B1215">
        <w:t>101.DEF</w:t>
      </w:r>
      <w:r w:rsidRPr="006B1215">
        <w:tab/>
        <w:t>Inline XBRL Taxonomy Extension Definition Linkbase Document (1)</w:t>
      </w:r>
    </w:p>
    <w:p w14:paraId="399F8228" w14:textId="77777777" w:rsidR="006B1215" w:rsidRPr="006B1215" w:rsidRDefault="006B1215" w:rsidP="006B1215">
      <w:pPr>
        <w:ind w:left="1080" w:hanging="1080"/>
      </w:pPr>
      <w:r w:rsidRPr="006B1215">
        <w:t>101.LAB</w:t>
      </w:r>
      <w:r w:rsidRPr="006B1215">
        <w:tab/>
        <w:t>Inline XBRL Taxonomy Extension Label Linkbase Document (1)</w:t>
      </w:r>
    </w:p>
    <w:p w14:paraId="375111EC" w14:textId="77777777" w:rsidR="006B1215" w:rsidRPr="006B1215" w:rsidRDefault="006B1215" w:rsidP="006B1215">
      <w:pPr>
        <w:ind w:left="1080" w:hanging="1080"/>
      </w:pPr>
      <w:r w:rsidRPr="006B1215">
        <w:t>101.PRE</w:t>
      </w:r>
      <w:r w:rsidRPr="006B1215">
        <w:tab/>
        <w:t>Inline XBRL Taxonomy Extension Presentation Linkbase Document (1)</w:t>
      </w:r>
    </w:p>
    <w:p w14:paraId="3C2958F6" w14:textId="77777777" w:rsidR="006B1215" w:rsidRPr="006B1215" w:rsidRDefault="006B1215" w:rsidP="006B1215">
      <w:pPr>
        <w:ind w:left="1080" w:hanging="1080"/>
      </w:pPr>
      <w:r w:rsidRPr="006B1215">
        <w:t>104</w:t>
      </w:r>
      <w:r w:rsidRPr="006B1215">
        <w:tab/>
        <w:t>Inline XBRL for the cover page of this Quarterly Report on Form 10-Q and included in the Exhibit 101 Inline XBRL Document Set (1)</w:t>
      </w:r>
    </w:p>
    <w:p w14:paraId="1946A11F" w14:textId="77777777" w:rsidR="006B1215" w:rsidRPr="006B1215" w:rsidRDefault="006B1215" w:rsidP="006B1215">
      <w:r w:rsidRPr="006B1215">
        <w:t>_____________________</w:t>
      </w:r>
    </w:p>
    <w:p w14:paraId="459FEE3D" w14:textId="77777777" w:rsidR="006B1215" w:rsidRPr="006B1215" w:rsidRDefault="006B1215" w:rsidP="006B1215">
      <w:r w:rsidRPr="006B1215">
        <w:t>*</w:t>
      </w:r>
      <w:r w:rsidRPr="006B1215">
        <w:tab/>
        <w:t>Filed herewith</w:t>
      </w:r>
    </w:p>
    <w:p w14:paraId="23837B0B" w14:textId="77777777" w:rsidR="006B1215" w:rsidRPr="006B1215" w:rsidRDefault="006B1215" w:rsidP="006B1215">
      <w:pPr>
        <w:ind w:left="720" w:hanging="720"/>
      </w:pPr>
      <w:r w:rsidRPr="006B1215">
        <w:t>**</w:t>
      </w:r>
      <w:r w:rsidRPr="006B1215">
        <w:tab/>
        <w:t>Indicates a management contract or compensatory plan or arrangement</w:t>
      </w:r>
    </w:p>
    <w:p w14:paraId="06142985" w14:textId="77777777" w:rsidR="006B1215" w:rsidRPr="006B1215" w:rsidRDefault="006B1215" w:rsidP="006B1215"/>
    <w:p w14:paraId="4E898298" w14:textId="77777777" w:rsidR="006B1215" w:rsidRPr="006B1215" w:rsidRDefault="006B1215" w:rsidP="006B1215">
      <w:pPr>
        <w:ind w:left="720" w:hanging="720"/>
      </w:pPr>
      <w:r w:rsidRPr="006B1215">
        <w:t>(1)</w:t>
      </w:r>
      <w:r w:rsidRPr="006B1215">
        <w:tab/>
        <w:t>These interactive data files shall not be deemed filed or a part of a registration statement or prospectus for purposes of Sections 11 or 12 of the Securities Act of 1933, as amended, or Section 18 of the Securities Exchange Act of 1934, as amended, or otherwise subject to liability under these sections.</w:t>
      </w:r>
    </w:p>
    <w:p w14:paraId="0C63F2AA" w14:textId="77777777" w:rsidR="006B1215" w:rsidRPr="006B1215" w:rsidRDefault="006B1215" w:rsidP="006B1215">
      <w:r w:rsidRPr="006B1215">
        <w:t>(2)</w:t>
      </w:r>
      <w:r w:rsidRPr="006B1215">
        <w:tab/>
        <w:t>Incorporated by reference from the registrant’s Current Report on Form 8-K filed January 20, 2022.</w:t>
      </w:r>
    </w:p>
    <w:p w14:paraId="71611761" w14:textId="77777777" w:rsidR="006B1215" w:rsidRPr="006B1215" w:rsidRDefault="006B1215" w:rsidP="006B1215">
      <w:r w:rsidRPr="006B1215">
        <w:t>(3)</w:t>
      </w:r>
      <w:r w:rsidRPr="006B1215">
        <w:tab/>
        <w:t>Incorporated by reference from the registrant’s Annual Report on Form 10-K filed March 9, 2022.</w:t>
      </w:r>
    </w:p>
    <w:p w14:paraId="34CAEA36" w14:textId="77777777" w:rsidR="006B1215" w:rsidRPr="006B1215" w:rsidRDefault="006B1215" w:rsidP="006B1215"/>
    <w:p w14:paraId="6787EAC3" w14:textId="77777777" w:rsidR="006B1215" w:rsidRPr="006B1215" w:rsidRDefault="006B1215" w:rsidP="006B1215">
      <w:pPr>
        <w:jc w:val="center"/>
        <w:rPr>
          <w:b/>
          <w:u w:val="single"/>
        </w:rPr>
      </w:pPr>
      <w:r w:rsidRPr="006B1215">
        <w:rPr>
          <w:b/>
          <w:u w:val="single"/>
        </w:rPr>
        <w:br w:type="page"/>
      </w:r>
      <w:r w:rsidRPr="006B1215">
        <w:rPr>
          <w:b/>
          <w:u w:val="single"/>
        </w:rPr>
        <w:lastRenderedPageBreak/>
        <w:t>SIGNATURES</w:t>
      </w:r>
    </w:p>
    <w:p w14:paraId="6446302D" w14:textId="77777777" w:rsidR="006B1215" w:rsidRPr="006B1215" w:rsidRDefault="006B1215" w:rsidP="006B1215"/>
    <w:p w14:paraId="73B3196B" w14:textId="77777777" w:rsidR="006B1215" w:rsidRPr="006B1215" w:rsidRDefault="006B1215" w:rsidP="006B1215"/>
    <w:p w14:paraId="38E30D5D" w14:textId="77777777" w:rsidR="006B1215" w:rsidRPr="006B1215" w:rsidRDefault="006B1215" w:rsidP="006B1215">
      <w:pPr>
        <w:spacing w:after="240"/>
      </w:pPr>
      <w:r w:rsidRPr="006B1215">
        <w:t>Pursuant to the requirements of the Securities Exchange Act of 1934, the Registrant has duly caused this quarterly report on Form 10-Q to be signed on its behalf by the undersigned thereunto duly authorized.</w:t>
      </w:r>
    </w:p>
    <w:p w14:paraId="79848D69" w14:textId="77777777" w:rsidR="006B1215" w:rsidRPr="006B1215" w:rsidRDefault="006B1215" w:rsidP="006B1215">
      <w:pPr>
        <w:tabs>
          <w:tab w:val="left" w:pos="720"/>
          <w:tab w:val="left" w:pos="5400"/>
        </w:tabs>
      </w:pPr>
      <w:r w:rsidRPr="006B1215">
        <w:tab/>
      </w:r>
      <w:r w:rsidRPr="006B1215">
        <w:tab/>
      </w:r>
      <w:r w:rsidRPr="006B1215">
        <w:tab/>
        <w:t>GEOVAX LABS, INC.</w:t>
      </w:r>
    </w:p>
    <w:p w14:paraId="6D31F32C" w14:textId="77777777" w:rsidR="006B1215" w:rsidRPr="006B1215" w:rsidRDefault="006B1215" w:rsidP="006B1215">
      <w:pPr>
        <w:tabs>
          <w:tab w:val="left" w:pos="5400"/>
        </w:tabs>
      </w:pPr>
      <w:r w:rsidRPr="006B1215">
        <w:tab/>
      </w:r>
      <w:r w:rsidRPr="006B1215">
        <w:tab/>
        <w:t>(Registrant)</w:t>
      </w:r>
    </w:p>
    <w:p w14:paraId="304ACCE8" w14:textId="77777777" w:rsidR="006B1215" w:rsidRPr="006B1215" w:rsidRDefault="006B1215" w:rsidP="006B1215">
      <w:pPr>
        <w:tabs>
          <w:tab w:val="left" w:pos="720"/>
          <w:tab w:val="left" w:pos="5400"/>
        </w:tabs>
      </w:pPr>
    </w:p>
    <w:p w14:paraId="40A3A5BD" w14:textId="77777777" w:rsidR="006B1215" w:rsidRPr="006B1215" w:rsidRDefault="006B1215" w:rsidP="006B1215">
      <w:pPr>
        <w:tabs>
          <w:tab w:val="left" w:pos="720"/>
          <w:tab w:val="left" w:pos="5400"/>
        </w:tabs>
      </w:pPr>
    </w:p>
    <w:p w14:paraId="611A2C1C" w14:textId="77777777" w:rsidR="006B1215" w:rsidRPr="006B1215" w:rsidRDefault="006B1215" w:rsidP="006B1215">
      <w:pPr>
        <w:tabs>
          <w:tab w:val="left" w:pos="720"/>
          <w:tab w:val="left" w:pos="5400"/>
          <w:tab w:val="center" w:pos="7380"/>
        </w:tabs>
      </w:pPr>
      <w:r w:rsidRPr="006B1215">
        <w:t>Date:</w:t>
      </w:r>
      <w:r w:rsidRPr="006B1215">
        <w:tab/>
        <w:t>April 27, 2022</w:t>
      </w:r>
      <w:r w:rsidRPr="006B1215">
        <w:tab/>
        <w:t>By</w:t>
      </w:r>
      <w:r w:rsidRPr="006B1215">
        <w:rPr>
          <w:u w:val="single"/>
        </w:rPr>
        <w:t>: /s/ Mark W. Reynolds        </w:t>
      </w:r>
    </w:p>
    <w:p w14:paraId="441B0FF4" w14:textId="77777777" w:rsidR="006B1215" w:rsidRPr="006B1215" w:rsidRDefault="006B1215" w:rsidP="006B1215">
      <w:pPr>
        <w:tabs>
          <w:tab w:val="left" w:pos="720"/>
          <w:tab w:val="left" w:pos="5400"/>
        </w:tabs>
      </w:pPr>
      <w:r w:rsidRPr="006B1215">
        <w:tab/>
      </w:r>
      <w:r w:rsidRPr="006B1215">
        <w:tab/>
      </w:r>
      <w:r w:rsidRPr="006B1215">
        <w:tab/>
        <w:t>Mark W. Reynolds</w:t>
      </w:r>
    </w:p>
    <w:p w14:paraId="5D3FDF0D" w14:textId="77777777" w:rsidR="006B1215" w:rsidRPr="006B1215" w:rsidRDefault="006B1215" w:rsidP="006B1215">
      <w:pPr>
        <w:tabs>
          <w:tab w:val="left" w:pos="720"/>
          <w:tab w:val="left" w:pos="5400"/>
        </w:tabs>
      </w:pPr>
      <w:r w:rsidRPr="006B1215">
        <w:tab/>
      </w:r>
      <w:r w:rsidRPr="006B1215">
        <w:tab/>
      </w:r>
      <w:r w:rsidRPr="006B1215">
        <w:tab/>
        <w:t>Chief Financial Officer</w:t>
      </w:r>
    </w:p>
    <w:p w14:paraId="765CE6A3" w14:textId="77777777" w:rsidR="006B1215" w:rsidRPr="006B1215" w:rsidRDefault="006B1215" w:rsidP="006B1215">
      <w:pPr>
        <w:tabs>
          <w:tab w:val="left" w:pos="720"/>
          <w:tab w:val="left" w:pos="5400"/>
        </w:tabs>
        <w:ind w:left="5760"/>
      </w:pPr>
      <w:r w:rsidRPr="006B1215">
        <w:rPr>
          <w:bCs/>
        </w:rPr>
        <w:t>(duly authorized officer and principal</w:t>
      </w:r>
      <w:r w:rsidRPr="006B1215">
        <w:rPr>
          <w:bCs/>
        </w:rPr>
        <w:br/>
        <w:t>financial officer)</w:t>
      </w:r>
    </w:p>
    <w:p w14:paraId="6508F126" w14:textId="77777777" w:rsidR="006B1215" w:rsidRPr="006B1215" w:rsidRDefault="006B1215" w:rsidP="006B1215">
      <w:pPr>
        <w:tabs>
          <w:tab w:val="left" w:pos="2340"/>
          <w:tab w:val="left" w:pos="3600"/>
          <w:tab w:val="left" w:pos="7920"/>
        </w:tabs>
        <w:jc w:val="center"/>
        <w:rPr>
          <w:b/>
          <w:bCs/>
        </w:rPr>
      </w:pPr>
    </w:p>
    <w:p w14:paraId="6A9DBBAF" w14:textId="77777777" w:rsidR="00515887" w:rsidRDefault="00515887" w:rsidP="006B1215">
      <w:pPr>
        <w:sectPr w:rsidR="00515887" w:rsidSect="00BC5A1B">
          <w:headerReference w:type="even" r:id="rId29"/>
          <w:headerReference w:type="default" r:id="rId30"/>
          <w:footerReference w:type="even" r:id="rId31"/>
          <w:footerReference w:type="default" r:id="rId32"/>
          <w:headerReference w:type="first" r:id="rId33"/>
          <w:footerReference w:type="first" r:id="rId34"/>
          <w:footnotePr>
            <w:numRestart w:val="eachPage"/>
          </w:footnotePr>
          <w:pgSz w:w="12240" w:h="15840" w:code="1"/>
          <w:pgMar w:top="1008" w:right="1008" w:bottom="1008" w:left="1008" w:header="720" w:footer="432" w:gutter="0"/>
          <w:pgNumType w:start="1"/>
          <w:cols w:space="0"/>
          <w:titlePg/>
        </w:sectPr>
      </w:pPr>
    </w:p>
    <w:p w14:paraId="02E4415D" w14:textId="77777777" w:rsidR="00515887" w:rsidRPr="00515887" w:rsidRDefault="00515887" w:rsidP="00515887">
      <w:pPr>
        <w:jc w:val="center"/>
        <w:rPr>
          <w:b/>
          <w:sz w:val="24"/>
          <w:szCs w:val="24"/>
        </w:rPr>
      </w:pPr>
      <w:r w:rsidRPr="00515887">
        <w:rPr>
          <w:b/>
          <w:sz w:val="24"/>
          <w:szCs w:val="24"/>
        </w:rPr>
        <w:lastRenderedPageBreak/>
        <w:t>UNITED STATES SECURITIES AND EXCHANGE COMMISSION</w:t>
      </w:r>
    </w:p>
    <w:p w14:paraId="09AC2BBC" w14:textId="77777777" w:rsidR="00515887" w:rsidRPr="00515887" w:rsidRDefault="00515887" w:rsidP="00515887">
      <w:pPr>
        <w:spacing w:after="120"/>
        <w:jc w:val="center"/>
        <w:outlineLvl w:val="0"/>
      </w:pPr>
      <w:r w:rsidRPr="00515887">
        <w:t>Washington, D.C. 20549</w:t>
      </w:r>
    </w:p>
    <w:p w14:paraId="2D167F73" w14:textId="77777777" w:rsidR="00515887" w:rsidRPr="00515887" w:rsidRDefault="00515887" w:rsidP="00515887">
      <w:pPr>
        <w:jc w:val="center"/>
        <w:outlineLvl w:val="0"/>
        <w:rPr>
          <w:b/>
          <w:sz w:val="28"/>
          <w:szCs w:val="28"/>
        </w:rPr>
      </w:pPr>
      <w:r w:rsidRPr="00515887">
        <w:rPr>
          <w:b/>
          <w:sz w:val="28"/>
          <w:szCs w:val="28"/>
        </w:rPr>
        <w:t>FORM 10-K/A</w:t>
      </w:r>
    </w:p>
    <w:p w14:paraId="5324396E" w14:textId="77777777" w:rsidR="00515887" w:rsidRPr="00515887" w:rsidRDefault="00515887" w:rsidP="00515887">
      <w:pPr>
        <w:spacing w:after="200"/>
        <w:jc w:val="center"/>
        <w:rPr>
          <w:b/>
          <w:bCs/>
        </w:rPr>
      </w:pPr>
      <w:r w:rsidRPr="00515887">
        <w:rPr>
          <w:b/>
          <w:bCs/>
        </w:rPr>
        <w:t>(Amendment No. 1)</w:t>
      </w:r>
    </w:p>
    <w:p w14:paraId="2FBC19AD" w14:textId="77777777" w:rsidR="00515887" w:rsidRPr="00515887" w:rsidRDefault="00515887" w:rsidP="00515887">
      <w:pPr>
        <w:rPr>
          <w:b/>
        </w:rPr>
      </w:pPr>
      <w:r w:rsidRPr="00515887">
        <w:rPr>
          <w:rFonts w:ascii="Wingdings 2" w:hAnsi="Wingdings 2"/>
          <w:b/>
        </w:rPr>
        <w:sym w:font="Wingdings 2" w:char="F052"/>
      </w:r>
      <w:r w:rsidRPr="00515887">
        <w:rPr>
          <w:b/>
        </w:rPr>
        <w:tab/>
        <w:t>ANNUAL REPORT PURSUANT TO SECTION 13 OR 15(d) OF THE SECURITIES</w:t>
      </w:r>
    </w:p>
    <w:p w14:paraId="5E31C26F" w14:textId="77777777" w:rsidR="00515887" w:rsidRPr="00515887" w:rsidRDefault="00515887" w:rsidP="00515887">
      <w:pPr>
        <w:rPr>
          <w:b/>
        </w:rPr>
      </w:pPr>
      <w:r w:rsidRPr="00515887">
        <w:rPr>
          <w:b/>
        </w:rPr>
        <w:tab/>
        <w:t>EXCHANGE ACT OF 1934.</w:t>
      </w:r>
    </w:p>
    <w:p w14:paraId="35FD0C31" w14:textId="77777777" w:rsidR="00515887" w:rsidRPr="00515887" w:rsidRDefault="00515887" w:rsidP="00515887">
      <w:pPr>
        <w:tabs>
          <w:tab w:val="left" w:pos="720"/>
        </w:tabs>
        <w:spacing w:after="120"/>
        <w:rPr>
          <w:bCs/>
        </w:rPr>
      </w:pPr>
      <w:r w:rsidRPr="00515887">
        <w:rPr>
          <w:bCs/>
        </w:rPr>
        <w:tab/>
        <w:t>For the fiscal year ended</w:t>
      </w:r>
      <w:r w:rsidRPr="00515887">
        <w:t xml:space="preserve"> </w:t>
      </w:r>
      <w:r w:rsidRPr="00515887">
        <w:rPr>
          <w:bCs/>
        </w:rPr>
        <w:t>December 31, 2021</w:t>
      </w:r>
    </w:p>
    <w:p w14:paraId="47C994E8" w14:textId="77777777" w:rsidR="00515887" w:rsidRPr="00515887" w:rsidRDefault="00515887" w:rsidP="00515887">
      <w:pPr>
        <w:rPr>
          <w:b/>
        </w:rPr>
      </w:pPr>
      <w:r w:rsidRPr="00515887">
        <w:rPr>
          <w:rFonts w:ascii="Wingdings 2" w:hAnsi="Wingdings 2"/>
          <w:b/>
        </w:rPr>
        <w:sym w:font="Wingdings 2" w:char="F0A3"/>
      </w:r>
      <w:r w:rsidRPr="00515887">
        <w:rPr>
          <w:b/>
        </w:rPr>
        <w:tab/>
        <w:t>TRANSITION REPORT PURSUANT TO SECTION 13 OR 15(d) OF THE SECURITIES</w:t>
      </w:r>
    </w:p>
    <w:p w14:paraId="1B6271B5" w14:textId="77777777" w:rsidR="00515887" w:rsidRPr="00515887" w:rsidRDefault="00515887" w:rsidP="00515887">
      <w:pPr>
        <w:rPr>
          <w:b/>
        </w:rPr>
      </w:pPr>
      <w:r w:rsidRPr="00515887">
        <w:rPr>
          <w:b/>
        </w:rPr>
        <w:tab/>
        <w:t>EXCHANGE ACT OF 1934</w:t>
      </w:r>
    </w:p>
    <w:p w14:paraId="2AB0F609" w14:textId="77777777" w:rsidR="00515887" w:rsidRPr="00515887" w:rsidRDefault="00515887" w:rsidP="00515887">
      <w:pPr>
        <w:spacing w:after="120"/>
        <w:jc w:val="center"/>
        <w:outlineLvl w:val="6"/>
        <w:rPr>
          <w:b/>
          <w:bCs/>
        </w:rPr>
      </w:pPr>
      <w:r w:rsidRPr="00515887">
        <w:rPr>
          <w:b/>
          <w:bCs/>
        </w:rPr>
        <w:t>Commission File No. 001-39563</w:t>
      </w:r>
    </w:p>
    <w:p w14:paraId="61DB8378" w14:textId="77777777" w:rsidR="00515887" w:rsidRPr="00515887" w:rsidRDefault="00515887" w:rsidP="00515887">
      <w:pPr>
        <w:jc w:val="center"/>
        <w:outlineLvl w:val="0"/>
        <w:rPr>
          <w:sz w:val="36"/>
          <w:szCs w:val="36"/>
        </w:rPr>
      </w:pPr>
      <w:r w:rsidRPr="00515887">
        <w:rPr>
          <w:b/>
          <w:sz w:val="36"/>
          <w:szCs w:val="36"/>
        </w:rPr>
        <w:t>GEOVAX LABS, INC.</w:t>
      </w:r>
    </w:p>
    <w:p w14:paraId="3D4F8862" w14:textId="77777777" w:rsidR="00515887" w:rsidRPr="00515887" w:rsidRDefault="00515887" w:rsidP="00515887">
      <w:pPr>
        <w:jc w:val="center"/>
        <w:rPr>
          <w:i/>
          <w:sz w:val="16"/>
          <w:szCs w:val="16"/>
        </w:rPr>
      </w:pPr>
      <w:r w:rsidRPr="00515887">
        <w:rPr>
          <w:i/>
          <w:sz w:val="16"/>
          <w:szCs w:val="16"/>
        </w:rPr>
        <w:t>(Exact name of registrant as specified in its charter)</w:t>
      </w:r>
    </w:p>
    <w:p w14:paraId="2F2FDFC2" w14:textId="77777777" w:rsidR="00515887" w:rsidRPr="00515887" w:rsidRDefault="00515887" w:rsidP="00515887"/>
    <w:tbl>
      <w:tblPr>
        <w:tblW w:w="10020" w:type="dxa"/>
        <w:tblLayout w:type="fixed"/>
        <w:tblLook w:val="04A0" w:firstRow="1" w:lastRow="0" w:firstColumn="1" w:lastColumn="0" w:noHBand="0" w:noVBand="1"/>
      </w:tblPr>
      <w:tblGrid>
        <w:gridCol w:w="5415"/>
        <w:gridCol w:w="4605"/>
      </w:tblGrid>
      <w:tr w:rsidR="00515887" w:rsidRPr="00515887" w14:paraId="59320E4B" w14:textId="77777777" w:rsidTr="008253E0">
        <w:tc>
          <w:tcPr>
            <w:tcW w:w="5415" w:type="dxa"/>
            <w:hideMark/>
          </w:tcPr>
          <w:p w14:paraId="5AA7EC3E" w14:textId="77777777" w:rsidR="00515887" w:rsidRPr="00515887" w:rsidRDefault="00515887" w:rsidP="00515887">
            <w:pPr>
              <w:ind w:right="-288"/>
              <w:jc w:val="center"/>
              <w:rPr>
                <w:b/>
                <w:bCs/>
              </w:rPr>
            </w:pPr>
            <w:r w:rsidRPr="00515887">
              <w:rPr>
                <w:b/>
                <w:bCs/>
              </w:rPr>
              <w:t>Delaware</w:t>
            </w:r>
          </w:p>
          <w:p w14:paraId="771EED66" w14:textId="77777777" w:rsidR="00515887" w:rsidRPr="00515887" w:rsidRDefault="00515887" w:rsidP="00515887">
            <w:pPr>
              <w:jc w:val="center"/>
              <w:rPr>
                <w:i/>
                <w:sz w:val="16"/>
                <w:szCs w:val="16"/>
              </w:rPr>
            </w:pPr>
            <w:r w:rsidRPr="00515887">
              <w:rPr>
                <w:i/>
                <w:sz w:val="16"/>
                <w:szCs w:val="16"/>
              </w:rPr>
              <w:t xml:space="preserve">(State or other jurisdiction of </w:t>
            </w:r>
          </w:p>
          <w:p w14:paraId="78864AF3" w14:textId="77777777" w:rsidR="00515887" w:rsidRPr="00515887" w:rsidRDefault="00515887" w:rsidP="00515887">
            <w:pPr>
              <w:ind w:right="-288"/>
              <w:jc w:val="center"/>
              <w:rPr>
                <w:bCs/>
              </w:rPr>
            </w:pPr>
            <w:r w:rsidRPr="00515887">
              <w:rPr>
                <w:i/>
                <w:sz w:val="16"/>
                <w:szCs w:val="16"/>
              </w:rPr>
              <w:t>incorporation or organization)</w:t>
            </w:r>
          </w:p>
          <w:p w14:paraId="52F657DE" w14:textId="77777777" w:rsidR="00515887" w:rsidRPr="00515887" w:rsidRDefault="00515887" w:rsidP="00515887">
            <w:pPr>
              <w:ind w:right="-288"/>
              <w:jc w:val="center"/>
              <w:rPr>
                <w:bCs/>
              </w:rPr>
            </w:pPr>
          </w:p>
          <w:p w14:paraId="4F95C8C6" w14:textId="77777777" w:rsidR="00515887" w:rsidRPr="00515887" w:rsidRDefault="00515887" w:rsidP="00515887">
            <w:pPr>
              <w:ind w:right="-288"/>
              <w:jc w:val="center"/>
              <w:rPr>
                <w:b/>
                <w:bCs/>
              </w:rPr>
            </w:pPr>
            <w:r w:rsidRPr="00515887">
              <w:rPr>
                <w:b/>
                <w:bCs/>
              </w:rPr>
              <w:t>1900 Lake Park Drive, Suite 380</w:t>
            </w:r>
          </w:p>
          <w:p w14:paraId="404427B3" w14:textId="77777777" w:rsidR="00515887" w:rsidRPr="00515887" w:rsidRDefault="00515887" w:rsidP="00515887">
            <w:pPr>
              <w:ind w:right="-288"/>
              <w:jc w:val="center"/>
              <w:rPr>
                <w:b/>
                <w:bCs/>
              </w:rPr>
            </w:pPr>
            <w:r w:rsidRPr="00515887">
              <w:rPr>
                <w:b/>
                <w:bCs/>
              </w:rPr>
              <w:t>Smyrna, GA</w:t>
            </w:r>
          </w:p>
        </w:tc>
        <w:tc>
          <w:tcPr>
            <w:tcW w:w="4605" w:type="dxa"/>
          </w:tcPr>
          <w:p w14:paraId="11B3DAB7" w14:textId="77777777" w:rsidR="00515887" w:rsidRPr="00515887" w:rsidRDefault="00515887" w:rsidP="00515887">
            <w:pPr>
              <w:jc w:val="center"/>
              <w:rPr>
                <w:bCs/>
              </w:rPr>
            </w:pPr>
            <w:r w:rsidRPr="00515887">
              <w:rPr>
                <w:b/>
                <w:bCs/>
              </w:rPr>
              <w:t>87-0455038</w:t>
            </w:r>
          </w:p>
          <w:p w14:paraId="3BDA6C68" w14:textId="77777777" w:rsidR="00515887" w:rsidRPr="00515887" w:rsidRDefault="00515887" w:rsidP="00515887">
            <w:pPr>
              <w:jc w:val="center"/>
              <w:rPr>
                <w:i/>
                <w:sz w:val="16"/>
                <w:szCs w:val="16"/>
              </w:rPr>
            </w:pPr>
            <w:r w:rsidRPr="00515887">
              <w:rPr>
                <w:i/>
                <w:sz w:val="16"/>
                <w:szCs w:val="16"/>
              </w:rPr>
              <w:t>(IRS Employer</w:t>
            </w:r>
          </w:p>
          <w:p w14:paraId="457DA806" w14:textId="77777777" w:rsidR="00515887" w:rsidRPr="00515887" w:rsidRDefault="00515887" w:rsidP="00515887">
            <w:pPr>
              <w:jc w:val="center"/>
              <w:rPr>
                <w:bCs/>
              </w:rPr>
            </w:pPr>
            <w:r w:rsidRPr="00515887">
              <w:rPr>
                <w:i/>
                <w:sz w:val="16"/>
                <w:szCs w:val="16"/>
              </w:rPr>
              <w:t>Identification Number)</w:t>
            </w:r>
          </w:p>
          <w:p w14:paraId="00A3CAA5" w14:textId="77777777" w:rsidR="00515887" w:rsidRPr="00515887" w:rsidRDefault="00515887" w:rsidP="00515887">
            <w:pPr>
              <w:jc w:val="center"/>
              <w:rPr>
                <w:bCs/>
              </w:rPr>
            </w:pPr>
          </w:p>
          <w:p w14:paraId="26A1D4F7" w14:textId="77777777" w:rsidR="00515887" w:rsidRPr="00515887" w:rsidRDefault="00515887" w:rsidP="00515887">
            <w:pPr>
              <w:jc w:val="center"/>
              <w:rPr>
                <w:bCs/>
              </w:rPr>
            </w:pPr>
          </w:p>
          <w:p w14:paraId="2973C3FA" w14:textId="77777777" w:rsidR="00515887" w:rsidRPr="00515887" w:rsidRDefault="00515887" w:rsidP="00515887">
            <w:pPr>
              <w:jc w:val="center"/>
              <w:rPr>
                <w:b/>
                <w:bCs/>
              </w:rPr>
            </w:pPr>
            <w:r w:rsidRPr="00515887">
              <w:rPr>
                <w:b/>
                <w:bCs/>
              </w:rPr>
              <w:t>30080</w:t>
            </w:r>
          </w:p>
        </w:tc>
      </w:tr>
      <w:tr w:rsidR="00515887" w:rsidRPr="00515887" w14:paraId="43058D7B" w14:textId="77777777" w:rsidTr="008253E0">
        <w:tc>
          <w:tcPr>
            <w:tcW w:w="5415" w:type="dxa"/>
            <w:hideMark/>
          </w:tcPr>
          <w:p w14:paraId="705B4BD7" w14:textId="77777777" w:rsidR="00515887" w:rsidRPr="00515887" w:rsidRDefault="00515887" w:rsidP="00515887">
            <w:pPr>
              <w:jc w:val="center"/>
              <w:rPr>
                <w:i/>
                <w:sz w:val="16"/>
                <w:szCs w:val="16"/>
              </w:rPr>
            </w:pPr>
            <w:r w:rsidRPr="00515887">
              <w:rPr>
                <w:i/>
                <w:sz w:val="16"/>
                <w:szCs w:val="16"/>
              </w:rPr>
              <w:t>(Address of principal executive offices)</w:t>
            </w:r>
          </w:p>
        </w:tc>
        <w:tc>
          <w:tcPr>
            <w:tcW w:w="4605" w:type="dxa"/>
            <w:hideMark/>
          </w:tcPr>
          <w:p w14:paraId="79797189" w14:textId="77777777" w:rsidR="00515887" w:rsidRPr="00515887" w:rsidRDefault="00515887" w:rsidP="00515887">
            <w:pPr>
              <w:jc w:val="center"/>
              <w:rPr>
                <w:i/>
                <w:sz w:val="16"/>
                <w:szCs w:val="16"/>
              </w:rPr>
            </w:pPr>
            <w:r w:rsidRPr="00515887">
              <w:rPr>
                <w:i/>
                <w:sz w:val="16"/>
                <w:szCs w:val="16"/>
              </w:rPr>
              <w:t>(Zip Code)</w:t>
            </w:r>
          </w:p>
        </w:tc>
      </w:tr>
    </w:tbl>
    <w:p w14:paraId="47117323" w14:textId="77777777" w:rsidR="00515887" w:rsidRPr="00515887" w:rsidRDefault="00515887" w:rsidP="00515887"/>
    <w:p w14:paraId="037ADC30" w14:textId="77777777" w:rsidR="00515887" w:rsidRPr="00515887" w:rsidRDefault="00515887" w:rsidP="00515887">
      <w:pPr>
        <w:jc w:val="center"/>
      </w:pPr>
      <w:r w:rsidRPr="00515887">
        <w:rPr>
          <w:b/>
        </w:rPr>
        <w:t>(678) 384-7220</w:t>
      </w:r>
    </w:p>
    <w:p w14:paraId="1B5DC214" w14:textId="77777777" w:rsidR="00515887" w:rsidRPr="00515887" w:rsidRDefault="00515887" w:rsidP="00515887">
      <w:pPr>
        <w:spacing w:after="120"/>
        <w:jc w:val="center"/>
        <w:rPr>
          <w:i/>
          <w:sz w:val="16"/>
          <w:szCs w:val="16"/>
        </w:rPr>
      </w:pPr>
      <w:r w:rsidRPr="00515887">
        <w:rPr>
          <w:i/>
          <w:sz w:val="16"/>
          <w:szCs w:val="16"/>
        </w:rPr>
        <w:t>Registrant’s telephone number, including area code:</w:t>
      </w:r>
    </w:p>
    <w:p w14:paraId="76EB4C48" w14:textId="77777777" w:rsidR="00515887" w:rsidRPr="00515887" w:rsidRDefault="00515887" w:rsidP="00515887">
      <w:pPr>
        <w:spacing w:after="120"/>
        <w:jc w:val="center"/>
        <w:outlineLvl w:val="0"/>
      </w:pPr>
      <w:r w:rsidRPr="00515887">
        <w:t>Securities registered pursuant to Section 12(b) of the Act:</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3070"/>
        <w:gridCol w:w="3932"/>
      </w:tblGrid>
      <w:tr w:rsidR="00515887" w:rsidRPr="00515887" w14:paraId="70DCE00D" w14:textId="77777777" w:rsidTr="008253E0">
        <w:tc>
          <w:tcPr>
            <w:tcW w:w="3500" w:type="dxa"/>
          </w:tcPr>
          <w:p w14:paraId="3BDA7040" w14:textId="77777777" w:rsidR="00515887" w:rsidRPr="00515887" w:rsidRDefault="00515887" w:rsidP="00515887">
            <w:pPr>
              <w:jc w:val="center"/>
              <w:outlineLvl w:val="0"/>
              <w:rPr>
                <w:u w:val="single"/>
              </w:rPr>
            </w:pPr>
            <w:r w:rsidRPr="00515887">
              <w:rPr>
                <w:u w:val="single"/>
              </w:rPr>
              <w:t>Title of each Class</w:t>
            </w:r>
          </w:p>
        </w:tc>
        <w:tc>
          <w:tcPr>
            <w:tcW w:w="3070" w:type="dxa"/>
          </w:tcPr>
          <w:p w14:paraId="46111819" w14:textId="77777777" w:rsidR="00515887" w:rsidRPr="00515887" w:rsidRDefault="00515887" w:rsidP="00515887">
            <w:pPr>
              <w:jc w:val="center"/>
              <w:outlineLvl w:val="0"/>
              <w:rPr>
                <w:u w:val="single"/>
              </w:rPr>
            </w:pPr>
            <w:r w:rsidRPr="00515887">
              <w:rPr>
                <w:u w:val="single"/>
              </w:rPr>
              <w:t>Trading Symbol</w:t>
            </w:r>
          </w:p>
        </w:tc>
        <w:tc>
          <w:tcPr>
            <w:tcW w:w="3932" w:type="dxa"/>
          </w:tcPr>
          <w:p w14:paraId="18D6508D" w14:textId="77777777" w:rsidR="00515887" w:rsidRPr="00515887" w:rsidRDefault="00515887" w:rsidP="00515887">
            <w:pPr>
              <w:jc w:val="center"/>
              <w:outlineLvl w:val="0"/>
              <w:rPr>
                <w:u w:val="single"/>
              </w:rPr>
            </w:pPr>
            <w:r w:rsidRPr="00515887">
              <w:rPr>
                <w:u w:val="single"/>
              </w:rPr>
              <w:t>Name of each Exchange on which Registered</w:t>
            </w:r>
          </w:p>
        </w:tc>
      </w:tr>
      <w:tr w:rsidR="00515887" w:rsidRPr="00515887" w14:paraId="419AE11B" w14:textId="77777777" w:rsidTr="008253E0">
        <w:tc>
          <w:tcPr>
            <w:tcW w:w="3500" w:type="dxa"/>
          </w:tcPr>
          <w:p w14:paraId="648C40B7" w14:textId="77777777" w:rsidR="00515887" w:rsidRPr="00515887" w:rsidRDefault="00515887" w:rsidP="00515887">
            <w:pPr>
              <w:jc w:val="center"/>
              <w:outlineLvl w:val="0"/>
            </w:pPr>
            <w:r w:rsidRPr="00515887">
              <w:rPr>
                <w:rFonts w:ascii="Tms Rmn" w:hAnsi="Tms Rmn"/>
                <w:bCs/>
              </w:rPr>
              <w:t>Common Stock $0.001 par value</w:t>
            </w:r>
          </w:p>
        </w:tc>
        <w:tc>
          <w:tcPr>
            <w:tcW w:w="3070" w:type="dxa"/>
          </w:tcPr>
          <w:p w14:paraId="739B9F31" w14:textId="77777777" w:rsidR="00515887" w:rsidRPr="00515887" w:rsidRDefault="00515887" w:rsidP="00515887">
            <w:pPr>
              <w:jc w:val="center"/>
              <w:outlineLvl w:val="0"/>
            </w:pPr>
            <w:r w:rsidRPr="00515887">
              <w:t>GOVX</w:t>
            </w:r>
          </w:p>
        </w:tc>
        <w:tc>
          <w:tcPr>
            <w:tcW w:w="3932" w:type="dxa"/>
          </w:tcPr>
          <w:p w14:paraId="34371E87" w14:textId="77777777" w:rsidR="00515887" w:rsidRPr="00515887" w:rsidRDefault="00515887" w:rsidP="00515887">
            <w:pPr>
              <w:jc w:val="center"/>
              <w:outlineLvl w:val="0"/>
            </w:pPr>
            <w:r w:rsidRPr="00515887">
              <w:t xml:space="preserve">The Nasdaq Capital Market </w:t>
            </w:r>
          </w:p>
        </w:tc>
      </w:tr>
      <w:tr w:rsidR="00515887" w:rsidRPr="00515887" w14:paraId="1FED8825" w14:textId="77777777" w:rsidTr="008253E0">
        <w:tc>
          <w:tcPr>
            <w:tcW w:w="3500" w:type="dxa"/>
          </w:tcPr>
          <w:p w14:paraId="6DBAAE42" w14:textId="77777777" w:rsidR="00515887" w:rsidRPr="00515887" w:rsidRDefault="00515887" w:rsidP="00515887">
            <w:pPr>
              <w:jc w:val="center"/>
              <w:outlineLvl w:val="0"/>
            </w:pPr>
            <w:r w:rsidRPr="00515887">
              <w:t>Warrants to Purchase Common Stock</w:t>
            </w:r>
          </w:p>
        </w:tc>
        <w:tc>
          <w:tcPr>
            <w:tcW w:w="3070" w:type="dxa"/>
          </w:tcPr>
          <w:p w14:paraId="2DBC17EF" w14:textId="77777777" w:rsidR="00515887" w:rsidRPr="00515887" w:rsidRDefault="00515887" w:rsidP="00515887">
            <w:pPr>
              <w:jc w:val="center"/>
              <w:outlineLvl w:val="0"/>
            </w:pPr>
            <w:r w:rsidRPr="00515887">
              <w:t>GOVXW</w:t>
            </w:r>
          </w:p>
        </w:tc>
        <w:tc>
          <w:tcPr>
            <w:tcW w:w="3932" w:type="dxa"/>
          </w:tcPr>
          <w:p w14:paraId="23EEEC57" w14:textId="77777777" w:rsidR="00515887" w:rsidRPr="00515887" w:rsidRDefault="00515887" w:rsidP="00515887">
            <w:pPr>
              <w:jc w:val="center"/>
              <w:outlineLvl w:val="0"/>
            </w:pPr>
            <w:r w:rsidRPr="00515887">
              <w:t xml:space="preserve">The Nasdaq Capital Market </w:t>
            </w:r>
          </w:p>
        </w:tc>
      </w:tr>
    </w:tbl>
    <w:p w14:paraId="768CB24E" w14:textId="77777777" w:rsidR="00515887" w:rsidRPr="00515887" w:rsidRDefault="00515887" w:rsidP="00515887">
      <w:pPr>
        <w:jc w:val="center"/>
        <w:outlineLvl w:val="0"/>
      </w:pPr>
    </w:p>
    <w:p w14:paraId="0EA14364" w14:textId="77777777" w:rsidR="00515887" w:rsidRPr="00515887" w:rsidRDefault="00515887" w:rsidP="00515887">
      <w:pPr>
        <w:spacing w:after="120"/>
        <w:jc w:val="center"/>
        <w:outlineLvl w:val="0"/>
      </w:pPr>
      <w:r w:rsidRPr="00515887">
        <w:t xml:space="preserve">Securities registered pursuant to Section 12(g) of the Act:  </w:t>
      </w:r>
      <w:r w:rsidRPr="00515887">
        <w:rPr>
          <w:bCs/>
        </w:rPr>
        <w:t>None</w:t>
      </w:r>
    </w:p>
    <w:p w14:paraId="5BA2F9EA" w14:textId="77777777" w:rsidR="00515887" w:rsidRPr="00515887" w:rsidRDefault="00515887" w:rsidP="00515887">
      <w:pPr>
        <w:spacing w:after="100"/>
        <w:rPr>
          <w:sz w:val="18"/>
          <w:szCs w:val="18"/>
        </w:rPr>
      </w:pPr>
      <w:r w:rsidRPr="00515887">
        <w:rPr>
          <w:sz w:val="18"/>
          <w:szCs w:val="18"/>
        </w:rPr>
        <w:t xml:space="preserve">Indicate by check mark if the registrant is a well-known seasoned issuer, as defined in Rule 405 of the Securities Act. Yes </w:t>
      </w:r>
      <w:r w:rsidRPr="00515887">
        <w:rPr>
          <w:rFonts w:ascii="Wingdings 2" w:hAnsi="Wingdings 2"/>
          <w:b/>
        </w:rPr>
        <w:sym w:font="Wingdings 2" w:char="F0A3"/>
      </w:r>
      <w:r w:rsidRPr="00515887">
        <w:rPr>
          <w:sz w:val="18"/>
          <w:szCs w:val="18"/>
        </w:rPr>
        <w:t xml:space="preserve">  No </w:t>
      </w:r>
      <w:r w:rsidRPr="00515887">
        <w:rPr>
          <w:rFonts w:ascii="Wingdings 2" w:hAnsi="Wingdings 2"/>
          <w:b/>
        </w:rPr>
        <w:sym w:font="Wingdings 2" w:char="F052"/>
      </w:r>
    </w:p>
    <w:p w14:paraId="165A74C1" w14:textId="77777777" w:rsidR="00515887" w:rsidRPr="00515887" w:rsidRDefault="00515887" w:rsidP="00515887">
      <w:pPr>
        <w:spacing w:after="100"/>
        <w:rPr>
          <w:sz w:val="18"/>
          <w:szCs w:val="18"/>
        </w:rPr>
      </w:pPr>
      <w:r w:rsidRPr="00515887">
        <w:rPr>
          <w:sz w:val="18"/>
          <w:szCs w:val="18"/>
        </w:rPr>
        <w:t xml:space="preserve">Indicate by check mark if the registrant is not required to file reports pursuant to Section 13 or Section 15(d) of the Act.  Yes </w:t>
      </w:r>
      <w:r w:rsidRPr="00515887">
        <w:rPr>
          <w:rFonts w:ascii="Wingdings 2" w:hAnsi="Wingdings 2"/>
          <w:b/>
        </w:rPr>
        <w:sym w:font="Wingdings 2" w:char="F0A3"/>
      </w:r>
      <w:r w:rsidRPr="00515887">
        <w:rPr>
          <w:sz w:val="18"/>
          <w:szCs w:val="18"/>
        </w:rPr>
        <w:t xml:space="preserve">  No </w:t>
      </w:r>
      <w:r w:rsidRPr="00515887">
        <w:rPr>
          <w:rFonts w:ascii="Wingdings 2" w:hAnsi="Wingdings 2"/>
          <w:b/>
        </w:rPr>
        <w:sym w:font="Wingdings 2" w:char="F052"/>
      </w:r>
    </w:p>
    <w:p w14:paraId="273DD56C" w14:textId="77777777" w:rsidR="00515887" w:rsidRPr="00515887" w:rsidRDefault="00515887" w:rsidP="00515887">
      <w:pPr>
        <w:spacing w:after="100"/>
        <w:rPr>
          <w:sz w:val="18"/>
          <w:szCs w:val="18"/>
        </w:rPr>
      </w:pPr>
      <w:r w:rsidRPr="00515887">
        <w:rPr>
          <w:sz w:val="18"/>
          <w:szCs w:val="18"/>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sidRPr="00515887">
        <w:rPr>
          <w:rFonts w:ascii="Wingdings 2" w:hAnsi="Wingdings 2"/>
          <w:b/>
        </w:rPr>
        <w:sym w:font="Wingdings 2" w:char="F052"/>
      </w:r>
      <w:r w:rsidRPr="00515887">
        <w:rPr>
          <w:sz w:val="18"/>
          <w:szCs w:val="18"/>
        </w:rPr>
        <w:t xml:space="preserve">  No </w:t>
      </w:r>
      <w:r w:rsidRPr="00515887">
        <w:rPr>
          <w:rFonts w:ascii="Wingdings 2" w:hAnsi="Wingdings 2"/>
          <w:b/>
        </w:rPr>
        <w:sym w:font="Wingdings 2" w:char="F0A3"/>
      </w:r>
      <w:r w:rsidRPr="00515887">
        <w:rPr>
          <w:sz w:val="18"/>
          <w:szCs w:val="18"/>
        </w:rPr>
        <w:t xml:space="preserve"> </w:t>
      </w:r>
    </w:p>
    <w:p w14:paraId="0A316AC0" w14:textId="77777777" w:rsidR="00515887" w:rsidRPr="00515887" w:rsidRDefault="00515887" w:rsidP="00515887">
      <w:pPr>
        <w:spacing w:after="100"/>
        <w:rPr>
          <w:sz w:val="18"/>
          <w:szCs w:val="18"/>
        </w:rPr>
      </w:pPr>
      <w:r w:rsidRPr="00515887">
        <w:rPr>
          <w:sz w:val="18"/>
          <w:szCs w:val="18"/>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sidRPr="00515887">
        <w:rPr>
          <w:rFonts w:ascii="Wingdings 2" w:hAnsi="Wingdings 2"/>
          <w:b/>
        </w:rPr>
        <w:sym w:font="Wingdings 2" w:char="F052"/>
      </w:r>
      <w:r w:rsidRPr="00515887">
        <w:rPr>
          <w:sz w:val="18"/>
          <w:szCs w:val="18"/>
        </w:rPr>
        <w:t xml:space="preserve">  No </w:t>
      </w:r>
      <w:r w:rsidRPr="00515887">
        <w:rPr>
          <w:rFonts w:ascii="Wingdings 2" w:hAnsi="Wingdings 2"/>
          <w:b/>
        </w:rPr>
        <w:sym w:font="Wingdings 2" w:char="F0A3"/>
      </w:r>
      <w:r w:rsidRPr="00515887">
        <w:rPr>
          <w:sz w:val="18"/>
          <w:szCs w:val="18"/>
        </w:rPr>
        <w:t xml:space="preserve"> </w:t>
      </w:r>
    </w:p>
    <w:p w14:paraId="24D90B6A" w14:textId="77777777" w:rsidR="00515887" w:rsidRPr="00515887" w:rsidRDefault="00515887" w:rsidP="00515887">
      <w:pPr>
        <w:spacing w:after="100"/>
        <w:rPr>
          <w:sz w:val="18"/>
          <w:szCs w:val="18"/>
        </w:rPr>
      </w:pPr>
      <w:r w:rsidRPr="00515887">
        <w:rPr>
          <w:sz w:val="18"/>
          <w:szCs w:val="18"/>
        </w:rPr>
        <w:t xml:space="preserve">Indicate by check mark whether the registrant is a large accelerated filer, an accelerated filer, a non-accelerated filer, a smaller reporting company, or an emerging growth company.  See definitions of “large accelerated filer”, “accelerated filer”, “smaller reporting company” and “emerging growth company” in Rule 12b-2 of the Exchange Act.  </w:t>
      </w:r>
    </w:p>
    <w:p w14:paraId="359795CF" w14:textId="77777777" w:rsidR="00515887" w:rsidRPr="00515887" w:rsidRDefault="00515887" w:rsidP="00515887">
      <w:pPr>
        <w:spacing w:after="100"/>
        <w:rPr>
          <w:color w:val="000000"/>
          <w:sz w:val="18"/>
          <w:szCs w:val="18"/>
        </w:rPr>
      </w:pPr>
      <w:r w:rsidRPr="00515887">
        <w:rPr>
          <w:color w:val="000000"/>
          <w:sz w:val="18"/>
          <w:szCs w:val="18"/>
        </w:rPr>
        <w:t xml:space="preserve">Large accelerated filer </w:t>
      </w:r>
      <w:r w:rsidRPr="00515887">
        <w:rPr>
          <w:rFonts w:ascii="Wingdings 2" w:hAnsi="Wingdings 2"/>
          <w:b/>
        </w:rPr>
        <w:sym w:font="Wingdings 2" w:char="F0A3"/>
      </w:r>
      <w:r w:rsidRPr="00515887">
        <w:rPr>
          <w:color w:val="000000"/>
          <w:sz w:val="18"/>
          <w:szCs w:val="18"/>
        </w:rPr>
        <w:t xml:space="preserve">     Accelerated filer </w:t>
      </w:r>
      <w:r w:rsidRPr="00515887">
        <w:rPr>
          <w:rFonts w:ascii="Wingdings 2" w:hAnsi="Wingdings 2"/>
          <w:b/>
        </w:rPr>
        <w:sym w:font="Wingdings 2" w:char="F0A3"/>
      </w:r>
      <w:r w:rsidRPr="00515887">
        <w:rPr>
          <w:color w:val="000000"/>
          <w:sz w:val="18"/>
          <w:szCs w:val="18"/>
        </w:rPr>
        <w:t xml:space="preserve">     Non-accelerated filer </w:t>
      </w:r>
      <w:r w:rsidRPr="00515887">
        <w:rPr>
          <w:rFonts w:ascii="Wingdings 2" w:hAnsi="Wingdings 2"/>
          <w:b/>
        </w:rPr>
        <w:sym w:font="Wingdings 2" w:char="F052"/>
      </w:r>
      <w:r w:rsidRPr="00515887">
        <w:rPr>
          <w:color w:val="000000"/>
          <w:sz w:val="18"/>
          <w:szCs w:val="18"/>
        </w:rPr>
        <w:t xml:space="preserve">    </w:t>
      </w:r>
      <w:r w:rsidRPr="00515887">
        <w:rPr>
          <w:sz w:val="18"/>
          <w:szCs w:val="18"/>
        </w:rPr>
        <w:t xml:space="preserve">Smaller reporting company </w:t>
      </w:r>
      <w:r w:rsidRPr="00515887">
        <w:rPr>
          <w:rFonts w:ascii="Wingdings 2" w:hAnsi="Wingdings 2"/>
          <w:b/>
        </w:rPr>
        <w:sym w:font="Wingdings 2" w:char="F052"/>
      </w:r>
      <w:r w:rsidRPr="00515887">
        <w:rPr>
          <w:color w:val="000000"/>
          <w:sz w:val="18"/>
          <w:szCs w:val="18"/>
        </w:rPr>
        <w:t xml:space="preserve">    Emerging growth company </w:t>
      </w:r>
      <w:r w:rsidRPr="00515887">
        <w:rPr>
          <w:rFonts w:ascii="Wingdings 2" w:hAnsi="Wingdings 2"/>
          <w:b/>
        </w:rPr>
        <w:sym w:font="Wingdings 2" w:char="F0A3"/>
      </w:r>
    </w:p>
    <w:p w14:paraId="135AF7CD" w14:textId="77777777" w:rsidR="00515887" w:rsidRPr="00515887" w:rsidRDefault="00515887" w:rsidP="00515887">
      <w:pPr>
        <w:spacing w:after="100"/>
        <w:rPr>
          <w:color w:val="000000"/>
          <w:sz w:val="18"/>
          <w:szCs w:val="18"/>
        </w:rPr>
      </w:pPr>
      <w:r w:rsidRPr="00515887">
        <w:rPr>
          <w:sz w:val="18"/>
          <w:szCs w:val="18"/>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sidRPr="00515887">
        <w:rPr>
          <w:rFonts w:ascii="Wingdings 2" w:hAnsi="Wingdings 2"/>
          <w:b/>
        </w:rPr>
        <w:sym w:font="Wingdings 2" w:char="F0A3"/>
      </w:r>
      <w:r w:rsidRPr="00515887">
        <w:rPr>
          <w:color w:val="000000"/>
          <w:sz w:val="18"/>
          <w:szCs w:val="18"/>
        </w:rPr>
        <w:t xml:space="preserve"> </w:t>
      </w:r>
    </w:p>
    <w:p w14:paraId="23E11F88" w14:textId="77777777" w:rsidR="00515887" w:rsidRPr="00515887" w:rsidRDefault="00515887" w:rsidP="00515887">
      <w:pPr>
        <w:spacing w:after="100"/>
        <w:rPr>
          <w:color w:val="000000"/>
          <w:sz w:val="18"/>
          <w:szCs w:val="18"/>
        </w:rPr>
      </w:pPr>
      <w:r w:rsidRPr="00515887">
        <w:rPr>
          <w:sz w:val="18"/>
          <w:szCs w:val="18"/>
        </w:rPr>
        <w:t xml:space="preserve">Indicate by check mark whether the registrant has filed a report on and attestation to its management’s assessment of the effectiveness of its internal control over financial reporting under Section 404(b) of the Sarbanes-Oxley Act (15 U.S.C. 7262(b)) by the registered public accounting firm that prepared its audit report. </w:t>
      </w:r>
      <w:r w:rsidRPr="00515887">
        <w:rPr>
          <w:rFonts w:ascii="Wingdings 2" w:hAnsi="Wingdings 2"/>
          <w:b/>
        </w:rPr>
        <w:sym w:font="Wingdings 2" w:char="F0A3"/>
      </w:r>
      <w:r w:rsidRPr="00515887">
        <w:rPr>
          <w:color w:val="000000"/>
          <w:sz w:val="18"/>
          <w:szCs w:val="18"/>
        </w:rPr>
        <w:t xml:space="preserve"> </w:t>
      </w:r>
    </w:p>
    <w:p w14:paraId="0E8376C1" w14:textId="77777777" w:rsidR="00515887" w:rsidRPr="00515887" w:rsidRDefault="00515887" w:rsidP="00515887">
      <w:pPr>
        <w:spacing w:after="100"/>
        <w:rPr>
          <w:sz w:val="18"/>
          <w:szCs w:val="18"/>
        </w:rPr>
      </w:pPr>
      <w:r w:rsidRPr="00515887">
        <w:rPr>
          <w:sz w:val="18"/>
          <w:szCs w:val="18"/>
        </w:rPr>
        <w:t xml:space="preserve">Indicate by check mark whether the registrant is a shell company (as defined in Rule 12b-2 of the Act). Yes </w:t>
      </w:r>
      <w:r w:rsidRPr="00515887">
        <w:rPr>
          <w:rFonts w:ascii="Wingdings 2" w:hAnsi="Wingdings 2"/>
          <w:b/>
        </w:rPr>
        <w:sym w:font="Wingdings 2" w:char="F0A3"/>
      </w:r>
      <w:r w:rsidRPr="00515887">
        <w:rPr>
          <w:sz w:val="18"/>
          <w:szCs w:val="18"/>
        </w:rPr>
        <w:t xml:space="preserve">  No </w:t>
      </w:r>
      <w:r w:rsidRPr="00515887">
        <w:rPr>
          <w:rFonts w:ascii="Wingdings 2" w:hAnsi="Wingdings 2"/>
          <w:b/>
        </w:rPr>
        <w:sym w:font="Wingdings 2" w:char="F052"/>
      </w:r>
    </w:p>
    <w:p w14:paraId="646F957D" w14:textId="77777777" w:rsidR="00515887" w:rsidRPr="00515887" w:rsidRDefault="00515887" w:rsidP="00515887">
      <w:pPr>
        <w:spacing w:after="100"/>
        <w:rPr>
          <w:sz w:val="18"/>
          <w:szCs w:val="18"/>
        </w:rPr>
      </w:pPr>
      <w:r w:rsidRPr="00515887">
        <w:rPr>
          <w:sz w:val="18"/>
          <w:szCs w:val="18"/>
        </w:rPr>
        <w:t>The aggregate market value of Common Stock held by non-affiliates of the registrant on June 30, 2021, based on the closing price on that date was $30,365,310.</w:t>
      </w:r>
    </w:p>
    <w:p w14:paraId="27C6D246" w14:textId="77777777" w:rsidR="00515887" w:rsidRPr="00515887" w:rsidRDefault="00515887" w:rsidP="00515887">
      <w:pPr>
        <w:spacing w:after="120"/>
        <w:rPr>
          <w:sz w:val="18"/>
          <w:szCs w:val="18"/>
        </w:rPr>
      </w:pPr>
      <w:r w:rsidRPr="00515887">
        <w:rPr>
          <w:sz w:val="18"/>
          <w:szCs w:val="18"/>
        </w:rPr>
        <w:t>Number of shares of Common Stock outstanding as of April 27, 2022: 9,449,025</w:t>
      </w:r>
    </w:p>
    <w:p w14:paraId="117D968F" w14:textId="77777777" w:rsidR="00515887" w:rsidRPr="00515887" w:rsidRDefault="00515887" w:rsidP="00515887">
      <w:pPr>
        <w:spacing w:after="120"/>
        <w:jc w:val="center"/>
        <w:rPr>
          <w:b/>
          <w:sz w:val="18"/>
          <w:szCs w:val="18"/>
        </w:rPr>
      </w:pPr>
      <w:r w:rsidRPr="00515887">
        <w:rPr>
          <w:b/>
          <w:sz w:val="18"/>
          <w:szCs w:val="18"/>
        </w:rPr>
        <w:t>DOCUMENTS INCORPORATED BY REFERENCE</w:t>
      </w:r>
    </w:p>
    <w:p w14:paraId="1A05983C" w14:textId="77777777" w:rsidR="00515887" w:rsidRPr="00515887" w:rsidRDefault="00515887" w:rsidP="00515887">
      <w:pPr>
        <w:rPr>
          <w:sz w:val="18"/>
          <w:szCs w:val="18"/>
        </w:rPr>
      </w:pPr>
      <w:r w:rsidRPr="00515887">
        <w:rPr>
          <w:sz w:val="18"/>
          <w:szCs w:val="18"/>
        </w:rPr>
        <w:t>None</w:t>
      </w:r>
    </w:p>
    <w:p w14:paraId="63ADF6AF" w14:textId="77777777" w:rsidR="00515887" w:rsidRPr="00515887" w:rsidRDefault="00515887" w:rsidP="00515887">
      <w:pPr>
        <w:rPr>
          <w:b/>
        </w:rPr>
        <w:sectPr w:rsidR="00515887" w:rsidRPr="00515887" w:rsidSect="006B1CC9">
          <w:footerReference w:type="default" r:id="rId35"/>
          <w:pgSz w:w="12240" w:h="15840"/>
          <w:pgMar w:top="1008" w:right="864" w:bottom="1008" w:left="864" w:header="720" w:footer="720" w:gutter="0"/>
          <w:cols w:space="720"/>
          <w:titlePg/>
          <w:docGrid w:linePitch="272"/>
        </w:sectPr>
      </w:pPr>
    </w:p>
    <w:p w14:paraId="23DD7CF4" w14:textId="77777777" w:rsidR="00515887" w:rsidRPr="00515887" w:rsidRDefault="00515887" w:rsidP="00515887">
      <w:pPr>
        <w:jc w:val="center"/>
        <w:rPr>
          <w:b/>
          <w:u w:val="single"/>
        </w:rPr>
      </w:pPr>
      <w:r w:rsidRPr="00515887">
        <w:rPr>
          <w:b/>
          <w:u w:val="single"/>
        </w:rPr>
        <w:lastRenderedPageBreak/>
        <w:t>Table of Contents</w:t>
      </w:r>
    </w:p>
    <w:p w14:paraId="030F6D44" w14:textId="77777777" w:rsidR="00515887" w:rsidRPr="00515887" w:rsidRDefault="00515887" w:rsidP="00515887">
      <w:pPr>
        <w:jc w:val="center"/>
      </w:pPr>
    </w:p>
    <w:p w14:paraId="01DF8E44" w14:textId="77777777" w:rsidR="00515887" w:rsidRPr="00515887" w:rsidRDefault="00515887" w:rsidP="00515887">
      <w:pPr>
        <w:tabs>
          <w:tab w:val="right" w:leader="dot" w:pos="9360"/>
        </w:tabs>
      </w:pPr>
    </w:p>
    <w:p w14:paraId="786181E5" w14:textId="77777777" w:rsidR="00515887" w:rsidRPr="00515887" w:rsidRDefault="00515887" w:rsidP="00515887">
      <w:pPr>
        <w:tabs>
          <w:tab w:val="right" w:leader="dot" w:pos="9360"/>
        </w:tabs>
        <w:ind w:left="1080" w:hanging="1080"/>
      </w:pPr>
      <w:r w:rsidRPr="00515887">
        <w:t>Explanatory Note</w:t>
      </w:r>
      <w:r w:rsidRPr="00515887">
        <w:tab/>
        <w:t>ii</w:t>
      </w:r>
    </w:p>
    <w:p w14:paraId="4FC1320F" w14:textId="77777777" w:rsidR="00515887" w:rsidRPr="00515887" w:rsidRDefault="00515887" w:rsidP="00515887">
      <w:pPr>
        <w:tabs>
          <w:tab w:val="right" w:leader="dot" w:pos="9360"/>
        </w:tabs>
      </w:pPr>
    </w:p>
    <w:p w14:paraId="41AA562C" w14:textId="77777777" w:rsidR="00515887" w:rsidRPr="00515887" w:rsidRDefault="00515887" w:rsidP="00515887">
      <w:pPr>
        <w:tabs>
          <w:tab w:val="right" w:leader="dot" w:pos="9360"/>
        </w:tabs>
        <w:ind w:left="1080" w:hanging="1080"/>
        <w:jc w:val="center"/>
      </w:pPr>
      <w:r w:rsidRPr="00515887">
        <w:t>PART III</w:t>
      </w:r>
    </w:p>
    <w:p w14:paraId="3EB89EF7" w14:textId="77777777" w:rsidR="00515887" w:rsidRPr="00515887" w:rsidRDefault="00515887" w:rsidP="00515887">
      <w:pPr>
        <w:tabs>
          <w:tab w:val="right" w:leader="dot" w:pos="9360"/>
        </w:tabs>
        <w:ind w:left="1080" w:hanging="1080"/>
      </w:pPr>
    </w:p>
    <w:p w14:paraId="4BB7406C" w14:textId="77777777" w:rsidR="00515887" w:rsidRPr="00515887" w:rsidRDefault="00515887" w:rsidP="00515887">
      <w:pPr>
        <w:tabs>
          <w:tab w:val="right" w:leader="dot" w:pos="9360"/>
        </w:tabs>
        <w:ind w:left="1080" w:hanging="1080"/>
      </w:pPr>
      <w:r w:rsidRPr="00515887">
        <w:t>Item 10</w:t>
      </w:r>
      <w:r w:rsidRPr="00515887">
        <w:tab/>
        <w:t>Directors, Executive Officers and Corporate Governance</w:t>
      </w:r>
      <w:r w:rsidRPr="00515887">
        <w:tab/>
        <w:t>1</w:t>
      </w:r>
    </w:p>
    <w:p w14:paraId="502F4F24" w14:textId="77777777" w:rsidR="00515887" w:rsidRPr="00515887" w:rsidRDefault="00515887" w:rsidP="00515887">
      <w:pPr>
        <w:tabs>
          <w:tab w:val="right" w:leader="dot" w:pos="9360"/>
        </w:tabs>
        <w:ind w:left="1080" w:hanging="1080"/>
      </w:pPr>
      <w:r w:rsidRPr="00515887">
        <w:t>Item 11</w:t>
      </w:r>
      <w:r w:rsidRPr="00515887">
        <w:tab/>
        <w:t>Executive Compensation</w:t>
      </w:r>
      <w:r w:rsidRPr="00515887">
        <w:tab/>
        <w:t>4</w:t>
      </w:r>
    </w:p>
    <w:p w14:paraId="41FC0519" w14:textId="77777777" w:rsidR="00515887" w:rsidRPr="00515887" w:rsidRDefault="00515887" w:rsidP="00515887">
      <w:pPr>
        <w:tabs>
          <w:tab w:val="right" w:leader="dot" w:pos="9360"/>
        </w:tabs>
        <w:ind w:left="1080" w:hanging="1080"/>
      </w:pPr>
      <w:r w:rsidRPr="00515887">
        <w:t>Item 12</w:t>
      </w:r>
      <w:r w:rsidRPr="00515887">
        <w:tab/>
        <w:t xml:space="preserve">Security Ownership of Certain Beneficial Owners and Management and </w:t>
      </w:r>
    </w:p>
    <w:p w14:paraId="7C5C74EF" w14:textId="77777777" w:rsidR="00515887" w:rsidRPr="00515887" w:rsidRDefault="00515887" w:rsidP="00515887">
      <w:pPr>
        <w:tabs>
          <w:tab w:val="right" w:leader="dot" w:pos="9360"/>
        </w:tabs>
        <w:ind w:left="1080" w:hanging="1080"/>
      </w:pPr>
      <w:r w:rsidRPr="00515887">
        <w:tab/>
        <w:t>Related Stockholder Matters</w:t>
      </w:r>
      <w:r w:rsidRPr="00515887">
        <w:tab/>
        <w:t>9</w:t>
      </w:r>
    </w:p>
    <w:p w14:paraId="01FEE166" w14:textId="77777777" w:rsidR="00515887" w:rsidRPr="00515887" w:rsidRDefault="00515887" w:rsidP="00515887">
      <w:pPr>
        <w:tabs>
          <w:tab w:val="right" w:leader="dot" w:pos="9360"/>
        </w:tabs>
        <w:ind w:left="1080" w:hanging="1080"/>
      </w:pPr>
      <w:r w:rsidRPr="00515887">
        <w:t>Item 13</w:t>
      </w:r>
      <w:r w:rsidRPr="00515887">
        <w:tab/>
        <w:t>Certain Relationships and Related Party Transactions, and Director Independence</w:t>
      </w:r>
      <w:r w:rsidRPr="00515887">
        <w:tab/>
        <w:t>10</w:t>
      </w:r>
    </w:p>
    <w:p w14:paraId="2A19C12D" w14:textId="77777777" w:rsidR="00515887" w:rsidRPr="00515887" w:rsidRDefault="00515887" w:rsidP="00515887">
      <w:pPr>
        <w:tabs>
          <w:tab w:val="right" w:leader="dot" w:pos="9360"/>
        </w:tabs>
        <w:ind w:left="1080" w:hanging="1080"/>
      </w:pPr>
      <w:r w:rsidRPr="00515887">
        <w:t>Item 14</w:t>
      </w:r>
      <w:r w:rsidRPr="00515887">
        <w:tab/>
        <w:t>Principal Accounting Fees and Services</w:t>
      </w:r>
      <w:r w:rsidRPr="00515887">
        <w:tab/>
        <w:t>12</w:t>
      </w:r>
    </w:p>
    <w:p w14:paraId="39149AE4" w14:textId="77777777" w:rsidR="00515887" w:rsidRPr="00515887" w:rsidRDefault="00515887" w:rsidP="00515887">
      <w:pPr>
        <w:tabs>
          <w:tab w:val="right" w:leader="dot" w:pos="9360"/>
        </w:tabs>
        <w:ind w:left="1080" w:hanging="1080"/>
      </w:pPr>
    </w:p>
    <w:p w14:paraId="6686E881" w14:textId="77777777" w:rsidR="00515887" w:rsidRPr="00515887" w:rsidRDefault="00515887" w:rsidP="00515887">
      <w:pPr>
        <w:tabs>
          <w:tab w:val="right" w:leader="dot" w:pos="9360"/>
        </w:tabs>
        <w:ind w:left="1080" w:hanging="1080"/>
        <w:jc w:val="center"/>
      </w:pPr>
      <w:r w:rsidRPr="00515887">
        <w:t>PART IV</w:t>
      </w:r>
    </w:p>
    <w:p w14:paraId="6092883C" w14:textId="77777777" w:rsidR="00515887" w:rsidRPr="00515887" w:rsidRDefault="00515887" w:rsidP="00515887">
      <w:pPr>
        <w:tabs>
          <w:tab w:val="right" w:leader="dot" w:pos="9360"/>
        </w:tabs>
        <w:ind w:left="1080" w:hanging="1080"/>
        <w:jc w:val="center"/>
      </w:pPr>
    </w:p>
    <w:p w14:paraId="70814ACC" w14:textId="77777777" w:rsidR="00515887" w:rsidRPr="00515887" w:rsidRDefault="00515887" w:rsidP="00515887">
      <w:pPr>
        <w:tabs>
          <w:tab w:val="right" w:leader="dot" w:pos="9360"/>
        </w:tabs>
        <w:ind w:left="1080" w:hanging="1080"/>
      </w:pPr>
      <w:r w:rsidRPr="00515887">
        <w:t>Item 15</w:t>
      </w:r>
      <w:r w:rsidRPr="00515887">
        <w:tab/>
        <w:t>Exhibits and Financial Statement Schedules</w:t>
      </w:r>
      <w:r w:rsidRPr="00515887">
        <w:tab/>
        <w:t>13</w:t>
      </w:r>
    </w:p>
    <w:p w14:paraId="2B1F6E9E" w14:textId="77777777" w:rsidR="00515887" w:rsidRPr="00515887" w:rsidRDefault="00515887" w:rsidP="00515887">
      <w:pPr>
        <w:tabs>
          <w:tab w:val="right" w:leader="dot" w:pos="9360"/>
        </w:tabs>
        <w:ind w:left="1080" w:hanging="1080"/>
      </w:pPr>
    </w:p>
    <w:p w14:paraId="6FE37CA3" w14:textId="77777777" w:rsidR="00515887" w:rsidRPr="00515887" w:rsidRDefault="00515887" w:rsidP="00515887">
      <w:pPr>
        <w:tabs>
          <w:tab w:val="right" w:leader="dot" w:pos="9360"/>
        </w:tabs>
        <w:ind w:left="1080" w:hanging="1080"/>
      </w:pPr>
      <w:r w:rsidRPr="00515887">
        <w:t>Signatures</w:t>
      </w:r>
      <w:r w:rsidRPr="00515887">
        <w:tab/>
      </w:r>
      <w:r w:rsidRPr="00515887">
        <w:tab/>
        <w:t>14</w:t>
      </w:r>
    </w:p>
    <w:p w14:paraId="05315FDF" w14:textId="77777777" w:rsidR="00515887" w:rsidRPr="00515887" w:rsidRDefault="00515887" w:rsidP="00515887"/>
    <w:p w14:paraId="52379BCB" w14:textId="77777777" w:rsidR="00515887" w:rsidRPr="00515887" w:rsidRDefault="00515887" w:rsidP="00515887">
      <w:r w:rsidRPr="00515887">
        <w:br w:type="page"/>
      </w:r>
    </w:p>
    <w:p w14:paraId="3A6093E9" w14:textId="77777777" w:rsidR="00515887" w:rsidRPr="00515887" w:rsidRDefault="00515887" w:rsidP="00515887">
      <w:pPr>
        <w:tabs>
          <w:tab w:val="left" w:pos="1080"/>
        </w:tabs>
        <w:spacing w:after="240"/>
        <w:jc w:val="center"/>
        <w:rPr>
          <w:b/>
          <w:u w:val="single"/>
        </w:rPr>
      </w:pPr>
      <w:r w:rsidRPr="00515887">
        <w:rPr>
          <w:b/>
        </w:rPr>
        <w:lastRenderedPageBreak/>
        <w:t>EXPLANATORY NOTE</w:t>
      </w:r>
    </w:p>
    <w:p w14:paraId="26173154" w14:textId="77777777" w:rsidR="00515887" w:rsidRPr="00515887" w:rsidRDefault="00515887" w:rsidP="00515887">
      <w:r w:rsidRPr="00515887">
        <w:t xml:space="preserve">This Amendment No. 1 on Form 10-K/A (this “Amendment”) amends the Annual Report on Form 10-K of GeoVax Labs, Inc. for the fiscal year ended December 31, 2021, originally filed with the Securities and Exchange Commission on March 9, 2022 (the “Original Filing”). We are filing this Amendment to amend Part III of the Original Filing to include the information required by and not included in Part III of the Original Filing because we will not file our definitive proxy statement within 120 days of the end of our fiscal year ended December 31, 2021. In connection with the filing of this Amendment and pursuant to the rules of the Securities and Exchange Commission, we are including with this Amendment new certifications by our principal executive and principal financial officers; accordingly, Item 15 of Part IV has also been amended to reflect the filing of these new certifications. </w:t>
      </w:r>
    </w:p>
    <w:p w14:paraId="62CC3BA1" w14:textId="77777777" w:rsidR="00515887" w:rsidRPr="00515887" w:rsidRDefault="00515887" w:rsidP="00515887">
      <w:pPr>
        <w:rPr>
          <w:sz w:val="15"/>
          <w:szCs w:val="15"/>
        </w:rPr>
      </w:pPr>
    </w:p>
    <w:p w14:paraId="501880B4" w14:textId="77777777" w:rsidR="00515887" w:rsidRPr="00515887" w:rsidRDefault="00515887" w:rsidP="00515887">
      <w:r w:rsidRPr="00515887">
        <w:t xml:space="preserve">Except as described above, no other changes have been made to the Original Filing. The Original Filing continues to speak as of the date of the Original Filing, and we have not updated the disclosures contained therein to reflect any events which occurred at a date subsequent to the filing of the Original Filing other than as expressly indicated in this Amendment. In this Amendment, unless the context indicates otherwise, the terms “Company,” “we,” “us,” and “our” refer to GeoVax Labs, Inc. and its subsidiaries. Other defined terms used in this Amendment but not defined herein shall have the meaning specified for such terms in the Original Filing. </w:t>
      </w:r>
    </w:p>
    <w:p w14:paraId="570E64D6" w14:textId="77777777" w:rsidR="00515887" w:rsidRPr="00515887" w:rsidRDefault="00515887" w:rsidP="00515887">
      <w:pPr>
        <w:rPr>
          <w:sz w:val="15"/>
          <w:szCs w:val="15"/>
        </w:rPr>
      </w:pPr>
    </w:p>
    <w:p w14:paraId="5E3F51B6" w14:textId="77777777" w:rsidR="00515887" w:rsidRPr="00515887" w:rsidRDefault="00515887" w:rsidP="00515887">
      <w:r w:rsidRPr="00515887">
        <w:t xml:space="preserve">All statements in this Amendment that are not historical are forward-looking statements within the meaning of Section 21E of the Securities Exchange Act of 1934, as amended. These forward-looking statements can generally be identified as such because the context of the statement will include words such as “may,” “will,” “intend,” “plans,” “believes,” “anticipates,” “expects,” “estimates,” “predicts,” “potential,” “continue,” “opportunity,” “goals,” or “should,” the negative of these words or words of similar import. Similarly, statements that describe our future plans, strategies, intentions, expectations, objectives, goals or prospects are also forward-looking statements. These forward-looking statements are or will be, as applicable, based largely on our expectations and projections about future events and future trends affecting our business, and so are or will be, as applicable, subject to risks and uncertainties including but not limited to the risk factors discussed in the Original Filing, that could cause actual results to differ materially from those anticipated in the forward-looking statements. We caution investors that there can be no assurance that actual results or business conditions will not differ materially from those projected or suggested in such forward-looking statements. Our views and the events, conditions and circumstances on which these future forward-looking statements are based, may change. </w:t>
      </w:r>
    </w:p>
    <w:p w14:paraId="3E2EA981" w14:textId="77777777" w:rsidR="00515887" w:rsidRPr="00515887" w:rsidRDefault="00515887" w:rsidP="00515887">
      <w:pPr>
        <w:rPr>
          <w:i/>
        </w:rPr>
      </w:pPr>
    </w:p>
    <w:p w14:paraId="1F299368" w14:textId="77777777" w:rsidR="00515887" w:rsidRPr="00515887" w:rsidRDefault="00515887" w:rsidP="00515887"/>
    <w:p w14:paraId="1908B295" w14:textId="77777777" w:rsidR="00515887" w:rsidRPr="00515887" w:rsidRDefault="00515887" w:rsidP="00515887">
      <w:pPr>
        <w:jc w:val="center"/>
        <w:rPr>
          <w:b/>
        </w:rPr>
        <w:sectPr w:rsidR="00515887" w:rsidRPr="00515887" w:rsidSect="00580D05">
          <w:headerReference w:type="even" r:id="rId36"/>
          <w:headerReference w:type="default" r:id="rId37"/>
          <w:footerReference w:type="default" r:id="rId38"/>
          <w:headerReference w:type="first" r:id="rId39"/>
          <w:pgSz w:w="12240" w:h="15840"/>
          <w:pgMar w:top="1152" w:right="1152" w:bottom="1152" w:left="1152" w:header="720" w:footer="720" w:gutter="0"/>
          <w:pgNumType w:fmt="lowerRoman" w:start="1"/>
          <w:cols w:space="720"/>
        </w:sectPr>
      </w:pPr>
    </w:p>
    <w:p w14:paraId="7DB7C1A3" w14:textId="77777777" w:rsidR="00515887" w:rsidRPr="00515887" w:rsidRDefault="00515887" w:rsidP="00515887">
      <w:pPr>
        <w:jc w:val="center"/>
        <w:outlineLvl w:val="0"/>
        <w:rPr>
          <w:b/>
          <w:u w:val="single"/>
        </w:rPr>
      </w:pPr>
      <w:bookmarkStart w:id="33" w:name="_Toc351728705"/>
      <w:bookmarkStart w:id="34" w:name="_Toc446677297"/>
      <w:r w:rsidRPr="00515887">
        <w:rPr>
          <w:b/>
          <w:u w:val="single"/>
        </w:rPr>
        <w:lastRenderedPageBreak/>
        <w:t>PART III</w:t>
      </w:r>
    </w:p>
    <w:p w14:paraId="0D8C7D4F" w14:textId="77777777" w:rsidR="00515887" w:rsidRPr="00515887" w:rsidRDefault="00515887" w:rsidP="00515887">
      <w:pPr>
        <w:tabs>
          <w:tab w:val="left" w:pos="1080"/>
        </w:tabs>
      </w:pPr>
    </w:p>
    <w:p w14:paraId="61AFF32C" w14:textId="77777777" w:rsidR="00515887" w:rsidRPr="00515887" w:rsidRDefault="00515887" w:rsidP="00515887">
      <w:pPr>
        <w:tabs>
          <w:tab w:val="left" w:pos="1080"/>
        </w:tabs>
        <w:spacing w:after="240"/>
        <w:rPr>
          <w:b/>
          <w:caps/>
        </w:rPr>
      </w:pPr>
      <w:r w:rsidRPr="00515887">
        <w:rPr>
          <w:b/>
          <w:caps/>
        </w:rPr>
        <w:t>Item 10.</w:t>
      </w:r>
      <w:r w:rsidRPr="00515887">
        <w:rPr>
          <w:b/>
          <w:caps/>
        </w:rPr>
        <w:tab/>
        <w:t>Directors, Executive Officers and Corporate Governance</w:t>
      </w:r>
    </w:p>
    <w:p w14:paraId="3610D705" w14:textId="77777777" w:rsidR="00515887" w:rsidRPr="00515887" w:rsidRDefault="00515887" w:rsidP="00515887">
      <w:pPr>
        <w:rPr>
          <w:rFonts w:ascii="CG Times (WN)" w:hAnsi="CG Times (WN)"/>
          <w:b/>
          <w:bCs/>
        </w:rPr>
      </w:pPr>
      <w:r w:rsidRPr="00515887">
        <w:rPr>
          <w:rFonts w:ascii="CG Times (WN)" w:hAnsi="CG Times (WN)"/>
          <w:b/>
          <w:bCs/>
        </w:rPr>
        <w:t>Directors and Executive Officers</w:t>
      </w:r>
    </w:p>
    <w:p w14:paraId="3F15B435" w14:textId="77777777" w:rsidR="00515887" w:rsidRPr="00515887" w:rsidRDefault="00515887" w:rsidP="00515887">
      <w:pPr>
        <w:rPr>
          <w:rFonts w:ascii="CG Times (WN)" w:hAnsi="CG Times (WN)"/>
        </w:rPr>
      </w:pPr>
    </w:p>
    <w:p w14:paraId="3EAF237B" w14:textId="77777777" w:rsidR="00515887" w:rsidRPr="00515887" w:rsidRDefault="00515887" w:rsidP="00515887">
      <w:r w:rsidRPr="00515887">
        <w:t>The following table sets forth certain information with respect to our directors and executive officers as of April 27, 2022:</w:t>
      </w:r>
    </w:p>
    <w:p w14:paraId="5FF0F16F" w14:textId="77777777" w:rsidR="00515887" w:rsidRPr="00515887" w:rsidRDefault="00515887" w:rsidP="00515887"/>
    <w:tbl>
      <w:tblPr>
        <w:tblW w:w="0" w:type="auto"/>
        <w:tblLook w:val="01E0" w:firstRow="1" w:lastRow="1" w:firstColumn="1" w:lastColumn="1" w:noHBand="0" w:noVBand="0"/>
      </w:tblPr>
      <w:tblGrid>
        <w:gridCol w:w="2898"/>
        <w:gridCol w:w="630"/>
        <w:gridCol w:w="6336"/>
      </w:tblGrid>
      <w:tr w:rsidR="00515887" w:rsidRPr="00515887" w14:paraId="5085ABB9" w14:textId="77777777" w:rsidTr="008253E0">
        <w:trPr>
          <w:trHeight w:val="153"/>
        </w:trPr>
        <w:tc>
          <w:tcPr>
            <w:tcW w:w="2898" w:type="dxa"/>
            <w:tcBorders>
              <w:bottom w:val="single" w:sz="4" w:space="0" w:color="auto"/>
            </w:tcBorders>
          </w:tcPr>
          <w:p w14:paraId="396B21AA" w14:textId="77777777" w:rsidR="00515887" w:rsidRPr="00515887" w:rsidRDefault="00515887" w:rsidP="00515887">
            <w:pPr>
              <w:autoSpaceDE w:val="0"/>
              <w:autoSpaceDN w:val="0"/>
              <w:adjustRightInd w:val="0"/>
              <w:jc w:val="both"/>
              <w:rPr>
                <w:b/>
              </w:rPr>
            </w:pPr>
            <w:r w:rsidRPr="00515887">
              <w:rPr>
                <w:b/>
              </w:rPr>
              <w:t>Name</w:t>
            </w:r>
          </w:p>
        </w:tc>
        <w:tc>
          <w:tcPr>
            <w:tcW w:w="630" w:type="dxa"/>
            <w:tcBorders>
              <w:bottom w:val="single" w:sz="4" w:space="0" w:color="auto"/>
            </w:tcBorders>
          </w:tcPr>
          <w:p w14:paraId="5DF757A3" w14:textId="77777777" w:rsidR="00515887" w:rsidRPr="00515887" w:rsidRDefault="00515887" w:rsidP="00515887">
            <w:pPr>
              <w:autoSpaceDE w:val="0"/>
              <w:autoSpaceDN w:val="0"/>
              <w:adjustRightInd w:val="0"/>
              <w:jc w:val="both"/>
              <w:rPr>
                <w:b/>
              </w:rPr>
            </w:pPr>
            <w:r w:rsidRPr="00515887">
              <w:rPr>
                <w:b/>
              </w:rPr>
              <w:t>Age</w:t>
            </w:r>
          </w:p>
        </w:tc>
        <w:tc>
          <w:tcPr>
            <w:tcW w:w="6336" w:type="dxa"/>
            <w:tcBorders>
              <w:bottom w:val="single" w:sz="4" w:space="0" w:color="auto"/>
            </w:tcBorders>
          </w:tcPr>
          <w:p w14:paraId="74EA0318" w14:textId="77777777" w:rsidR="00515887" w:rsidRPr="00515887" w:rsidRDefault="00515887" w:rsidP="00515887">
            <w:pPr>
              <w:autoSpaceDE w:val="0"/>
              <w:autoSpaceDN w:val="0"/>
              <w:adjustRightInd w:val="0"/>
              <w:jc w:val="both"/>
              <w:rPr>
                <w:b/>
              </w:rPr>
            </w:pPr>
            <w:r w:rsidRPr="00515887">
              <w:rPr>
                <w:b/>
              </w:rPr>
              <w:t>Current Position</w:t>
            </w:r>
          </w:p>
        </w:tc>
      </w:tr>
      <w:tr w:rsidR="00515887" w:rsidRPr="00515887" w14:paraId="4ADE15FC" w14:textId="77777777" w:rsidTr="008253E0">
        <w:tc>
          <w:tcPr>
            <w:tcW w:w="2898" w:type="dxa"/>
            <w:tcBorders>
              <w:top w:val="single" w:sz="4" w:space="0" w:color="auto"/>
            </w:tcBorders>
          </w:tcPr>
          <w:p w14:paraId="3319C9B9" w14:textId="77777777" w:rsidR="00515887" w:rsidRPr="00515887" w:rsidRDefault="00515887" w:rsidP="00515887">
            <w:pPr>
              <w:autoSpaceDE w:val="0"/>
              <w:autoSpaceDN w:val="0"/>
              <w:adjustRightInd w:val="0"/>
              <w:spacing w:before="120"/>
              <w:jc w:val="both"/>
            </w:pPr>
            <w:r w:rsidRPr="00515887">
              <w:t>David A. Dodd</w:t>
            </w:r>
          </w:p>
        </w:tc>
        <w:tc>
          <w:tcPr>
            <w:tcW w:w="630" w:type="dxa"/>
            <w:tcBorders>
              <w:top w:val="single" w:sz="4" w:space="0" w:color="auto"/>
            </w:tcBorders>
          </w:tcPr>
          <w:p w14:paraId="7F5C9F29" w14:textId="77777777" w:rsidR="00515887" w:rsidRPr="00515887" w:rsidRDefault="00515887" w:rsidP="00515887">
            <w:pPr>
              <w:autoSpaceDE w:val="0"/>
              <w:autoSpaceDN w:val="0"/>
              <w:adjustRightInd w:val="0"/>
              <w:spacing w:before="120"/>
              <w:jc w:val="both"/>
            </w:pPr>
            <w:r w:rsidRPr="00515887">
              <w:t>72</w:t>
            </w:r>
          </w:p>
        </w:tc>
        <w:tc>
          <w:tcPr>
            <w:tcW w:w="6336" w:type="dxa"/>
            <w:tcBorders>
              <w:top w:val="single" w:sz="4" w:space="0" w:color="auto"/>
            </w:tcBorders>
          </w:tcPr>
          <w:p w14:paraId="1F52E9BF" w14:textId="77777777" w:rsidR="00515887" w:rsidRPr="00515887" w:rsidRDefault="00515887" w:rsidP="00515887">
            <w:pPr>
              <w:autoSpaceDE w:val="0"/>
              <w:autoSpaceDN w:val="0"/>
              <w:adjustRightInd w:val="0"/>
              <w:spacing w:before="120"/>
              <w:jc w:val="both"/>
            </w:pPr>
            <w:r w:rsidRPr="00515887">
              <w:t>Chairman of the Board of Directors, President and Chief Executive Officer</w:t>
            </w:r>
          </w:p>
        </w:tc>
      </w:tr>
      <w:tr w:rsidR="00515887" w:rsidRPr="00515887" w14:paraId="18F7C776" w14:textId="77777777" w:rsidTr="008253E0">
        <w:tc>
          <w:tcPr>
            <w:tcW w:w="2898" w:type="dxa"/>
          </w:tcPr>
          <w:p w14:paraId="44FE36F8" w14:textId="77777777" w:rsidR="00515887" w:rsidRPr="00515887" w:rsidRDefault="00515887" w:rsidP="00515887">
            <w:pPr>
              <w:autoSpaceDE w:val="0"/>
              <w:autoSpaceDN w:val="0"/>
              <w:adjustRightInd w:val="0"/>
              <w:spacing w:before="120"/>
              <w:jc w:val="both"/>
            </w:pPr>
            <w:r w:rsidRPr="00515887">
              <w:t xml:space="preserve">Mark W. Reynolds, CPA </w:t>
            </w:r>
          </w:p>
        </w:tc>
        <w:tc>
          <w:tcPr>
            <w:tcW w:w="630" w:type="dxa"/>
          </w:tcPr>
          <w:p w14:paraId="678F9A70" w14:textId="77777777" w:rsidR="00515887" w:rsidRPr="00515887" w:rsidRDefault="00515887" w:rsidP="00515887">
            <w:pPr>
              <w:autoSpaceDE w:val="0"/>
              <w:autoSpaceDN w:val="0"/>
              <w:adjustRightInd w:val="0"/>
              <w:spacing w:before="120"/>
              <w:jc w:val="both"/>
            </w:pPr>
            <w:r w:rsidRPr="00515887">
              <w:t>60</w:t>
            </w:r>
          </w:p>
        </w:tc>
        <w:tc>
          <w:tcPr>
            <w:tcW w:w="6336" w:type="dxa"/>
          </w:tcPr>
          <w:p w14:paraId="0B24AC6F" w14:textId="77777777" w:rsidR="00515887" w:rsidRPr="00515887" w:rsidRDefault="00515887" w:rsidP="00515887">
            <w:pPr>
              <w:autoSpaceDE w:val="0"/>
              <w:autoSpaceDN w:val="0"/>
              <w:adjustRightInd w:val="0"/>
              <w:spacing w:before="120"/>
              <w:jc w:val="both"/>
            </w:pPr>
            <w:r w:rsidRPr="00515887">
              <w:t>Chief Financial Officer and Corporate Secretary</w:t>
            </w:r>
          </w:p>
        </w:tc>
      </w:tr>
      <w:tr w:rsidR="00515887" w:rsidRPr="00515887" w14:paraId="7D7ED915" w14:textId="77777777" w:rsidTr="008253E0">
        <w:tc>
          <w:tcPr>
            <w:tcW w:w="2898" w:type="dxa"/>
          </w:tcPr>
          <w:p w14:paraId="74ABC8FD" w14:textId="77777777" w:rsidR="00515887" w:rsidRPr="00515887" w:rsidRDefault="00515887" w:rsidP="00515887">
            <w:pPr>
              <w:autoSpaceDE w:val="0"/>
              <w:autoSpaceDN w:val="0"/>
              <w:adjustRightInd w:val="0"/>
              <w:spacing w:before="120"/>
              <w:jc w:val="both"/>
            </w:pPr>
            <w:r w:rsidRPr="00515887">
              <w:t>Mark J. Newman, Ph.D.</w:t>
            </w:r>
          </w:p>
        </w:tc>
        <w:tc>
          <w:tcPr>
            <w:tcW w:w="630" w:type="dxa"/>
          </w:tcPr>
          <w:p w14:paraId="7D4A8AEA" w14:textId="77777777" w:rsidR="00515887" w:rsidRPr="00515887" w:rsidRDefault="00515887" w:rsidP="00515887">
            <w:pPr>
              <w:autoSpaceDE w:val="0"/>
              <w:autoSpaceDN w:val="0"/>
              <w:adjustRightInd w:val="0"/>
              <w:spacing w:before="120"/>
              <w:jc w:val="both"/>
            </w:pPr>
            <w:r w:rsidRPr="00515887">
              <w:t>67</w:t>
            </w:r>
          </w:p>
        </w:tc>
        <w:tc>
          <w:tcPr>
            <w:tcW w:w="6336" w:type="dxa"/>
          </w:tcPr>
          <w:p w14:paraId="2FC040B3" w14:textId="77777777" w:rsidR="00515887" w:rsidRPr="00515887" w:rsidRDefault="00515887" w:rsidP="00515887">
            <w:pPr>
              <w:autoSpaceDE w:val="0"/>
              <w:autoSpaceDN w:val="0"/>
              <w:adjustRightInd w:val="0"/>
              <w:spacing w:before="120"/>
              <w:jc w:val="both"/>
            </w:pPr>
            <w:r w:rsidRPr="00515887">
              <w:t>Chief Scientific Officer</w:t>
            </w:r>
          </w:p>
        </w:tc>
      </w:tr>
      <w:tr w:rsidR="00515887" w:rsidRPr="00515887" w14:paraId="07AFBC4F" w14:textId="77777777" w:rsidTr="008253E0">
        <w:tc>
          <w:tcPr>
            <w:tcW w:w="2898" w:type="dxa"/>
          </w:tcPr>
          <w:p w14:paraId="065AF477" w14:textId="77777777" w:rsidR="00515887" w:rsidRPr="00515887" w:rsidRDefault="00515887" w:rsidP="00515887">
            <w:pPr>
              <w:autoSpaceDE w:val="0"/>
              <w:autoSpaceDN w:val="0"/>
              <w:adjustRightInd w:val="0"/>
              <w:spacing w:before="120"/>
              <w:jc w:val="both"/>
            </w:pPr>
            <w:bookmarkStart w:id="35" w:name="_Hlk92202678"/>
            <w:r w:rsidRPr="00515887">
              <w:t xml:space="preserve">Kelly T. McKee M.D. </w:t>
            </w:r>
          </w:p>
        </w:tc>
        <w:tc>
          <w:tcPr>
            <w:tcW w:w="630" w:type="dxa"/>
          </w:tcPr>
          <w:p w14:paraId="6A613A31" w14:textId="77777777" w:rsidR="00515887" w:rsidRPr="00515887" w:rsidRDefault="00515887" w:rsidP="00515887">
            <w:pPr>
              <w:autoSpaceDE w:val="0"/>
              <w:autoSpaceDN w:val="0"/>
              <w:adjustRightInd w:val="0"/>
              <w:spacing w:before="120"/>
              <w:jc w:val="both"/>
            </w:pPr>
            <w:r w:rsidRPr="00515887">
              <w:t>72</w:t>
            </w:r>
          </w:p>
        </w:tc>
        <w:tc>
          <w:tcPr>
            <w:tcW w:w="6336" w:type="dxa"/>
          </w:tcPr>
          <w:p w14:paraId="2F025626" w14:textId="77777777" w:rsidR="00515887" w:rsidRPr="00515887" w:rsidRDefault="00515887" w:rsidP="00515887">
            <w:pPr>
              <w:autoSpaceDE w:val="0"/>
              <w:autoSpaceDN w:val="0"/>
              <w:adjustRightInd w:val="0"/>
              <w:spacing w:before="120"/>
              <w:jc w:val="both"/>
            </w:pPr>
            <w:r w:rsidRPr="00515887">
              <w:t>Chief Medical Officer</w:t>
            </w:r>
          </w:p>
        </w:tc>
      </w:tr>
      <w:bookmarkEnd w:id="35"/>
      <w:tr w:rsidR="00515887" w:rsidRPr="00515887" w14:paraId="04467199" w14:textId="77777777" w:rsidTr="008253E0">
        <w:tc>
          <w:tcPr>
            <w:tcW w:w="2898" w:type="dxa"/>
          </w:tcPr>
          <w:p w14:paraId="7BD7E7A1" w14:textId="77777777" w:rsidR="00515887" w:rsidRPr="00515887" w:rsidRDefault="00515887" w:rsidP="00515887">
            <w:pPr>
              <w:autoSpaceDE w:val="0"/>
              <w:autoSpaceDN w:val="0"/>
              <w:adjustRightInd w:val="0"/>
              <w:spacing w:before="120"/>
              <w:jc w:val="both"/>
            </w:pPr>
            <w:r w:rsidRPr="00515887">
              <w:t>Randal D. Chase, Ph.D. (1)(2)(3)</w:t>
            </w:r>
          </w:p>
        </w:tc>
        <w:tc>
          <w:tcPr>
            <w:tcW w:w="630" w:type="dxa"/>
          </w:tcPr>
          <w:p w14:paraId="24DE0FE3" w14:textId="77777777" w:rsidR="00515887" w:rsidRPr="00515887" w:rsidRDefault="00515887" w:rsidP="00515887">
            <w:pPr>
              <w:autoSpaceDE w:val="0"/>
              <w:autoSpaceDN w:val="0"/>
              <w:adjustRightInd w:val="0"/>
              <w:spacing w:before="120"/>
              <w:jc w:val="both"/>
            </w:pPr>
            <w:r w:rsidRPr="00515887">
              <w:t>72</w:t>
            </w:r>
          </w:p>
        </w:tc>
        <w:tc>
          <w:tcPr>
            <w:tcW w:w="6336" w:type="dxa"/>
          </w:tcPr>
          <w:p w14:paraId="76144FCD" w14:textId="77777777" w:rsidR="00515887" w:rsidRPr="00515887" w:rsidRDefault="00515887" w:rsidP="00515887">
            <w:pPr>
              <w:autoSpaceDE w:val="0"/>
              <w:autoSpaceDN w:val="0"/>
              <w:adjustRightInd w:val="0"/>
              <w:spacing w:before="120"/>
              <w:jc w:val="both"/>
            </w:pPr>
            <w:r w:rsidRPr="00515887">
              <w:t>Independent Director</w:t>
            </w:r>
          </w:p>
        </w:tc>
      </w:tr>
      <w:tr w:rsidR="00515887" w:rsidRPr="00515887" w14:paraId="097FE892" w14:textId="77777777" w:rsidTr="008253E0">
        <w:tc>
          <w:tcPr>
            <w:tcW w:w="2898" w:type="dxa"/>
          </w:tcPr>
          <w:p w14:paraId="1D80B374" w14:textId="77777777" w:rsidR="00515887" w:rsidRPr="00515887" w:rsidRDefault="00515887" w:rsidP="00515887">
            <w:pPr>
              <w:autoSpaceDE w:val="0"/>
              <w:autoSpaceDN w:val="0"/>
              <w:adjustRightInd w:val="0"/>
              <w:spacing w:before="120"/>
              <w:jc w:val="both"/>
            </w:pPr>
            <w:r w:rsidRPr="00515887">
              <w:t>Dean G. Kollintzas (2)(3)</w:t>
            </w:r>
          </w:p>
        </w:tc>
        <w:tc>
          <w:tcPr>
            <w:tcW w:w="630" w:type="dxa"/>
          </w:tcPr>
          <w:p w14:paraId="6D713DCF" w14:textId="77777777" w:rsidR="00515887" w:rsidRPr="00515887" w:rsidRDefault="00515887" w:rsidP="00515887">
            <w:pPr>
              <w:autoSpaceDE w:val="0"/>
              <w:autoSpaceDN w:val="0"/>
              <w:adjustRightInd w:val="0"/>
              <w:spacing w:before="120"/>
              <w:jc w:val="both"/>
            </w:pPr>
            <w:r w:rsidRPr="00515887">
              <w:t>49</w:t>
            </w:r>
          </w:p>
        </w:tc>
        <w:tc>
          <w:tcPr>
            <w:tcW w:w="6336" w:type="dxa"/>
          </w:tcPr>
          <w:p w14:paraId="2C5D11C8" w14:textId="77777777" w:rsidR="00515887" w:rsidRPr="00515887" w:rsidRDefault="00515887" w:rsidP="00515887">
            <w:pPr>
              <w:autoSpaceDE w:val="0"/>
              <w:autoSpaceDN w:val="0"/>
              <w:adjustRightInd w:val="0"/>
              <w:spacing w:before="120"/>
              <w:jc w:val="both"/>
            </w:pPr>
            <w:r w:rsidRPr="00515887">
              <w:t>Independent Director</w:t>
            </w:r>
          </w:p>
        </w:tc>
      </w:tr>
      <w:tr w:rsidR="00515887" w:rsidRPr="00515887" w14:paraId="0CBE8F79" w14:textId="77777777" w:rsidTr="008253E0">
        <w:tc>
          <w:tcPr>
            <w:tcW w:w="2898" w:type="dxa"/>
          </w:tcPr>
          <w:p w14:paraId="0B09E463" w14:textId="77777777" w:rsidR="00515887" w:rsidRPr="00515887" w:rsidRDefault="00515887" w:rsidP="00515887">
            <w:pPr>
              <w:autoSpaceDE w:val="0"/>
              <w:autoSpaceDN w:val="0"/>
              <w:adjustRightInd w:val="0"/>
              <w:spacing w:before="120"/>
              <w:jc w:val="both"/>
            </w:pPr>
            <w:r w:rsidRPr="00515887">
              <w:t>Robert T. McNally Ph.D. (1)(2)</w:t>
            </w:r>
          </w:p>
        </w:tc>
        <w:tc>
          <w:tcPr>
            <w:tcW w:w="630" w:type="dxa"/>
          </w:tcPr>
          <w:p w14:paraId="158B580C" w14:textId="77777777" w:rsidR="00515887" w:rsidRPr="00515887" w:rsidRDefault="00515887" w:rsidP="00515887">
            <w:pPr>
              <w:autoSpaceDE w:val="0"/>
              <w:autoSpaceDN w:val="0"/>
              <w:adjustRightInd w:val="0"/>
              <w:spacing w:before="120"/>
              <w:jc w:val="both"/>
            </w:pPr>
            <w:r w:rsidRPr="00515887">
              <w:t>74</w:t>
            </w:r>
          </w:p>
        </w:tc>
        <w:tc>
          <w:tcPr>
            <w:tcW w:w="6336" w:type="dxa"/>
          </w:tcPr>
          <w:p w14:paraId="1DBD9309" w14:textId="77777777" w:rsidR="00515887" w:rsidRPr="00515887" w:rsidRDefault="00515887" w:rsidP="00515887">
            <w:pPr>
              <w:autoSpaceDE w:val="0"/>
              <w:autoSpaceDN w:val="0"/>
              <w:adjustRightInd w:val="0"/>
              <w:spacing w:before="120"/>
              <w:jc w:val="both"/>
            </w:pPr>
            <w:r w:rsidRPr="00515887">
              <w:t>Independent Director</w:t>
            </w:r>
          </w:p>
        </w:tc>
      </w:tr>
      <w:tr w:rsidR="00515887" w:rsidRPr="00515887" w14:paraId="7C39ED4E" w14:textId="77777777" w:rsidTr="008253E0">
        <w:tc>
          <w:tcPr>
            <w:tcW w:w="2898" w:type="dxa"/>
          </w:tcPr>
          <w:p w14:paraId="0592C836" w14:textId="77777777" w:rsidR="00515887" w:rsidRPr="00515887" w:rsidRDefault="00515887" w:rsidP="00515887">
            <w:pPr>
              <w:autoSpaceDE w:val="0"/>
              <w:autoSpaceDN w:val="0"/>
              <w:adjustRightInd w:val="0"/>
              <w:spacing w:before="120"/>
              <w:jc w:val="both"/>
            </w:pPr>
            <w:r w:rsidRPr="00515887">
              <w:t>John N. Spencer, Jr. (1)(3)</w:t>
            </w:r>
          </w:p>
        </w:tc>
        <w:tc>
          <w:tcPr>
            <w:tcW w:w="630" w:type="dxa"/>
          </w:tcPr>
          <w:p w14:paraId="6B177C62" w14:textId="77777777" w:rsidR="00515887" w:rsidRPr="00515887" w:rsidRDefault="00515887" w:rsidP="00515887">
            <w:pPr>
              <w:autoSpaceDE w:val="0"/>
              <w:autoSpaceDN w:val="0"/>
              <w:adjustRightInd w:val="0"/>
              <w:spacing w:before="120"/>
              <w:jc w:val="both"/>
            </w:pPr>
            <w:r w:rsidRPr="00515887">
              <w:t>81</w:t>
            </w:r>
          </w:p>
        </w:tc>
        <w:tc>
          <w:tcPr>
            <w:tcW w:w="6336" w:type="dxa"/>
          </w:tcPr>
          <w:p w14:paraId="7F0BA15A" w14:textId="77777777" w:rsidR="00515887" w:rsidRPr="00515887" w:rsidRDefault="00515887" w:rsidP="00515887">
            <w:pPr>
              <w:autoSpaceDE w:val="0"/>
              <w:autoSpaceDN w:val="0"/>
              <w:adjustRightInd w:val="0"/>
              <w:spacing w:before="120"/>
              <w:jc w:val="both"/>
            </w:pPr>
            <w:r w:rsidRPr="00515887">
              <w:t>Independent Director</w:t>
            </w:r>
          </w:p>
        </w:tc>
      </w:tr>
    </w:tbl>
    <w:p w14:paraId="5551D407" w14:textId="77777777" w:rsidR="00515887" w:rsidRPr="00515887" w:rsidRDefault="00515887" w:rsidP="00515887">
      <w:pPr>
        <w:autoSpaceDE w:val="0"/>
        <w:autoSpaceDN w:val="0"/>
        <w:adjustRightInd w:val="0"/>
        <w:jc w:val="both"/>
      </w:pPr>
      <w:r w:rsidRPr="00515887">
        <w:t>______________________</w:t>
      </w:r>
    </w:p>
    <w:p w14:paraId="3F3FF2C6" w14:textId="77777777" w:rsidR="00515887" w:rsidRPr="00515887" w:rsidRDefault="00515887" w:rsidP="00515887">
      <w:pPr>
        <w:numPr>
          <w:ilvl w:val="0"/>
          <w:numId w:val="3"/>
        </w:numPr>
        <w:autoSpaceDE w:val="0"/>
        <w:autoSpaceDN w:val="0"/>
        <w:adjustRightInd w:val="0"/>
        <w:ind w:left="360"/>
        <w:jc w:val="both"/>
        <w:rPr>
          <w:sz w:val="18"/>
          <w:szCs w:val="18"/>
        </w:rPr>
      </w:pPr>
      <w:r w:rsidRPr="00515887">
        <w:rPr>
          <w:sz w:val="18"/>
          <w:szCs w:val="18"/>
        </w:rPr>
        <w:t>Member of the Compensation Committee of the Board of Directors.</w:t>
      </w:r>
    </w:p>
    <w:p w14:paraId="135174CB" w14:textId="77777777" w:rsidR="00515887" w:rsidRPr="00515887" w:rsidRDefault="00515887" w:rsidP="00515887">
      <w:pPr>
        <w:numPr>
          <w:ilvl w:val="0"/>
          <w:numId w:val="3"/>
        </w:numPr>
        <w:autoSpaceDE w:val="0"/>
        <w:autoSpaceDN w:val="0"/>
        <w:adjustRightInd w:val="0"/>
        <w:ind w:left="360"/>
        <w:jc w:val="both"/>
        <w:rPr>
          <w:sz w:val="18"/>
          <w:szCs w:val="18"/>
        </w:rPr>
      </w:pPr>
      <w:r w:rsidRPr="00515887">
        <w:rPr>
          <w:sz w:val="18"/>
          <w:szCs w:val="18"/>
        </w:rPr>
        <w:t>Member of the Nominating and Governance Committee of the Board of Directors.</w:t>
      </w:r>
    </w:p>
    <w:p w14:paraId="36FA4193" w14:textId="77777777" w:rsidR="00515887" w:rsidRPr="00515887" w:rsidRDefault="00515887" w:rsidP="00515887">
      <w:pPr>
        <w:numPr>
          <w:ilvl w:val="0"/>
          <w:numId w:val="3"/>
        </w:numPr>
        <w:autoSpaceDE w:val="0"/>
        <w:autoSpaceDN w:val="0"/>
        <w:adjustRightInd w:val="0"/>
        <w:ind w:left="360"/>
        <w:jc w:val="both"/>
        <w:rPr>
          <w:sz w:val="18"/>
          <w:szCs w:val="18"/>
        </w:rPr>
      </w:pPr>
      <w:r w:rsidRPr="00515887">
        <w:rPr>
          <w:sz w:val="18"/>
          <w:szCs w:val="18"/>
        </w:rPr>
        <w:t>Member of the Audit Committee of the Board of Directors.</w:t>
      </w:r>
    </w:p>
    <w:p w14:paraId="39B2763A" w14:textId="77777777" w:rsidR="00515887" w:rsidRPr="00515887" w:rsidRDefault="00515887" w:rsidP="00515887">
      <w:pPr>
        <w:autoSpaceDE w:val="0"/>
        <w:autoSpaceDN w:val="0"/>
        <w:adjustRightInd w:val="0"/>
        <w:jc w:val="both"/>
        <w:rPr>
          <w:sz w:val="18"/>
          <w:szCs w:val="18"/>
        </w:rPr>
      </w:pPr>
    </w:p>
    <w:p w14:paraId="0E6E5009" w14:textId="77777777" w:rsidR="00515887" w:rsidRPr="00515887" w:rsidRDefault="00515887" w:rsidP="00515887">
      <w:pPr>
        <w:rPr>
          <w:rFonts w:ascii="CG Times (WN)" w:hAnsi="CG Times (WN)"/>
        </w:rPr>
      </w:pPr>
      <w:r w:rsidRPr="00515887">
        <w:rPr>
          <w:rFonts w:ascii="CG Times (WN)" w:hAnsi="CG Times (WN)"/>
          <w:b/>
          <w:bCs/>
          <w:i/>
          <w:iCs/>
        </w:rPr>
        <w:t>David A. Dodd</w:t>
      </w:r>
      <w:r w:rsidRPr="00515887">
        <w:rPr>
          <w:rFonts w:ascii="CG Times (WN)" w:hAnsi="CG Times (WN)"/>
        </w:rPr>
        <w:t>. Mr. Dodd joined the Board of Directors in March 2010, becoming Chairman of our Board of Directors on January 1, 2011. Effective September 5, 2018, Mr. Dodd became our President and Chief Executive Officer, following Dr. McNally’s retirement. His executive management experience in the pharmaceutical and biotechnology industries spans more than 40 years. From September 2017 to April 2018, he served as Chief Executive Officer, and as a member of the Board of Directors of Medizone International, Inc. (“Medizone”), a developer and manufacturer of disinfectant systems. On April 20, 2018, Medizone announced that certain of its creditors had commenced an involuntary bankruptcy proceeding under Chapter 11 of the United States Bankruptcy Code against Medizone. The creditors included Medizone’s former Chairman and Chief Executive Officer and its former Director of Operations. From April 2013 to July 2017, Mr. Dodd served as President and Chief Executive Officer, and as a member of the Board of Directors, of Aeterna Zentaris Inc., a drug development company. He was Chairman of the Board of Directors of Aeterna Zentaris, Inc. from May 2014 to May 2016, and continued to serve as a member of its Board of Directors until May 2018. From December 2007 to June 2009, Mr. Dodd was President, Chief Executive officer and Chairman of BioReliance Corporation, a leading provider of biological safety and related testing services. From October 2006 to April 2009, he served as non-executive Chairman of Stem Cell Sciences Plc., where he oversaw the development and implementation of a strategic growth plan, implementation of an experienced executive team, and the sale of the company to Stem Cells, Inc. in April 2009. Before that, Mr. Dodd served as President, Chief Executive Officer and Director of Serologicals Corporation before it was sold to Millipore Corporation in July 2006 for $1.5 billion. For five years prior to his employment by Serologicals Corporation, Mr. Dodd served as President and Chief Executive Officer of Solvay Pharmaceuticals, Inc. and Chairman of its subsidiary Unimed Pharmaceuticals, Inc. He is also the Chief Executive Officer of RiversEdge BioVentures, an investment and advisory firm focused on the life sciences and pharmaceuticals industries, which he founded in 2009. Mr. Dodd holds Bachelor of Science and Master of Science degrees from Georgia State University and completed the Harvard Business School of Advanced Management Program. The Board of Directors has concluded that Mr. Dodd should serve on the Board of Directors due to his experience in the pharmaceutical industry and his involvement as an officer and director of the Company, as well as his background in general management, business transformation, corporate partnering, and mergers and acquisitions.</w:t>
      </w:r>
    </w:p>
    <w:p w14:paraId="39012F41" w14:textId="77777777" w:rsidR="00515887" w:rsidRPr="00515887" w:rsidRDefault="00515887" w:rsidP="00515887">
      <w:pPr>
        <w:rPr>
          <w:rFonts w:ascii="CG Times (WN)" w:hAnsi="CG Times (WN)"/>
        </w:rPr>
      </w:pPr>
    </w:p>
    <w:p w14:paraId="7D7E9D1D" w14:textId="77777777" w:rsidR="00515887" w:rsidRPr="00515887" w:rsidRDefault="00515887" w:rsidP="00515887">
      <w:pPr>
        <w:rPr>
          <w:rFonts w:ascii="CG Times (WN)" w:hAnsi="CG Times (WN)"/>
        </w:rPr>
      </w:pPr>
      <w:r w:rsidRPr="00515887">
        <w:rPr>
          <w:rFonts w:ascii="CG Times (WN)" w:hAnsi="CG Times (WN)"/>
          <w:b/>
          <w:bCs/>
          <w:i/>
          <w:iCs/>
        </w:rPr>
        <w:t>Mark W. Reynolds, CPA.</w:t>
      </w:r>
      <w:r w:rsidRPr="00515887">
        <w:rPr>
          <w:rFonts w:ascii="CG Times (WN)" w:hAnsi="CG Times (WN)"/>
        </w:rPr>
        <w:t xml:space="preserve"> Mr. Reynolds joined the Company in October 2006 as Chief Financial Officer and Corporate Secretary. From 2004 to 2008, Mr. Reynolds served as Chief Financial Officer for HealthWatchSystems, Inc. a privately-held company in the consumer healthcare industry. From 2004 to 2006, he served as Chief Financial Officer for Duska Therapeutics, Inc., a publicly-held biotechnology company. From 1988 to 2002, Mr. Reynolds worked for CytRx Corporation, a publicly-held biopharmaceutical company, where he first served as Controller and then as Chief Financial Officer. Mr. Reynolds began his career as an auditor with Arthur Andersen &amp; Co. from 1985 to 1988. He is a certified public accountant and earned a Master of Accountancy degree from the University of Georgia.</w:t>
      </w:r>
    </w:p>
    <w:p w14:paraId="7D5E4CD4" w14:textId="77777777" w:rsidR="00515887" w:rsidRPr="00515887" w:rsidRDefault="00515887" w:rsidP="00515887">
      <w:pPr>
        <w:jc w:val="both"/>
        <w:rPr>
          <w:rFonts w:ascii="CG Times (WN)" w:hAnsi="CG Times (WN)"/>
        </w:rPr>
      </w:pPr>
    </w:p>
    <w:p w14:paraId="25B6656A" w14:textId="77777777" w:rsidR="00515887" w:rsidRPr="00515887" w:rsidRDefault="00515887" w:rsidP="00515887">
      <w:pPr>
        <w:rPr>
          <w:rFonts w:ascii="CG Times (WN)" w:hAnsi="CG Times (WN)"/>
        </w:rPr>
      </w:pPr>
      <w:r w:rsidRPr="00515887">
        <w:rPr>
          <w:rFonts w:ascii="CG Times (WN)" w:hAnsi="CG Times (WN)"/>
          <w:b/>
          <w:bCs/>
          <w:i/>
          <w:iCs/>
        </w:rPr>
        <w:lastRenderedPageBreak/>
        <w:t>Mark J. Newman,</w:t>
      </w:r>
      <w:r w:rsidRPr="00515887">
        <w:rPr>
          <w:rFonts w:ascii="CG Times (WN)" w:hAnsi="CG Times (WN)"/>
        </w:rPr>
        <w:t xml:space="preserve"> </w:t>
      </w:r>
      <w:r w:rsidRPr="00515887">
        <w:rPr>
          <w:rFonts w:ascii="CG Times (WN)" w:hAnsi="CG Times (WN)"/>
          <w:b/>
          <w:bCs/>
          <w:i/>
          <w:iCs/>
        </w:rPr>
        <w:t>Ph.D</w:t>
      </w:r>
      <w:r w:rsidRPr="00515887">
        <w:rPr>
          <w:rFonts w:ascii="CG Times (WN)" w:hAnsi="CG Times (WN)"/>
        </w:rPr>
        <w:t>. Dr. Newman became employed as our Chief Scientific Officer on August 25, 2020. Dr. Newman, who previously served the Company as vice president of research and development from 2010 to 2013, worked for the Company on a half-time basis until March 2022, at which time he became a full-time employee. Prior, he served senior management positions at PaxVax, Pharmexa A/S, Epimmune, Vaxcel, Apollon, and Cambridge Biotech. During his 30-year career he shepherded the development of experimental vaccine and adjuvant products through preclinical research and into Phase 1 &amp; 2 clinical testing. He is widely published in peer review publications and holds 10 U.S. patents. He holds a dual B.Sc/M.Sc. degree in Agriculture and Pre-Veterinary Medicine from the Ohio State University and earned his Ph.D. in Immunology at the John Curtin School for Medical Research, The Australian National University, Canberra.</w:t>
      </w:r>
    </w:p>
    <w:p w14:paraId="615D6BD9" w14:textId="77777777" w:rsidR="00515887" w:rsidRPr="00515887" w:rsidRDefault="00515887" w:rsidP="00515887">
      <w:pPr>
        <w:rPr>
          <w:rFonts w:ascii="CG Times (WN)" w:eastAsia="Calibri" w:hAnsi="CG Times (WN)"/>
        </w:rPr>
      </w:pPr>
    </w:p>
    <w:p w14:paraId="57FF4397" w14:textId="77777777" w:rsidR="00515887" w:rsidRPr="00515887" w:rsidRDefault="00515887" w:rsidP="00515887">
      <w:pPr>
        <w:rPr>
          <w:rFonts w:ascii="CG Times (WN)" w:hAnsi="CG Times (WN)"/>
        </w:rPr>
      </w:pPr>
      <w:r w:rsidRPr="00515887">
        <w:rPr>
          <w:rFonts w:ascii="CG Times (WN)" w:hAnsi="CG Times (WN)"/>
          <w:b/>
          <w:i/>
        </w:rPr>
        <w:t>Kelly T. McKee, M.D</w:t>
      </w:r>
      <w:r w:rsidRPr="00515887">
        <w:rPr>
          <w:rFonts w:ascii="CG Times (WN)" w:hAnsi="CG Times (WN)"/>
        </w:rPr>
        <w:t>.  Dr. McKee was appointed as our Chief Medical Officer effective January 6, 2022 and serves in that role on a part-time basis pursuant to a consulting agreement. Dr. McKee has over 30 years of experience in research and development, with specific expertise in vaccines, emerging diseases, biodefense, and respiratory viral infections. His progressive clinical research experience began in 1981 at Fort Detrick, Frederick, MD., United States, where he held a variety of leadership positions in virology, immunology, preventive medicine, and clinical research and development with the U.S. Army, retiring as a Colonel in 2001.</w:t>
      </w:r>
      <w:r w:rsidRPr="00515887">
        <w:rPr>
          <w:rFonts w:ascii="CG Times (WN)" w:hAnsi="CG Times (WN)"/>
          <w:bCs/>
        </w:rPr>
        <w:t xml:space="preserve"> Dr. McKee subsequently served as State Epidemiologist in North Carolina, and as Senior Director of Clinical Research at DynPort Vaccine Company. He then held multiple leadership roles, including Vice President and Managing Director of Public Health and Government Services, and Vice President for Vaccines and Public Health </w:t>
      </w:r>
      <w:r w:rsidRPr="00515887">
        <w:rPr>
          <w:rFonts w:ascii="CG Times (WN)" w:hAnsi="CG Times (WN)"/>
        </w:rPr>
        <w:t>in the Infectious Diseases and Vaccines Center of Excellence, at Quintiles/QuintilesIMS (now IQVIA) for more than 10 years. Since 2017 he has</w:t>
      </w:r>
      <w:r w:rsidRPr="00515887">
        <w:rPr>
          <w:rFonts w:ascii="CG Times (WN)" w:hAnsi="CG Times (WN)"/>
          <w:bCs/>
        </w:rPr>
        <w:t xml:space="preserve"> provided contract clinical development and medical advisory services to biopharmaceutical industry in infectious diseases and related areas. Dr. McKee earned an M.D. from the University of Virginia School of Medicine, and a Master of Public Health degree from Johns Hopkins University School of Hygiene and Public Health in Baltimore, MD. He has authored or co-authored more than 100 peer-reviewed publications and book chapters.</w:t>
      </w:r>
    </w:p>
    <w:p w14:paraId="76D0D6F0" w14:textId="77777777" w:rsidR="00515887" w:rsidRPr="00515887" w:rsidRDefault="00515887" w:rsidP="00515887">
      <w:pPr>
        <w:rPr>
          <w:rFonts w:ascii="CG Times (WN)" w:eastAsia="Calibri" w:hAnsi="CG Times (WN)"/>
        </w:rPr>
      </w:pPr>
    </w:p>
    <w:p w14:paraId="44D2A248" w14:textId="77777777" w:rsidR="00515887" w:rsidRPr="00515887" w:rsidRDefault="00515887" w:rsidP="00515887">
      <w:pPr>
        <w:rPr>
          <w:rFonts w:ascii="CG Times (WN)" w:hAnsi="CG Times (WN)"/>
        </w:rPr>
      </w:pPr>
      <w:r w:rsidRPr="00515887">
        <w:rPr>
          <w:rFonts w:ascii="CG Times (WN)" w:hAnsi="CG Times (WN)"/>
          <w:b/>
          <w:bCs/>
          <w:i/>
          <w:iCs/>
        </w:rPr>
        <w:t>Randal D. Chase, Ph.D.</w:t>
      </w:r>
      <w:r w:rsidRPr="00515887">
        <w:rPr>
          <w:rFonts w:ascii="CG Times (WN)" w:hAnsi="CG Times (WN)"/>
        </w:rPr>
        <w:t xml:space="preserve"> Dr. Chase joined the Board of Directors in March 2015. Dr. Chase is an experienced pharmaceutical and biotechnology executive who currently serves as a business advisor and consultant to companies in the life science sector. He also serves as a director for Mirexus Biotechnologies, Inc., a biomaterials company, and as Chairman of the Board for Glysantis, Inc. a biotechnology company. From February 2017 to April 2018, Dr. Chase was President and Chief Executive Officer of Advanced Proteome Therapeutics Corporation, a publicly-held biopharmaceutical company; he served as a member of that company’s board of directors from 2015 to April 2018. He served as Chairman of the Board for Medicago, Inc. until its sale to Mitsubishi Tanabe Pharma Corporation in 2013. From 2006 to 2011, he served as President and Chief Executive Officer of Immunovaccine, Inc., a clinical-stage biotechnology company developing vaccines against cancer and infectious diseases. Dr. Chase is also a former president of Shire Biologics, North American Vaccine, Pasteur Merieux Connaught, and Quadra Logic Technologies, Inc. His early career was at Bristol Myers and Glaxo Pharmaceuticals. Dr. Chase attended the Senior Executive Program of the London Business School in the United Kingdom, holds a Bachelor of Sciences degree in biochemistry from Bishop’s University and a Ph.D. in biochemistry from the University of British Columbia. Dr. Chase completed a post-doctoral fellowship at the McArdle Cancer Institute of the University of Wisconsin. The Board of Directors has concluded that Dr. Chase should serve on the Board of Directors due to his extensive leadership experience in the pharmaceutical industry, and the vaccine industry in particular.</w:t>
      </w:r>
    </w:p>
    <w:p w14:paraId="5FA88FFA" w14:textId="77777777" w:rsidR="00515887" w:rsidRPr="00515887" w:rsidRDefault="00515887" w:rsidP="00515887">
      <w:pPr>
        <w:rPr>
          <w:rFonts w:ascii="CG Times (WN)" w:eastAsia="Calibri" w:hAnsi="CG Times (WN)"/>
        </w:rPr>
      </w:pPr>
    </w:p>
    <w:p w14:paraId="60A85245" w14:textId="77777777" w:rsidR="00515887" w:rsidRPr="00515887" w:rsidRDefault="00515887" w:rsidP="00515887">
      <w:pPr>
        <w:rPr>
          <w:rFonts w:ascii="CG Times (WN)" w:hAnsi="CG Times (WN)"/>
        </w:rPr>
      </w:pPr>
      <w:r w:rsidRPr="00515887">
        <w:rPr>
          <w:rFonts w:ascii="CG Times (WN)" w:hAnsi="CG Times (WN)"/>
          <w:b/>
          <w:bCs/>
          <w:i/>
          <w:iCs/>
        </w:rPr>
        <w:t>Dean G. Kollintzas.</w:t>
      </w:r>
      <w:r w:rsidRPr="00515887">
        <w:rPr>
          <w:rFonts w:ascii="CG Times (WN)" w:hAnsi="CG Times (WN)"/>
        </w:rPr>
        <w:t xml:space="preserve"> Mr. Kollintzas joined the Board of Directors in September 2006. Since 2001 Mr. Kollintzas has been an intellectual property attorney specializing in biotechnology and pharmaceutical licensing, FDA regulation, and corporate/international transactions. He is a member of the Wisconsin and American Bar Associations. Since 2004, Mr. Kollintzas has been in private practice. In 2014, he founded Procare Clinical, LLC, a clinical trial management company headquartered in Naperville, IL. Mr. Kollintzas received a microbiology degree from the University of Illinois and a J.D. from the University of New Hampshire School of Law. The Board of Directors has concluded that Mr. Kollintzas should serve on the Board of Directors by virtue of his experience with intellectual property matters, biotechnology and pharmaceutical licensing, and FDA regulation.</w:t>
      </w:r>
    </w:p>
    <w:p w14:paraId="346902D9" w14:textId="77777777" w:rsidR="00515887" w:rsidRPr="00515887" w:rsidRDefault="00515887" w:rsidP="00515887">
      <w:pPr>
        <w:rPr>
          <w:rFonts w:ascii="CG Times (WN)" w:hAnsi="CG Times (WN)"/>
        </w:rPr>
      </w:pPr>
    </w:p>
    <w:p w14:paraId="3B9F1A3F" w14:textId="77777777" w:rsidR="00515887" w:rsidRPr="00515887" w:rsidRDefault="00515887" w:rsidP="00515887">
      <w:pPr>
        <w:rPr>
          <w:rFonts w:ascii="CG Times (WN)" w:hAnsi="CG Times (WN)"/>
        </w:rPr>
      </w:pPr>
      <w:r w:rsidRPr="00515887">
        <w:rPr>
          <w:rFonts w:ascii="CG Times (WN)" w:hAnsi="CG Times (WN)"/>
          <w:b/>
          <w:bCs/>
          <w:i/>
          <w:iCs/>
        </w:rPr>
        <w:t>Robert T. McNally,</w:t>
      </w:r>
      <w:r w:rsidRPr="00515887">
        <w:rPr>
          <w:rFonts w:ascii="CG Times (WN)" w:hAnsi="CG Times (WN)"/>
        </w:rPr>
        <w:t xml:space="preserve"> </w:t>
      </w:r>
      <w:r w:rsidRPr="00515887">
        <w:rPr>
          <w:rFonts w:ascii="CG Times (WN)" w:hAnsi="CG Times (WN)"/>
          <w:b/>
          <w:bCs/>
          <w:i/>
          <w:iCs/>
        </w:rPr>
        <w:t>Ph.D</w:t>
      </w:r>
      <w:r w:rsidRPr="00515887">
        <w:rPr>
          <w:rFonts w:ascii="CG Times (WN)" w:hAnsi="CG Times (WN)"/>
        </w:rPr>
        <w:t xml:space="preserve">. Dr. McNally joined the Board of Directors in December 2006 and was appointed as our President and Chief Executive Officer effective April 1, 2008, a position he held until his retirement in September 2018. From 2000 to March 2008, Dr. McNally served as Chief Executive Officer of Cell Dynamics LLC, a cGMP laboratory services company. Previously, Dr. McNally was a co-founder and Senior Vice President of Clinical Research for CryoLife, Inc., a pioneering company in transplantable human tissues. He has over 35 years of experience in academic and corporate clinical investigations, management, research, business, quality and regulatory affairs. Dr. McNally is a Fellow of the American Institute for Medical and Biological Engineering, served on the advisory boards of the Petit Institute for Bioengineering and Dupree College of Management at the Georgia Institute of Technology, and is a former Chairman of Georgia Bio, a state trade association. Dr. McNally completed his Ph.D. in biomedical engineering from the University of Pennsylvania. The Board of Directors has concluded that Dr. McNally should serve on its Board of Directors by virtue of his prior business and scientific experience, </w:t>
      </w:r>
      <w:r w:rsidRPr="00515887">
        <w:rPr>
          <w:rFonts w:ascii="CG Times (WN)" w:hAnsi="CG Times (WN)"/>
        </w:rPr>
        <w:lastRenderedPageBreak/>
        <w:t>including his experience as Chief Executive Officer of Cell Dynamics, LLC and as Senior Vice President of Clinical Research for CryoLife, Inc., and due to his involvement with the Company as its former President and Chief Executive Officer.</w:t>
      </w:r>
    </w:p>
    <w:p w14:paraId="61BEAD70" w14:textId="77777777" w:rsidR="00515887" w:rsidRPr="00515887" w:rsidRDefault="00515887" w:rsidP="00515887">
      <w:pPr>
        <w:rPr>
          <w:rFonts w:ascii="CG Times (WN)" w:hAnsi="CG Times (WN)"/>
        </w:rPr>
      </w:pPr>
    </w:p>
    <w:p w14:paraId="6B10979F" w14:textId="77777777" w:rsidR="00515887" w:rsidRPr="00515887" w:rsidRDefault="00515887" w:rsidP="00515887">
      <w:pPr>
        <w:rPr>
          <w:rFonts w:ascii="CG Times (WN)" w:hAnsi="CG Times (WN)"/>
        </w:rPr>
      </w:pPr>
      <w:r w:rsidRPr="00515887">
        <w:rPr>
          <w:rFonts w:ascii="CG Times (WN)" w:hAnsi="CG Times (WN)"/>
          <w:b/>
          <w:bCs/>
          <w:i/>
          <w:iCs/>
        </w:rPr>
        <w:t>John N. (Jack) Spencer,</w:t>
      </w:r>
      <w:r w:rsidRPr="00515887">
        <w:rPr>
          <w:rFonts w:ascii="CG Times (WN)" w:hAnsi="CG Times (WN)"/>
        </w:rPr>
        <w:t xml:space="preserve"> </w:t>
      </w:r>
      <w:r w:rsidRPr="00515887">
        <w:rPr>
          <w:rFonts w:ascii="CG Times (WN)" w:hAnsi="CG Times (WN)"/>
          <w:b/>
          <w:bCs/>
          <w:i/>
          <w:iCs/>
        </w:rPr>
        <w:t xml:space="preserve">Jr., CPA. </w:t>
      </w:r>
      <w:r w:rsidRPr="00515887">
        <w:rPr>
          <w:rFonts w:ascii="CG Times (WN)" w:hAnsi="CG Times (WN)"/>
        </w:rPr>
        <w:t>Mr. Spencer joined the Board of Directors in September 2006. Mr. Spencer is a certified public accountant and was a partner of Ernst &amp; Young LLP where he spent more than 38 years until he retired in 2000. Mr. Spencer received a Bachelor of Science degree from Syracuse University, and he earned an M.B.A. degree from Babson College. He also attended the Harvard Business School Advanced Management Program. The Board of Directors has concluded that Mr. Spencer should serve on the Board of Directors by virtue of his experience at Ernst &amp; Young LLP where he was the partner in charge of that firm’s life sciences practice for the southeastern United States, and his clients included a large number of publicly-owned and privately-held medical technology companies.</w:t>
      </w:r>
    </w:p>
    <w:p w14:paraId="7695AB37" w14:textId="77777777" w:rsidR="00515887" w:rsidRPr="00515887" w:rsidRDefault="00515887" w:rsidP="00515887">
      <w:pPr>
        <w:rPr>
          <w:rFonts w:eastAsia="Calibri"/>
        </w:rPr>
      </w:pPr>
    </w:p>
    <w:p w14:paraId="66D651F1" w14:textId="77777777" w:rsidR="00515887" w:rsidRPr="00515887" w:rsidRDefault="00515887" w:rsidP="00515887">
      <w:pPr>
        <w:rPr>
          <w:rFonts w:ascii="CG Times (WN)" w:hAnsi="CG Times (WN)"/>
          <w:b/>
          <w:bCs/>
        </w:rPr>
      </w:pPr>
      <w:r w:rsidRPr="00515887">
        <w:rPr>
          <w:rFonts w:ascii="CG Times (WN)" w:hAnsi="CG Times (WN)"/>
          <w:b/>
          <w:bCs/>
        </w:rPr>
        <w:t>Code of Business Conduct and Ethics</w:t>
      </w:r>
    </w:p>
    <w:p w14:paraId="47127938" w14:textId="77777777" w:rsidR="00515887" w:rsidRPr="00515887" w:rsidRDefault="00515887" w:rsidP="00515887">
      <w:pPr>
        <w:autoSpaceDE w:val="0"/>
        <w:autoSpaceDN w:val="0"/>
        <w:adjustRightInd w:val="0"/>
        <w:rPr>
          <w:color w:val="000000"/>
        </w:rPr>
      </w:pPr>
    </w:p>
    <w:p w14:paraId="2AC13E0D" w14:textId="77777777" w:rsidR="00515887" w:rsidRPr="00515887" w:rsidRDefault="00515887" w:rsidP="00515887">
      <w:pPr>
        <w:autoSpaceDE w:val="0"/>
        <w:autoSpaceDN w:val="0"/>
        <w:adjustRightInd w:val="0"/>
        <w:rPr>
          <w:color w:val="000000"/>
        </w:rPr>
      </w:pPr>
      <w:r w:rsidRPr="00515887">
        <w:rPr>
          <w:color w:val="000000"/>
        </w:rPr>
        <w:t>Our Board of Directors has adopted a written Code of Business Conduct and Ethics, a copy of which is available on our website at</w:t>
      </w:r>
      <w:r w:rsidRPr="00515887">
        <w:rPr>
          <w:i/>
          <w:iCs/>
          <w:color w:val="000000"/>
        </w:rPr>
        <w:t xml:space="preserve"> </w:t>
      </w:r>
      <w:hyperlink r:id="rId40" w:history="1">
        <w:r w:rsidRPr="00515887">
          <w:rPr>
            <w:i/>
            <w:iCs/>
            <w:color w:val="0000FF"/>
            <w:u w:val="single"/>
          </w:rPr>
          <w:t>www.geovax</w:t>
        </w:r>
      </w:hyperlink>
      <w:r w:rsidRPr="00515887">
        <w:rPr>
          <w:i/>
          <w:iCs/>
          <w:color w:val="000000"/>
          <w:u w:val="single"/>
        </w:rPr>
        <w:t>.com</w:t>
      </w:r>
      <w:r w:rsidRPr="00515887">
        <w:rPr>
          <w:color w:val="000000"/>
        </w:rPr>
        <w:t>. The Company will provide a copy of the Code of Ethics upon request to any person without charge.  Such requests may be transmitted by regular mail in the care of the Corporate Secretary. We require all officers, directors and employees to adhere to this code in addressing the legal and ethical issues encountered in conducting their work. The code requires that employees avoid conflicts of interest, comply with all laws and other legal requirements, conduct business in an honest and ethical manner, and otherwise act with integrity and in our best interest. Employees are required to report any conduct that they believe in good faith to be an actual or apparent violation of the code. The Sarbanes-Oxley Act of 2002 requires certain companies to have procedures to receive, retain and treat complaints received regarding accounting, internal accounting controls or auditing matters and to allow for the confidential and anonymous submission by employees of concerns regarding questionable accounting or auditing matters. We have such procedures in place.</w:t>
      </w:r>
    </w:p>
    <w:p w14:paraId="527630FE" w14:textId="77777777" w:rsidR="00515887" w:rsidRPr="00515887" w:rsidRDefault="00515887" w:rsidP="00515887">
      <w:pPr>
        <w:autoSpaceDE w:val="0"/>
        <w:autoSpaceDN w:val="0"/>
        <w:adjustRightInd w:val="0"/>
        <w:rPr>
          <w:color w:val="000000"/>
        </w:rPr>
      </w:pPr>
    </w:p>
    <w:p w14:paraId="1B4269ED" w14:textId="77777777" w:rsidR="00515887" w:rsidRPr="00515887" w:rsidRDefault="00515887" w:rsidP="00515887">
      <w:pPr>
        <w:autoSpaceDE w:val="0"/>
        <w:autoSpaceDN w:val="0"/>
        <w:adjustRightInd w:val="0"/>
        <w:rPr>
          <w:color w:val="000000"/>
        </w:rPr>
      </w:pPr>
      <w:r w:rsidRPr="00515887">
        <w:rPr>
          <w:color w:val="000000"/>
        </w:rPr>
        <w:t>The Company will post on its website,</w:t>
      </w:r>
      <w:r w:rsidRPr="00515887">
        <w:rPr>
          <w:i/>
          <w:iCs/>
          <w:color w:val="000000"/>
        </w:rPr>
        <w:t xml:space="preserve"> </w:t>
      </w:r>
      <w:hyperlink r:id="rId41" w:history="1">
        <w:r w:rsidRPr="00515887">
          <w:rPr>
            <w:i/>
            <w:iCs/>
            <w:color w:val="0000FF"/>
            <w:u w:val="single"/>
          </w:rPr>
          <w:t>www.geovax</w:t>
        </w:r>
      </w:hyperlink>
      <w:r w:rsidRPr="00515887">
        <w:rPr>
          <w:i/>
          <w:iCs/>
          <w:color w:val="000000"/>
        </w:rPr>
        <w:t>.com</w:t>
      </w:r>
      <w:r w:rsidRPr="00515887">
        <w:rPr>
          <w:color w:val="000000"/>
        </w:rPr>
        <w:t>, or will disclose on a Form 8-K filed with the SEC, any amendments to, or waivers from, a provision of the Code of Ethics that applies to the Chief Executive Officer or the Chief Financial Officer, or persons performing similar functions, and that relate to (i) honest and ethical conduct, including the ethical handling of actual or apparent conflicts of interest between personal and professional relationships; (ii) full, fair, accurate, timely, and understandable disclosure in reports and documents that the Company files with, or submits to, the SEC and in other public communications made by the Company; (iii) compliance with applicable governmental laws, rules and regulations; (iv) the prompt internal reporting of violations of the Code of Ethics to an appropriate person or persons identified in the code; or (v) accountability for adherence to the Code of Ethics. Any waiver granted to an executive officer or a director may only be granted by the Board and will be disclosed, along with the reasons therefor, on a Form 8-K filed with the SEC.  No such waivers were granted in 2021.</w:t>
      </w:r>
    </w:p>
    <w:p w14:paraId="5DE660EB" w14:textId="77777777" w:rsidR="00515887" w:rsidRPr="00515887" w:rsidRDefault="00515887" w:rsidP="00515887">
      <w:pPr>
        <w:autoSpaceDE w:val="0"/>
        <w:autoSpaceDN w:val="0"/>
        <w:adjustRightInd w:val="0"/>
        <w:rPr>
          <w:b/>
          <w:bCs/>
          <w:color w:val="000000"/>
        </w:rPr>
      </w:pPr>
    </w:p>
    <w:bookmarkEnd w:id="33"/>
    <w:bookmarkEnd w:id="34"/>
    <w:p w14:paraId="6A20FD92" w14:textId="77777777" w:rsidR="00515887" w:rsidRPr="00515887" w:rsidRDefault="00515887" w:rsidP="00515887">
      <w:pPr>
        <w:rPr>
          <w:rFonts w:ascii="CG Times (WN)" w:hAnsi="CG Times (WN)"/>
          <w:b/>
          <w:bCs/>
        </w:rPr>
      </w:pPr>
      <w:r w:rsidRPr="00515887">
        <w:rPr>
          <w:rFonts w:ascii="CG Times (WN)" w:hAnsi="CG Times (WN)"/>
          <w:b/>
          <w:bCs/>
        </w:rPr>
        <w:t>Audit Committee</w:t>
      </w:r>
    </w:p>
    <w:p w14:paraId="0EACC0F4" w14:textId="77777777" w:rsidR="00515887" w:rsidRPr="00515887" w:rsidRDefault="00515887" w:rsidP="00515887">
      <w:pPr>
        <w:autoSpaceDE w:val="0"/>
        <w:autoSpaceDN w:val="0"/>
        <w:adjustRightInd w:val="0"/>
        <w:rPr>
          <w:color w:val="000000"/>
        </w:rPr>
      </w:pPr>
    </w:p>
    <w:p w14:paraId="14730E3C" w14:textId="77777777" w:rsidR="00515887" w:rsidRPr="00515887" w:rsidRDefault="00515887" w:rsidP="00515887">
      <w:pPr>
        <w:autoSpaceDE w:val="0"/>
        <w:autoSpaceDN w:val="0"/>
        <w:adjustRightInd w:val="0"/>
        <w:rPr>
          <w:color w:val="000000"/>
        </w:rPr>
      </w:pPr>
      <w:r w:rsidRPr="00515887">
        <w:rPr>
          <w:color w:val="000000"/>
        </w:rPr>
        <w:t>The separately-designated standing Audit Committee of the Board provides assistance to the Board of Directors in fulfilling its oversight responsibility relating to: (i) the integrity of the Company’s financial statements; (ii) the effectiveness of the Company’s internal control over financial reporting; (iii) the Company’s compliance with legal and regulatory requirements; and (iv) oversight of the independent registered public accounting firm, including its qualifications, independence and performance, appointment, compensation, and retention. The Audit Committee is responsible for reviewing our policies with respect to risk assessment and risk management, and for monitoring our business risk practices. It has appropriate funding, and the authority to engage independent counsel and other advisers. It also prepares the Audit Committee reports that SEC proxy rules require for the Company’s proxy statements. Our Audit Committee is currently comprised of Mr. Spencer (Chairman), Mr. Chase, and Mr. Kollintzas.  Our Board of Directors has determined that each member of the committee is independent in accordance with the criteria of independence set forth in Section 301(3)(B) of the Sarbanes-Oxley Act of 2002, and Rule 5605(c)(2) of the Nasdaq Listing Rules and that Mr. Spencer qualifies as an “audit committee financial expert” as defined by the SEC’s rules. The Audit Committee has adopted a charter, a current copy of which is available on our website at</w:t>
      </w:r>
      <w:r w:rsidRPr="00515887">
        <w:rPr>
          <w:i/>
          <w:iCs/>
          <w:color w:val="000000"/>
        </w:rPr>
        <w:t xml:space="preserve"> </w:t>
      </w:r>
      <w:r w:rsidRPr="00515887">
        <w:rPr>
          <w:i/>
          <w:iCs/>
          <w:color w:val="000000"/>
          <w:u w:val="single"/>
        </w:rPr>
        <w:t>www.geovax.com</w:t>
      </w:r>
      <w:r w:rsidRPr="00515887">
        <w:rPr>
          <w:color w:val="000000"/>
        </w:rPr>
        <w:t>.</w:t>
      </w:r>
    </w:p>
    <w:p w14:paraId="1CF5D31D" w14:textId="77777777" w:rsidR="00515887" w:rsidRPr="00515887" w:rsidRDefault="00515887" w:rsidP="00515887">
      <w:pPr>
        <w:autoSpaceDE w:val="0"/>
        <w:autoSpaceDN w:val="0"/>
        <w:adjustRightInd w:val="0"/>
        <w:rPr>
          <w:i/>
          <w:iCs/>
          <w:color w:val="000000"/>
        </w:rPr>
      </w:pPr>
    </w:p>
    <w:p w14:paraId="1DB0C5AC" w14:textId="77777777" w:rsidR="00515887" w:rsidRPr="00515887" w:rsidRDefault="00515887" w:rsidP="00515887">
      <w:pPr>
        <w:rPr>
          <w:rFonts w:ascii="CG Times (WN)" w:hAnsi="CG Times (WN)"/>
          <w:b/>
          <w:bCs/>
        </w:rPr>
      </w:pPr>
      <w:r w:rsidRPr="00515887">
        <w:rPr>
          <w:rFonts w:ascii="CG Times (WN)" w:hAnsi="CG Times (WN)"/>
          <w:b/>
          <w:bCs/>
        </w:rPr>
        <w:t>Director Nomination Process</w:t>
      </w:r>
    </w:p>
    <w:p w14:paraId="219C0B90" w14:textId="77777777" w:rsidR="00515887" w:rsidRPr="00515887" w:rsidRDefault="00515887" w:rsidP="00515887">
      <w:pPr>
        <w:autoSpaceDE w:val="0"/>
        <w:autoSpaceDN w:val="0"/>
        <w:adjustRightInd w:val="0"/>
        <w:rPr>
          <w:color w:val="000000"/>
        </w:rPr>
      </w:pPr>
    </w:p>
    <w:p w14:paraId="7A745000" w14:textId="77777777" w:rsidR="00515887" w:rsidRPr="00515887" w:rsidRDefault="00515887" w:rsidP="00515887">
      <w:pPr>
        <w:autoSpaceDE w:val="0"/>
        <w:autoSpaceDN w:val="0"/>
        <w:adjustRightInd w:val="0"/>
        <w:rPr>
          <w:color w:val="000000"/>
        </w:rPr>
      </w:pPr>
      <w:r w:rsidRPr="00515887">
        <w:rPr>
          <w:color w:val="000000"/>
        </w:rPr>
        <w:t xml:space="preserve">Our Nominating and Corporate Governance Committee is responsible for making recommendations on nominees for election as directors to the Board of Directors. We do not have specific minimum qualifications that a person must meet in order to serve on our Board of Directors, nor do we have a formal policy about the consideration of any director candidates recommended by stockholders. However, our Nominating and Governance Committee, and our Board of Directors, believe that directors should possess the highest personal and professional ethics, integrity and values, and be committed to </w:t>
      </w:r>
      <w:r w:rsidRPr="00515887">
        <w:rPr>
          <w:color w:val="000000"/>
        </w:rPr>
        <w:lastRenderedPageBreak/>
        <w:t>representing the long-term interests of the Company’s stockholders. Each director must also be able to dedicate the time and resources sufficient to ensure the diligent performance of his or her duties. Further, our Board of Directors is intended to encompass a range of talents, experience, skills, backgrounds, and expertise sufficient to provide sound and prudent guidance with respect to the operations and interests of GeoVax and its stockholders. We do not have a formal policy on Board diversity as it relates to race, gender, or national origin.</w:t>
      </w:r>
    </w:p>
    <w:p w14:paraId="5B2E1525" w14:textId="77777777" w:rsidR="00515887" w:rsidRPr="00515887" w:rsidRDefault="00515887" w:rsidP="00515887">
      <w:pPr>
        <w:autoSpaceDE w:val="0"/>
        <w:autoSpaceDN w:val="0"/>
        <w:adjustRightInd w:val="0"/>
        <w:rPr>
          <w:color w:val="000000"/>
        </w:rPr>
      </w:pPr>
      <w:r w:rsidRPr="00515887">
        <w:rPr>
          <w:color w:val="000000"/>
        </w:rPr>
        <w:t xml:space="preserve"> </w:t>
      </w:r>
    </w:p>
    <w:p w14:paraId="11EE241B" w14:textId="77777777" w:rsidR="00515887" w:rsidRPr="00515887" w:rsidRDefault="00515887" w:rsidP="00515887">
      <w:pPr>
        <w:autoSpaceDE w:val="0"/>
        <w:autoSpaceDN w:val="0"/>
        <w:adjustRightInd w:val="0"/>
        <w:rPr>
          <w:color w:val="000000"/>
        </w:rPr>
      </w:pPr>
      <w:r w:rsidRPr="00515887">
        <w:rPr>
          <w:color w:val="000000"/>
        </w:rPr>
        <w:t>GeoVax considers persons for nomination for election to the Board of Directors from any source, including stockholder recommendations. The Nominating and Governance Committee does not evaluate candidates differently based on who has made the recommendation. Consideration of nominee candidates typically involves a series of internal discussions, a review of information concerning candidates, and interviews with selected candidates. To date, no third parties have been engaged to assist us in finding suitable candidates to serve as directors. All of our nominees are directors standing for re-election. The nomination of each director was recommended by the Nominating and Governance Committee, and the Board of Directors followed the recommendation.</w:t>
      </w:r>
    </w:p>
    <w:p w14:paraId="77EBD65A" w14:textId="77777777" w:rsidR="00515887" w:rsidRPr="00515887" w:rsidRDefault="00515887" w:rsidP="00515887">
      <w:pPr>
        <w:autoSpaceDE w:val="0"/>
        <w:autoSpaceDN w:val="0"/>
        <w:adjustRightInd w:val="0"/>
        <w:rPr>
          <w:color w:val="000000"/>
        </w:rPr>
      </w:pPr>
      <w:r w:rsidRPr="00515887">
        <w:rPr>
          <w:color w:val="000000"/>
        </w:rPr>
        <w:t xml:space="preserve"> </w:t>
      </w:r>
    </w:p>
    <w:p w14:paraId="2D8B43E4" w14:textId="77777777" w:rsidR="00515887" w:rsidRPr="00515887" w:rsidRDefault="00515887" w:rsidP="00515887">
      <w:pPr>
        <w:autoSpaceDE w:val="0"/>
        <w:autoSpaceDN w:val="0"/>
        <w:adjustRightInd w:val="0"/>
        <w:rPr>
          <w:color w:val="000000"/>
        </w:rPr>
      </w:pPr>
      <w:r w:rsidRPr="00515887">
        <w:rPr>
          <w:color w:val="000000"/>
        </w:rPr>
        <w:t>Our Nominating and Governance Committee will consider stockholder recommendations for directors sent to GeoVax Labs, Inc., 1900 Lake Park Drive, Suite 380, Smyrna, Georgia 30080, Attention: Chairman of the Nominating and Governance Committee. Any recommendation from a stockholder should include the name, background and qualifications of such candidate and should be accompanied by evidence of such stockholder’s ownership of GeoVax’s common stock. The Nominating and Governance Committee may ask for additional information.</w:t>
      </w:r>
    </w:p>
    <w:p w14:paraId="52B84BC8" w14:textId="77777777" w:rsidR="00515887" w:rsidRPr="00515887" w:rsidRDefault="00515887" w:rsidP="00515887">
      <w:pPr>
        <w:autoSpaceDE w:val="0"/>
        <w:autoSpaceDN w:val="0"/>
        <w:adjustRightInd w:val="0"/>
        <w:rPr>
          <w:color w:val="000000"/>
        </w:rPr>
      </w:pPr>
      <w:r w:rsidRPr="00515887">
        <w:rPr>
          <w:color w:val="000000"/>
        </w:rPr>
        <w:t xml:space="preserve"> </w:t>
      </w:r>
    </w:p>
    <w:p w14:paraId="03401C37" w14:textId="77777777" w:rsidR="00515887" w:rsidRPr="00515887" w:rsidRDefault="00515887" w:rsidP="00515887">
      <w:pPr>
        <w:autoSpaceDE w:val="0"/>
        <w:autoSpaceDN w:val="0"/>
        <w:adjustRightInd w:val="0"/>
        <w:rPr>
          <w:color w:val="000000"/>
          <w:sz w:val="18"/>
          <w:szCs w:val="18"/>
        </w:rPr>
      </w:pPr>
      <w:r w:rsidRPr="00515887">
        <w:rPr>
          <w:color w:val="000000"/>
        </w:rPr>
        <w:t>A stockholder making any proposal shall also comply with all applicable requirements of the Securities Exchange Act of 1934.</w:t>
      </w:r>
    </w:p>
    <w:p w14:paraId="4D871451" w14:textId="77777777" w:rsidR="00515887" w:rsidRPr="00515887" w:rsidRDefault="00515887" w:rsidP="00515887">
      <w:pPr>
        <w:tabs>
          <w:tab w:val="left" w:pos="1080"/>
        </w:tabs>
        <w:rPr>
          <w:b/>
        </w:rPr>
      </w:pPr>
    </w:p>
    <w:p w14:paraId="522332F4" w14:textId="77777777" w:rsidR="00515887" w:rsidRPr="00515887" w:rsidRDefault="00515887" w:rsidP="00515887">
      <w:pPr>
        <w:tabs>
          <w:tab w:val="left" w:pos="1080"/>
        </w:tabs>
        <w:rPr>
          <w:b/>
          <w:caps/>
        </w:rPr>
      </w:pPr>
      <w:r w:rsidRPr="00515887">
        <w:rPr>
          <w:b/>
          <w:caps/>
        </w:rPr>
        <w:t xml:space="preserve">Item 11. </w:t>
      </w:r>
      <w:r w:rsidRPr="00515887">
        <w:rPr>
          <w:b/>
          <w:caps/>
        </w:rPr>
        <w:tab/>
        <w:t>Executive Compensation</w:t>
      </w:r>
    </w:p>
    <w:p w14:paraId="2B66AF15" w14:textId="77777777" w:rsidR="00515887" w:rsidRPr="00515887" w:rsidRDefault="00515887" w:rsidP="00515887">
      <w:pPr>
        <w:rPr>
          <w:rFonts w:ascii="CG Times (WN)" w:hAnsi="CG Times (WN)"/>
        </w:rPr>
      </w:pPr>
    </w:p>
    <w:p w14:paraId="1D577672" w14:textId="77777777" w:rsidR="00515887" w:rsidRPr="00515887" w:rsidRDefault="00515887" w:rsidP="00515887">
      <w:pPr>
        <w:rPr>
          <w:rFonts w:ascii="CG Times (WN)" w:hAnsi="CG Times (WN)"/>
          <w:b/>
          <w:bCs/>
        </w:rPr>
      </w:pPr>
      <w:r w:rsidRPr="00515887">
        <w:rPr>
          <w:rFonts w:ascii="CG Times (WN)" w:hAnsi="CG Times (WN)"/>
          <w:b/>
          <w:bCs/>
        </w:rPr>
        <w:t>Summary Compensation Table</w:t>
      </w:r>
    </w:p>
    <w:p w14:paraId="3F67C7A2" w14:textId="77777777" w:rsidR="00515887" w:rsidRPr="00515887" w:rsidRDefault="00515887" w:rsidP="00515887">
      <w:pPr>
        <w:rPr>
          <w:rFonts w:ascii="CG Times (WN)" w:hAnsi="CG Times (WN)"/>
        </w:rPr>
      </w:pPr>
    </w:p>
    <w:p w14:paraId="0B6271FD" w14:textId="77777777" w:rsidR="00515887" w:rsidRPr="00515887" w:rsidRDefault="00515887" w:rsidP="00515887">
      <w:pPr>
        <w:rPr>
          <w:rFonts w:ascii="CG Times (WN)" w:hAnsi="CG Times (WN)"/>
        </w:rPr>
      </w:pPr>
      <w:r w:rsidRPr="00515887">
        <w:rPr>
          <w:rFonts w:ascii="CG Times (WN)" w:hAnsi="CG Times (WN)"/>
        </w:rPr>
        <w:t>The following table sets forth all compensation awarded or earned for employment services during 2021 and 2020 by (i) each person who served as our chief executive officer during 2021, and (ii) our two other most highly compensated executive officers (collectively referred to as the “Named Executive Officers”).</w:t>
      </w:r>
    </w:p>
    <w:p w14:paraId="5ABBAC1C" w14:textId="77777777" w:rsidR="00515887" w:rsidRPr="00515887" w:rsidRDefault="00515887" w:rsidP="00515887">
      <w:pPr>
        <w:autoSpaceDE w:val="0"/>
        <w:autoSpaceDN w:val="0"/>
        <w:adjustRightInd w:val="0"/>
      </w:pPr>
    </w:p>
    <w:tbl>
      <w:tblPr>
        <w:tblW w:w="4846" w:type="pct"/>
        <w:tblInd w:w="-5" w:type="dxa"/>
        <w:tblLook w:val="01E0" w:firstRow="1" w:lastRow="1" w:firstColumn="1" w:lastColumn="1" w:noHBand="0" w:noVBand="0"/>
      </w:tblPr>
      <w:tblGrid>
        <w:gridCol w:w="2511"/>
        <w:gridCol w:w="626"/>
        <w:gridCol w:w="1544"/>
        <w:gridCol w:w="1170"/>
        <w:gridCol w:w="1439"/>
        <w:gridCol w:w="1441"/>
        <w:gridCol w:w="1168"/>
      </w:tblGrid>
      <w:tr w:rsidR="00515887" w:rsidRPr="00515887" w14:paraId="607DE748" w14:textId="77777777" w:rsidTr="008253E0">
        <w:tc>
          <w:tcPr>
            <w:tcW w:w="1268" w:type="pct"/>
            <w:tcBorders>
              <w:top w:val="single" w:sz="4" w:space="0" w:color="auto"/>
              <w:left w:val="single" w:sz="4" w:space="0" w:color="auto"/>
              <w:bottom w:val="single" w:sz="4" w:space="0" w:color="auto"/>
              <w:right w:val="single" w:sz="4" w:space="0" w:color="auto"/>
            </w:tcBorders>
            <w:vAlign w:val="bottom"/>
            <w:hideMark/>
          </w:tcPr>
          <w:p w14:paraId="6CC686A9" w14:textId="77777777" w:rsidR="00515887" w:rsidRPr="00515887" w:rsidRDefault="00515887" w:rsidP="00515887">
            <w:pPr>
              <w:autoSpaceDE w:val="0"/>
              <w:autoSpaceDN w:val="0"/>
              <w:adjustRightInd w:val="0"/>
              <w:jc w:val="center"/>
              <w:rPr>
                <w:b/>
                <w:color w:val="000000"/>
                <w:sz w:val="18"/>
                <w:szCs w:val="18"/>
              </w:rPr>
            </w:pPr>
            <w:r w:rsidRPr="00515887">
              <w:rPr>
                <w:b/>
                <w:color w:val="000000"/>
                <w:sz w:val="18"/>
                <w:szCs w:val="18"/>
              </w:rPr>
              <w:t>Name and</w:t>
            </w:r>
          </w:p>
          <w:p w14:paraId="1728EF18" w14:textId="77777777" w:rsidR="00515887" w:rsidRPr="00515887" w:rsidRDefault="00515887" w:rsidP="00515887">
            <w:pPr>
              <w:autoSpaceDE w:val="0"/>
              <w:autoSpaceDN w:val="0"/>
              <w:adjustRightInd w:val="0"/>
              <w:jc w:val="center"/>
              <w:rPr>
                <w:b/>
                <w:color w:val="000000"/>
                <w:sz w:val="18"/>
                <w:szCs w:val="18"/>
              </w:rPr>
            </w:pPr>
            <w:r w:rsidRPr="00515887">
              <w:rPr>
                <w:b/>
                <w:color w:val="000000"/>
                <w:sz w:val="18"/>
                <w:szCs w:val="18"/>
              </w:rPr>
              <w:t>Principal Position</w:t>
            </w:r>
          </w:p>
        </w:tc>
        <w:tc>
          <w:tcPr>
            <w:tcW w:w="316" w:type="pct"/>
            <w:tcBorders>
              <w:top w:val="single" w:sz="4" w:space="0" w:color="auto"/>
              <w:left w:val="single" w:sz="4" w:space="0" w:color="auto"/>
              <w:bottom w:val="single" w:sz="4" w:space="0" w:color="auto"/>
              <w:right w:val="single" w:sz="4" w:space="0" w:color="auto"/>
            </w:tcBorders>
            <w:vAlign w:val="bottom"/>
            <w:hideMark/>
          </w:tcPr>
          <w:p w14:paraId="18691C33" w14:textId="77777777" w:rsidR="00515887" w:rsidRPr="00515887" w:rsidRDefault="00515887" w:rsidP="00515887">
            <w:pPr>
              <w:autoSpaceDE w:val="0"/>
              <w:autoSpaceDN w:val="0"/>
              <w:adjustRightInd w:val="0"/>
              <w:rPr>
                <w:b/>
                <w:color w:val="000000"/>
                <w:sz w:val="18"/>
                <w:szCs w:val="18"/>
              </w:rPr>
            </w:pPr>
            <w:r w:rsidRPr="00515887">
              <w:rPr>
                <w:b/>
                <w:color w:val="000000"/>
                <w:sz w:val="18"/>
                <w:szCs w:val="18"/>
              </w:rPr>
              <w:t>Year</w:t>
            </w:r>
          </w:p>
        </w:tc>
        <w:tc>
          <w:tcPr>
            <w:tcW w:w="780" w:type="pct"/>
            <w:tcBorders>
              <w:top w:val="single" w:sz="4" w:space="0" w:color="auto"/>
              <w:left w:val="single" w:sz="4" w:space="0" w:color="auto"/>
              <w:bottom w:val="single" w:sz="4" w:space="0" w:color="auto"/>
              <w:right w:val="single" w:sz="4" w:space="0" w:color="auto"/>
            </w:tcBorders>
            <w:vAlign w:val="bottom"/>
            <w:hideMark/>
          </w:tcPr>
          <w:p w14:paraId="136B9803" w14:textId="77777777" w:rsidR="00515887" w:rsidRPr="00515887" w:rsidRDefault="00515887" w:rsidP="00515887">
            <w:pPr>
              <w:autoSpaceDE w:val="0"/>
              <w:autoSpaceDN w:val="0"/>
              <w:adjustRightInd w:val="0"/>
              <w:jc w:val="center"/>
              <w:rPr>
                <w:b/>
                <w:color w:val="000000"/>
                <w:sz w:val="18"/>
                <w:szCs w:val="18"/>
              </w:rPr>
            </w:pPr>
            <w:r w:rsidRPr="00515887">
              <w:rPr>
                <w:b/>
                <w:color w:val="000000"/>
                <w:sz w:val="18"/>
                <w:szCs w:val="18"/>
              </w:rPr>
              <w:t>Salary</w:t>
            </w:r>
          </w:p>
          <w:p w14:paraId="21B36982" w14:textId="77777777" w:rsidR="00515887" w:rsidRPr="00515887" w:rsidRDefault="00515887" w:rsidP="00515887">
            <w:pPr>
              <w:autoSpaceDE w:val="0"/>
              <w:autoSpaceDN w:val="0"/>
              <w:adjustRightInd w:val="0"/>
              <w:jc w:val="center"/>
              <w:rPr>
                <w:b/>
                <w:color w:val="000000"/>
                <w:sz w:val="18"/>
                <w:szCs w:val="18"/>
              </w:rPr>
            </w:pPr>
            <w:r w:rsidRPr="00515887">
              <w:rPr>
                <w:b/>
                <w:color w:val="000000"/>
                <w:sz w:val="18"/>
                <w:szCs w:val="18"/>
              </w:rPr>
              <w:t>($)</w:t>
            </w:r>
          </w:p>
        </w:tc>
        <w:tc>
          <w:tcPr>
            <w:tcW w:w="591" w:type="pct"/>
            <w:tcBorders>
              <w:top w:val="single" w:sz="4" w:space="0" w:color="auto"/>
              <w:left w:val="single" w:sz="4" w:space="0" w:color="auto"/>
              <w:bottom w:val="single" w:sz="4" w:space="0" w:color="auto"/>
              <w:right w:val="single" w:sz="4" w:space="0" w:color="auto"/>
            </w:tcBorders>
            <w:vAlign w:val="bottom"/>
            <w:hideMark/>
          </w:tcPr>
          <w:p w14:paraId="7AE35F76" w14:textId="77777777" w:rsidR="00515887" w:rsidRPr="00515887" w:rsidRDefault="00515887" w:rsidP="00515887">
            <w:pPr>
              <w:autoSpaceDE w:val="0"/>
              <w:autoSpaceDN w:val="0"/>
              <w:adjustRightInd w:val="0"/>
              <w:jc w:val="center"/>
              <w:rPr>
                <w:b/>
                <w:color w:val="000000"/>
                <w:sz w:val="18"/>
                <w:szCs w:val="18"/>
              </w:rPr>
            </w:pPr>
            <w:r w:rsidRPr="00515887">
              <w:rPr>
                <w:b/>
                <w:color w:val="000000"/>
                <w:sz w:val="18"/>
                <w:szCs w:val="18"/>
              </w:rPr>
              <w:t>Bonus</w:t>
            </w:r>
          </w:p>
          <w:p w14:paraId="7FD23DC1" w14:textId="77777777" w:rsidR="00515887" w:rsidRPr="00515887" w:rsidRDefault="00515887" w:rsidP="00515887">
            <w:pPr>
              <w:autoSpaceDE w:val="0"/>
              <w:autoSpaceDN w:val="0"/>
              <w:adjustRightInd w:val="0"/>
              <w:jc w:val="center"/>
              <w:rPr>
                <w:b/>
                <w:color w:val="000000"/>
                <w:sz w:val="18"/>
                <w:szCs w:val="18"/>
              </w:rPr>
            </w:pPr>
            <w:r w:rsidRPr="00515887">
              <w:rPr>
                <w:b/>
                <w:color w:val="000000"/>
                <w:sz w:val="18"/>
                <w:szCs w:val="18"/>
              </w:rPr>
              <w:t>($)</w:t>
            </w:r>
          </w:p>
        </w:tc>
        <w:tc>
          <w:tcPr>
            <w:tcW w:w="727" w:type="pct"/>
            <w:tcBorders>
              <w:top w:val="single" w:sz="4" w:space="0" w:color="auto"/>
              <w:left w:val="single" w:sz="4" w:space="0" w:color="auto"/>
              <w:bottom w:val="single" w:sz="4" w:space="0" w:color="auto"/>
              <w:right w:val="single" w:sz="4" w:space="0" w:color="auto"/>
            </w:tcBorders>
            <w:vAlign w:val="bottom"/>
            <w:hideMark/>
          </w:tcPr>
          <w:p w14:paraId="3F981A1D" w14:textId="77777777" w:rsidR="00515887" w:rsidRPr="00515887" w:rsidRDefault="00515887" w:rsidP="00515887">
            <w:pPr>
              <w:autoSpaceDE w:val="0"/>
              <w:autoSpaceDN w:val="0"/>
              <w:adjustRightInd w:val="0"/>
              <w:jc w:val="center"/>
              <w:rPr>
                <w:b/>
                <w:color w:val="000000"/>
                <w:sz w:val="18"/>
                <w:szCs w:val="18"/>
              </w:rPr>
            </w:pPr>
            <w:r w:rsidRPr="00515887">
              <w:rPr>
                <w:b/>
                <w:color w:val="000000"/>
                <w:sz w:val="18"/>
                <w:szCs w:val="18"/>
              </w:rPr>
              <w:t>Option</w:t>
            </w:r>
          </w:p>
          <w:p w14:paraId="492E8DE5" w14:textId="77777777" w:rsidR="00515887" w:rsidRPr="00515887" w:rsidRDefault="00515887" w:rsidP="00515887">
            <w:pPr>
              <w:autoSpaceDE w:val="0"/>
              <w:autoSpaceDN w:val="0"/>
              <w:adjustRightInd w:val="0"/>
              <w:jc w:val="center"/>
              <w:rPr>
                <w:b/>
                <w:color w:val="000000"/>
                <w:sz w:val="18"/>
                <w:szCs w:val="18"/>
              </w:rPr>
            </w:pPr>
            <w:r w:rsidRPr="00515887">
              <w:rPr>
                <w:b/>
                <w:color w:val="000000"/>
                <w:sz w:val="18"/>
                <w:szCs w:val="18"/>
              </w:rPr>
              <w:t>Awards (1)</w:t>
            </w:r>
          </w:p>
          <w:p w14:paraId="1A066F59" w14:textId="77777777" w:rsidR="00515887" w:rsidRPr="00515887" w:rsidRDefault="00515887" w:rsidP="00515887">
            <w:pPr>
              <w:autoSpaceDE w:val="0"/>
              <w:autoSpaceDN w:val="0"/>
              <w:adjustRightInd w:val="0"/>
              <w:jc w:val="center"/>
              <w:rPr>
                <w:b/>
                <w:color w:val="000000"/>
                <w:sz w:val="18"/>
                <w:szCs w:val="18"/>
              </w:rPr>
            </w:pPr>
            <w:r w:rsidRPr="00515887">
              <w:rPr>
                <w:b/>
                <w:color w:val="000000"/>
                <w:sz w:val="18"/>
                <w:szCs w:val="18"/>
              </w:rPr>
              <w:t>($)</w:t>
            </w:r>
          </w:p>
        </w:tc>
        <w:tc>
          <w:tcPr>
            <w:tcW w:w="728" w:type="pct"/>
            <w:tcBorders>
              <w:top w:val="single" w:sz="4" w:space="0" w:color="auto"/>
              <w:left w:val="single" w:sz="4" w:space="0" w:color="auto"/>
              <w:bottom w:val="single" w:sz="4" w:space="0" w:color="auto"/>
              <w:right w:val="single" w:sz="4" w:space="0" w:color="auto"/>
            </w:tcBorders>
            <w:vAlign w:val="bottom"/>
            <w:hideMark/>
          </w:tcPr>
          <w:p w14:paraId="03EA650E" w14:textId="77777777" w:rsidR="00515887" w:rsidRPr="00515887" w:rsidRDefault="00515887" w:rsidP="00515887">
            <w:pPr>
              <w:autoSpaceDE w:val="0"/>
              <w:autoSpaceDN w:val="0"/>
              <w:adjustRightInd w:val="0"/>
              <w:jc w:val="center"/>
              <w:rPr>
                <w:b/>
                <w:color w:val="000000"/>
                <w:sz w:val="18"/>
                <w:szCs w:val="18"/>
              </w:rPr>
            </w:pPr>
            <w:r w:rsidRPr="00515887">
              <w:rPr>
                <w:b/>
                <w:color w:val="000000"/>
                <w:sz w:val="18"/>
                <w:szCs w:val="18"/>
              </w:rPr>
              <w:t>All Other</w:t>
            </w:r>
          </w:p>
          <w:p w14:paraId="523374A5" w14:textId="77777777" w:rsidR="00515887" w:rsidRPr="00515887" w:rsidRDefault="00515887" w:rsidP="00515887">
            <w:pPr>
              <w:autoSpaceDE w:val="0"/>
              <w:autoSpaceDN w:val="0"/>
              <w:adjustRightInd w:val="0"/>
              <w:jc w:val="center"/>
              <w:rPr>
                <w:b/>
                <w:color w:val="000000"/>
                <w:sz w:val="18"/>
                <w:szCs w:val="18"/>
              </w:rPr>
            </w:pPr>
            <w:r w:rsidRPr="00515887">
              <w:rPr>
                <w:b/>
                <w:color w:val="000000"/>
                <w:sz w:val="18"/>
                <w:szCs w:val="18"/>
              </w:rPr>
              <w:t>Compensation ($)</w:t>
            </w:r>
          </w:p>
        </w:tc>
        <w:tc>
          <w:tcPr>
            <w:tcW w:w="590" w:type="pct"/>
            <w:tcBorders>
              <w:top w:val="single" w:sz="4" w:space="0" w:color="auto"/>
              <w:left w:val="single" w:sz="4" w:space="0" w:color="auto"/>
              <w:bottom w:val="single" w:sz="4" w:space="0" w:color="auto"/>
              <w:right w:val="single" w:sz="4" w:space="0" w:color="auto"/>
            </w:tcBorders>
            <w:vAlign w:val="bottom"/>
            <w:hideMark/>
          </w:tcPr>
          <w:p w14:paraId="1B0EBE60" w14:textId="77777777" w:rsidR="00515887" w:rsidRPr="00515887" w:rsidRDefault="00515887" w:rsidP="00515887">
            <w:pPr>
              <w:autoSpaceDE w:val="0"/>
              <w:autoSpaceDN w:val="0"/>
              <w:adjustRightInd w:val="0"/>
              <w:jc w:val="center"/>
              <w:rPr>
                <w:b/>
                <w:color w:val="000000"/>
                <w:sz w:val="18"/>
                <w:szCs w:val="18"/>
              </w:rPr>
            </w:pPr>
            <w:r w:rsidRPr="00515887">
              <w:rPr>
                <w:b/>
                <w:color w:val="000000"/>
                <w:sz w:val="18"/>
                <w:szCs w:val="18"/>
              </w:rPr>
              <w:t>Total</w:t>
            </w:r>
          </w:p>
          <w:p w14:paraId="1FAA39F3" w14:textId="77777777" w:rsidR="00515887" w:rsidRPr="00515887" w:rsidRDefault="00515887" w:rsidP="00515887">
            <w:pPr>
              <w:autoSpaceDE w:val="0"/>
              <w:autoSpaceDN w:val="0"/>
              <w:adjustRightInd w:val="0"/>
              <w:jc w:val="center"/>
              <w:rPr>
                <w:b/>
                <w:color w:val="000000"/>
                <w:sz w:val="18"/>
                <w:szCs w:val="18"/>
              </w:rPr>
            </w:pPr>
            <w:r w:rsidRPr="00515887">
              <w:rPr>
                <w:b/>
                <w:color w:val="000000"/>
                <w:sz w:val="18"/>
                <w:szCs w:val="18"/>
              </w:rPr>
              <w:t>($)</w:t>
            </w:r>
          </w:p>
        </w:tc>
      </w:tr>
      <w:tr w:rsidR="00515887" w:rsidRPr="00515887" w14:paraId="679F7AA8" w14:textId="77777777" w:rsidTr="008253E0">
        <w:tc>
          <w:tcPr>
            <w:tcW w:w="1268" w:type="pct"/>
            <w:tcBorders>
              <w:top w:val="single" w:sz="4" w:space="0" w:color="auto"/>
              <w:left w:val="single" w:sz="4" w:space="0" w:color="auto"/>
              <w:bottom w:val="single" w:sz="4" w:space="0" w:color="auto"/>
              <w:right w:val="single" w:sz="4" w:space="0" w:color="auto"/>
            </w:tcBorders>
            <w:hideMark/>
          </w:tcPr>
          <w:p w14:paraId="591EA459" w14:textId="77777777" w:rsidR="00515887" w:rsidRPr="00515887" w:rsidRDefault="00515887" w:rsidP="00515887">
            <w:pPr>
              <w:autoSpaceDE w:val="0"/>
              <w:autoSpaceDN w:val="0"/>
              <w:adjustRightInd w:val="0"/>
              <w:rPr>
                <w:color w:val="000000"/>
                <w:sz w:val="18"/>
                <w:szCs w:val="18"/>
              </w:rPr>
            </w:pPr>
            <w:bookmarkStart w:id="36" w:name="_Hlk3554581"/>
            <w:r w:rsidRPr="00515887">
              <w:rPr>
                <w:color w:val="000000"/>
                <w:sz w:val="18"/>
                <w:szCs w:val="18"/>
              </w:rPr>
              <w:t xml:space="preserve">David A. Dodd </w:t>
            </w:r>
          </w:p>
          <w:p w14:paraId="0793D974" w14:textId="77777777" w:rsidR="00515887" w:rsidRPr="00515887" w:rsidRDefault="00515887" w:rsidP="00515887">
            <w:pPr>
              <w:autoSpaceDE w:val="0"/>
              <w:autoSpaceDN w:val="0"/>
              <w:adjustRightInd w:val="0"/>
              <w:rPr>
                <w:i/>
                <w:color w:val="000000"/>
                <w:sz w:val="18"/>
                <w:szCs w:val="18"/>
              </w:rPr>
            </w:pPr>
            <w:r w:rsidRPr="00515887">
              <w:rPr>
                <w:color w:val="000000"/>
                <w:sz w:val="18"/>
                <w:szCs w:val="18"/>
              </w:rPr>
              <w:t xml:space="preserve">  </w:t>
            </w:r>
            <w:r w:rsidRPr="00515887">
              <w:rPr>
                <w:i/>
                <w:color w:val="000000"/>
                <w:sz w:val="18"/>
                <w:szCs w:val="18"/>
              </w:rPr>
              <w:t>President and CEO</w:t>
            </w:r>
          </w:p>
        </w:tc>
        <w:tc>
          <w:tcPr>
            <w:tcW w:w="316" w:type="pct"/>
            <w:tcBorders>
              <w:top w:val="single" w:sz="4" w:space="0" w:color="auto"/>
              <w:left w:val="single" w:sz="4" w:space="0" w:color="auto"/>
              <w:bottom w:val="single" w:sz="4" w:space="0" w:color="auto"/>
              <w:right w:val="single" w:sz="4" w:space="0" w:color="auto"/>
            </w:tcBorders>
            <w:hideMark/>
          </w:tcPr>
          <w:p w14:paraId="4E09F8ED" w14:textId="77777777" w:rsidR="00515887" w:rsidRPr="00515887" w:rsidRDefault="00515887" w:rsidP="00515887">
            <w:pPr>
              <w:autoSpaceDE w:val="0"/>
              <w:autoSpaceDN w:val="0"/>
              <w:adjustRightInd w:val="0"/>
              <w:rPr>
                <w:color w:val="000000"/>
                <w:sz w:val="18"/>
                <w:szCs w:val="18"/>
              </w:rPr>
            </w:pPr>
            <w:r w:rsidRPr="00515887">
              <w:rPr>
                <w:color w:val="000000"/>
                <w:sz w:val="18"/>
                <w:szCs w:val="18"/>
              </w:rPr>
              <w:t>2021</w:t>
            </w:r>
          </w:p>
          <w:p w14:paraId="6F9F885E" w14:textId="77777777" w:rsidR="00515887" w:rsidRPr="00515887" w:rsidRDefault="00515887" w:rsidP="00515887">
            <w:pPr>
              <w:autoSpaceDE w:val="0"/>
              <w:autoSpaceDN w:val="0"/>
              <w:adjustRightInd w:val="0"/>
              <w:rPr>
                <w:color w:val="000000"/>
                <w:sz w:val="18"/>
                <w:szCs w:val="18"/>
              </w:rPr>
            </w:pPr>
            <w:r w:rsidRPr="00515887">
              <w:rPr>
                <w:color w:val="000000"/>
                <w:sz w:val="18"/>
                <w:szCs w:val="18"/>
              </w:rPr>
              <w:t>2020</w:t>
            </w:r>
          </w:p>
        </w:tc>
        <w:tc>
          <w:tcPr>
            <w:tcW w:w="780" w:type="pct"/>
            <w:tcBorders>
              <w:top w:val="single" w:sz="4" w:space="0" w:color="auto"/>
              <w:left w:val="single" w:sz="4" w:space="0" w:color="auto"/>
              <w:bottom w:val="single" w:sz="4" w:space="0" w:color="auto"/>
              <w:right w:val="single" w:sz="4" w:space="0" w:color="auto"/>
            </w:tcBorders>
            <w:hideMark/>
          </w:tcPr>
          <w:p w14:paraId="563F6A0B" w14:textId="77777777" w:rsidR="00515887" w:rsidRPr="00515887" w:rsidRDefault="00515887" w:rsidP="00515887">
            <w:pPr>
              <w:tabs>
                <w:tab w:val="decimal" w:pos="716"/>
              </w:tabs>
              <w:autoSpaceDE w:val="0"/>
              <w:autoSpaceDN w:val="0"/>
              <w:adjustRightInd w:val="0"/>
              <w:jc w:val="center"/>
              <w:rPr>
                <w:color w:val="000000"/>
                <w:sz w:val="18"/>
                <w:szCs w:val="18"/>
              </w:rPr>
            </w:pPr>
            <w:r w:rsidRPr="00515887">
              <w:rPr>
                <w:color w:val="000000"/>
                <w:sz w:val="18"/>
                <w:szCs w:val="18"/>
              </w:rPr>
              <w:t>$250,000</w:t>
            </w:r>
          </w:p>
          <w:p w14:paraId="59D4176A" w14:textId="77777777" w:rsidR="00515887" w:rsidRPr="00515887" w:rsidRDefault="00515887" w:rsidP="00515887">
            <w:pPr>
              <w:tabs>
                <w:tab w:val="decimal" w:pos="716"/>
              </w:tabs>
              <w:autoSpaceDE w:val="0"/>
              <w:autoSpaceDN w:val="0"/>
              <w:adjustRightInd w:val="0"/>
              <w:jc w:val="center"/>
              <w:rPr>
                <w:color w:val="000000"/>
                <w:sz w:val="18"/>
                <w:szCs w:val="18"/>
              </w:rPr>
            </w:pPr>
            <w:r w:rsidRPr="00515887">
              <w:rPr>
                <w:color w:val="000000"/>
                <w:sz w:val="18"/>
                <w:szCs w:val="18"/>
              </w:rPr>
              <w:t>250,000</w:t>
            </w:r>
          </w:p>
        </w:tc>
        <w:tc>
          <w:tcPr>
            <w:tcW w:w="591" w:type="pct"/>
            <w:tcBorders>
              <w:top w:val="single" w:sz="4" w:space="0" w:color="auto"/>
              <w:left w:val="single" w:sz="4" w:space="0" w:color="auto"/>
              <w:bottom w:val="single" w:sz="4" w:space="0" w:color="auto"/>
              <w:right w:val="single" w:sz="4" w:space="0" w:color="auto"/>
            </w:tcBorders>
            <w:hideMark/>
          </w:tcPr>
          <w:p w14:paraId="38931B2B" w14:textId="77777777" w:rsidR="00515887" w:rsidRPr="00515887" w:rsidRDefault="00515887" w:rsidP="00515887">
            <w:pPr>
              <w:tabs>
                <w:tab w:val="decimal" w:pos="616"/>
              </w:tabs>
              <w:autoSpaceDE w:val="0"/>
              <w:autoSpaceDN w:val="0"/>
              <w:adjustRightInd w:val="0"/>
              <w:rPr>
                <w:color w:val="000000"/>
                <w:sz w:val="18"/>
                <w:szCs w:val="18"/>
              </w:rPr>
            </w:pPr>
            <w:r w:rsidRPr="00515887">
              <w:rPr>
                <w:color w:val="000000"/>
                <w:sz w:val="18"/>
                <w:szCs w:val="18"/>
              </w:rPr>
              <w:t>$125,000</w:t>
            </w:r>
          </w:p>
          <w:p w14:paraId="7E861C68" w14:textId="77777777" w:rsidR="00515887" w:rsidRPr="00515887" w:rsidRDefault="00515887" w:rsidP="00515887">
            <w:pPr>
              <w:tabs>
                <w:tab w:val="decimal" w:pos="707"/>
              </w:tabs>
              <w:autoSpaceDE w:val="0"/>
              <w:autoSpaceDN w:val="0"/>
              <w:adjustRightInd w:val="0"/>
              <w:rPr>
                <w:color w:val="000000"/>
                <w:sz w:val="18"/>
                <w:szCs w:val="18"/>
              </w:rPr>
            </w:pPr>
            <w:r w:rsidRPr="00515887">
              <w:rPr>
                <w:color w:val="000000"/>
                <w:sz w:val="18"/>
                <w:szCs w:val="18"/>
              </w:rPr>
              <w:t>162,500</w:t>
            </w:r>
          </w:p>
        </w:tc>
        <w:tc>
          <w:tcPr>
            <w:tcW w:w="727" w:type="pct"/>
            <w:tcBorders>
              <w:top w:val="single" w:sz="4" w:space="0" w:color="auto"/>
              <w:left w:val="single" w:sz="4" w:space="0" w:color="auto"/>
              <w:bottom w:val="single" w:sz="4" w:space="0" w:color="auto"/>
              <w:right w:val="single" w:sz="4" w:space="0" w:color="auto"/>
            </w:tcBorders>
            <w:hideMark/>
          </w:tcPr>
          <w:p w14:paraId="79FCAF2C" w14:textId="77777777" w:rsidR="00515887" w:rsidRPr="00515887" w:rsidRDefault="00515887" w:rsidP="00515887">
            <w:pPr>
              <w:tabs>
                <w:tab w:val="decimal" w:pos="642"/>
              </w:tabs>
              <w:autoSpaceDE w:val="0"/>
              <w:autoSpaceDN w:val="0"/>
              <w:adjustRightInd w:val="0"/>
              <w:jc w:val="center"/>
              <w:rPr>
                <w:color w:val="000000"/>
                <w:sz w:val="18"/>
                <w:szCs w:val="18"/>
              </w:rPr>
            </w:pPr>
            <w:r w:rsidRPr="00515887">
              <w:rPr>
                <w:color w:val="000000"/>
                <w:sz w:val="18"/>
                <w:szCs w:val="18"/>
              </w:rPr>
              <w:t>$295,610 (3)</w:t>
            </w:r>
          </w:p>
          <w:p w14:paraId="6DD932AD" w14:textId="77777777" w:rsidR="00515887" w:rsidRPr="00515887" w:rsidRDefault="00515887" w:rsidP="00515887">
            <w:pPr>
              <w:tabs>
                <w:tab w:val="decimal" w:pos="642"/>
              </w:tabs>
              <w:autoSpaceDE w:val="0"/>
              <w:autoSpaceDN w:val="0"/>
              <w:adjustRightInd w:val="0"/>
              <w:jc w:val="center"/>
              <w:rPr>
                <w:color w:val="000000"/>
                <w:sz w:val="18"/>
                <w:szCs w:val="18"/>
              </w:rPr>
            </w:pPr>
            <w:r w:rsidRPr="00515887">
              <w:rPr>
                <w:color w:val="000000"/>
                <w:sz w:val="18"/>
                <w:szCs w:val="18"/>
              </w:rPr>
              <w:t>305,760 (6)</w:t>
            </w:r>
          </w:p>
        </w:tc>
        <w:tc>
          <w:tcPr>
            <w:tcW w:w="728" w:type="pct"/>
            <w:tcBorders>
              <w:top w:val="single" w:sz="4" w:space="0" w:color="auto"/>
              <w:left w:val="single" w:sz="4" w:space="0" w:color="auto"/>
              <w:bottom w:val="single" w:sz="4" w:space="0" w:color="auto"/>
              <w:right w:val="single" w:sz="4" w:space="0" w:color="auto"/>
            </w:tcBorders>
            <w:hideMark/>
          </w:tcPr>
          <w:p w14:paraId="407A1541" w14:textId="77777777" w:rsidR="00515887" w:rsidRPr="00515887" w:rsidRDefault="00515887" w:rsidP="00515887">
            <w:pPr>
              <w:tabs>
                <w:tab w:val="decimal" w:pos="768"/>
              </w:tabs>
              <w:autoSpaceDE w:val="0"/>
              <w:autoSpaceDN w:val="0"/>
              <w:adjustRightInd w:val="0"/>
              <w:ind w:left="339"/>
              <w:rPr>
                <w:color w:val="000000"/>
                <w:sz w:val="18"/>
                <w:szCs w:val="18"/>
              </w:rPr>
            </w:pPr>
            <w:r w:rsidRPr="00515887">
              <w:rPr>
                <w:color w:val="000000"/>
                <w:sz w:val="18"/>
                <w:szCs w:val="18"/>
              </w:rPr>
              <w:t>$ 6,500 (9)</w:t>
            </w:r>
          </w:p>
          <w:p w14:paraId="268E2293" w14:textId="77777777" w:rsidR="00515887" w:rsidRPr="00515887" w:rsidRDefault="00515887" w:rsidP="00515887">
            <w:pPr>
              <w:tabs>
                <w:tab w:val="decimal" w:pos="768"/>
              </w:tabs>
              <w:autoSpaceDE w:val="0"/>
              <w:autoSpaceDN w:val="0"/>
              <w:adjustRightInd w:val="0"/>
              <w:ind w:left="339"/>
              <w:jc w:val="center"/>
              <w:rPr>
                <w:color w:val="000000"/>
                <w:sz w:val="18"/>
                <w:szCs w:val="18"/>
              </w:rPr>
            </w:pPr>
            <w:r w:rsidRPr="00515887">
              <w:rPr>
                <w:color w:val="000000"/>
                <w:sz w:val="18"/>
                <w:szCs w:val="18"/>
              </w:rPr>
              <w:t>8,483 (9)</w:t>
            </w:r>
          </w:p>
        </w:tc>
        <w:tc>
          <w:tcPr>
            <w:tcW w:w="590" w:type="pct"/>
            <w:tcBorders>
              <w:top w:val="single" w:sz="4" w:space="0" w:color="auto"/>
              <w:left w:val="single" w:sz="4" w:space="0" w:color="auto"/>
              <w:bottom w:val="single" w:sz="4" w:space="0" w:color="auto"/>
              <w:right w:val="single" w:sz="4" w:space="0" w:color="auto"/>
            </w:tcBorders>
            <w:hideMark/>
          </w:tcPr>
          <w:p w14:paraId="35D13194" w14:textId="77777777" w:rsidR="00515887" w:rsidRPr="00515887" w:rsidRDefault="00515887" w:rsidP="00515887">
            <w:pPr>
              <w:tabs>
                <w:tab w:val="decimal" w:pos="821"/>
              </w:tabs>
              <w:autoSpaceDE w:val="0"/>
              <w:autoSpaceDN w:val="0"/>
              <w:adjustRightInd w:val="0"/>
              <w:jc w:val="center"/>
              <w:rPr>
                <w:color w:val="000000"/>
                <w:sz w:val="18"/>
                <w:szCs w:val="18"/>
              </w:rPr>
            </w:pPr>
            <w:r w:rsidRPr="00515887">
              <w:rPr>
                <w:color w:val="000000"/>
                <w:sz w:val="18"/>
                <w:szCs w:val="18"/>
              </w:rPr>
              <w:t>$677,110</w:t>
            </w:r>
          </w:p>
          <w:p w14:paraId="3567BBE1" w14:textId="77777777" w:rsidR="00515887" w:rsidRPr="00515887" w:rsidRDefault="00515887" w:rsidP="00515887">
            <w:pPr>
              <w:tabs>
                <w:tab w:val="decimal" w:pos="821"/>
              </w:tabs>
              <w:autoSpaceDE w:val="0"/>
              <w:autoSpaceDN w:val="0"/>
              <w:adjustRightInd w:val="0"/>
              <w:jc w:val="center"/>
              <w:rPr>
                <w:color w:val="000000"/>
                <w:sz w:val="18"/>
                <w:szCs w:val="18"/>
              </w:rPr>
            </w:pPr>
            <w:r w:rsidRPr="00515887">
              <w:rPr>
                <w:color w:val="000000"/>
                <w:sz w:val="18"/>
                <w:szCs w:val="18"/>
              </w:rPr>
              <w:t>726,743</w:t>
            </w:r>
          </w:p>
        </w:tc>
      </w:tr>
      <w:bookmarkEnd w:id="36"/>
      <w:tr w:rsidR="00515887" w:rsidRPr="00515887" w14:paraId="5F1AEE14" w14:textId="77777777" w:rsidTr="008253E0">
        <w:tc>
          <w:tcPr>
            <w:tcW w:w="1268" w:type="pct"/>
            <w:tcBorders>
              <w:top w:val="single" w:sz="4" w:space="0" w:color="auto"/>
              <w:left w:val="single" w:sz="4" w:space="0" w:color="auto"/>
              <w:bottom w:val="single" w:sz="4" w:space="0" w:color="auto"/>
              <w:right w:val="single" w:sz="4" w:space="0" w:color="auto"/>
            </w:tcBorders>
            <w:hideMark/>
          </w:tcPr>
          <w:p w14:paraId="6C3169A7" w14:textId="77777777" w:rsidR="00515887" w:rsidRPr="00515887" w:rsidRDefault="00515887" w:rsidP="00515887">
            <w:pPr>
              <w:autoSpaceDE w:val="0"/>
              <w:autoSpaceDN w:val="0"/>
              <w:adjustRightInd w:val="0"/>
              <w:rPr>
                <w:color w:val="000000"/>
                <w:sz w:val="18"/>
                <w:szCs w:val="18"/>
              </w:rPr>
            </w:pPr>
            <w:r w:rsidRPr="00515887">
              <w:rPr>
                <w:color w:val="000000"/>
                <w:sz w:val="18"/>
                <w:szCs w:val="18"/>
              </w:rPr>
              <w:t>Mark W. Reynolds</w:t>
            </w:r>
          </w:p>
          <w:p w14:paraId="3EAF17B7" w14:textId="77777777" w:rsidR="00515887" w:rsidRPr="00515887" w:rsidRDefault="00515887" w:rsidP="00515887">
            <w:pPr>
              <w:autoSpaceDE w:val="0"/>
              <w:autoSpaceDN w:val="0"/>
              <w:adjustRightInd w:val="0"/>
              <w:rPr>
                <w:i/>
                <w:color w:val="000000"/>
                <w:sz w:val="18"/>
                <w:szCs w:val="18"/>
              </w:rPr>
            </w:pPr>
            <w:r w:rsidRPr="00515887">
              <w:rPr>
                <w:color w:val="000000"/>
                <w:sz w:val="18"/>
                <w:szCs w:val="18"/>
              </w:rPr>
              <w:t xml:space="preserve">  </w:t>
            </w:r>
            <w:r w:rsidRPr="00515887">
              <w:rPr>
                <w:i/>
                <w:color w:val="000000"/>
                <w:sz w:val="18"/>
                <w:szCs w:val="18"/>
              </w:rPr>
              <w:t>Chief Financial Officer</w:t>
            </w:r>
          </w:p>
        </w:tc>
        <w:tc>
          <w:tcPr>
            <w:tcW w:w="316" w:type="pct"/>
            <w:tcBorders>
              <w:top w:val="single" w:sz="4" w:space="0" w:color="auto"/>
              <w:left w:val="single" w:sz="4" w:space="0" w:color="auto"/>
              <w:bottom w:val="single" w:sz="4" w:space="0" w:color="auto"/>
              <w:right w:val="single" w:sz="4" w:space="0" w:color="auto"/>
            </w:tcBorders>
            <w:hideMark/>
          </w:tcPr>
          <w:p w14:paraId="5E2D9E9F" w14:textId="77777777" w:rsidR="00515887" w:rsidRPr="00515887" w:rsidRDefault="00515887" w:rsidP="00515887">
            <w:pPr>
              <w:autoSpaceDE w:val="0"/>
              <w:autoSpaceDN w:val="0"/>
              <w:adjustRightInd w:val="0"/>
              <w:rPr>
                <w:color w:val="000000"/>
                <w:sz w:val="18"/>
                <w:szCs w:val="18"/>
              </w:rPr>
            </w:pPr>
            <w:r w:rsidRPr="00515887">
              <w:rPr>
                <w:color w:val="000000"/>
                <w:sz w:val="18"/>
                <w:szCs w:val="18"/>
              </w:rPr>
              <w:t>2021</w:t>
            </w:r>
          </w:p>
          <w:p w14:paraId="172B1D1F" w14:textId="77777777" w:rsidR="00515887" w:rsidRPr="00515887" w:rsidRDefault="00515887" w:rsidP="00515887">
            <w:pPr>
              <w:autoSpaceDE w:val="0"/>
              <w:autoSpaceDN w:val="0"/>
              <w:adjustRightInd w:val="0"/>
              <w:rPr>
                <w:color w:val="000000"/>
                <w:sz w:val="18"/>
                <w:szCs w:val="18"/>
              </w:rPr>
            </w:pPr>
            <w:r w:rsidRPr="00515887">
              <w:rPr>
                <w:color w:val="000000"/>
                <w:sz w:val="18"/>
                <w:szCs w:val="18"/>
              </w:rPr>
              <w:t>2020</w:t>
            </w:r>
          </w:p>
        </w:tc>
        <w:tc>
          <w:tcPr>
            <w:tcW w:w="780" w:type="pct"/>
            <w:tcBorders>
              <w:top w:val="single" w:sz="4" w:space="0" w:color="auto"/>
              <w:left w:val="single" w:sz="4" w:space="0" w:color="auto"/>
              <w:bottom w:val="single" w:sz="4" w:space="0" w:color="auto"/>
              <w:right w:val="single" w:sz="4" w:space="0" w:color="auto"/>
            </w:tcBorders>
            <w:hideMark/>
          </w:tcPr>
          <w:p w14:paraId="6C08DC31" w14:textId="77777777" w:rsidR="00515887" w:rsidRPr="00515887" w:rsidRDefault="00515887" w:rsidP="00515887">
            <w:pPr>
              <w:tabs>
                <w:tab w:val="decimal" w:pos="716"/>
              </w:tabs>
              <w:autoSpaceDE w:val="0"/>
              <w:autoSpaceDN w:val="0"/>
              <w:adjustRightInd w:val="0"/>
              <w:jc w:val="center"/>
              <w:rPr>
                <w:color w:val="000000"/>
                <w:sz w:val="18"/>
                <w:szCs w:val="18"/>
              </w:rPr>
            </w:pPr>
            <w:r w:rsidRPr="00515887">
              <w:rPr>
                <w:color w:val="000000"/>
                <w:sz w:val="18"/>
                <w:szCs w:val="18"/>
              </w:rPr>
              <w:t>234,392</w:t>
            </w:r>
          </w:p>
          <w:p w14:paraId="2AF42AE7" w14:textId="77777777" w:rsidR="00515887" w:rsidRPr="00515887" w:rsidRDefault="00515887" w:rsidP="00515887">
            <w:pPr>
              <w:tabs>
                <w:tab w:val="decimal" w:pos="716"/>
              </w:tabs>
              <w:autoSpaceDE w:val="0"/>
              <w:autoSpaceDN w:val="0"/>
              <w:adjustRightInd w:val="0"/>
              <w:jc w:val="center"/>
              <w:rPr>
                <w:color w:val="000000"/>
                <w:sz w:val="18"/>
                <w:szCs w:val="18"/>
              </w:rPr>
            </w:pPr>
            <w:r w:rsidRPr="00515887">
              <w:rPr>
                <w:color w:val="000000"/>
                <w:sz w:val="18"/>
                <w:szCs w:val="18"/>
              </w:rPr>
              <w:t>234,392</w:t>
            </w:r>
          </w:p>
        </w:tc>
        <w:tc>
          <w:tcPr>
            <w:tcW w:w="591" w:type="pct"/>
            <w:tcBorders>
              <w:top w:val="single" w:sz="4" w:space="0" w:color="auto"/>
              <w:left w:val="single" w:sz="4" w:space="0" w:color="auto"/>
              <w:bottom w:val="single" w:sz="4" w:space="0" w:color="auto"/>
              <w:right w:val="single" w:sz="4" w:space="0" w:color="auto"/>
            </w:tcBorders>
            <w:hideMark/>
          </w:tcPr>
          <w:p w14:paraId="741EB75B" w14:textId="77777777" w:rsidR="00515887" w:rsidRPr="00515887" w:rsidRDefault="00515887" w:rsidP="00515887">
            <w:pPr>
              <w:tabs>
                <w:tab w:val="decimal" w:pos="707"/>
              </w:tabs>
              <w:autoSpaceDE w:val="0"/>
              <w:autoSpaceDN w:val="0"/>
              <w:adjustRightInd w:val="0"/>
              <w:rPr>
                <w:color w:val="000000"/>
                <w:sz w:val="18"/>
                <w:szCs w:val="18"/>
              </w:rPr>
            </w:pPr>
            <w:r w:rsidRPr="00515887">
              <w:rPr>
                <w:color w:val="000000"/>
                <w:sz w:val="18"/>
                <w:szCs w:val="18"/>
              </w:rPr>
              <w:t>94,000</w:t>
            </w:r>
          </w:p>
          <w:p w14:paraId="596D1D49" w14:textId="77777777" w:rsidR="00515887" w:rsidRPr="00515887" w:rsidRDefault="00515887" w:rsidP="00515887">
            <w:pPr>
              <w:tabs>
                <w:tab w:val="decimal" w:pos="707"/>
              </w:tabs>
              <w:autoSpaceDE w:val="0"/>
              <w:autoSpaceDN w:val="0"/>
              <w:adjustRightInd w:val="0"/>
              <w:rPr>
                <w:color w:val="000000"/>
                <w:sz w:val="18"/>
                <w:szCs w:val="18"/>
              </w:rPr>
            </w:pPr>
            <w:r w:rsidRPr="00515887">
              <w:rPr>
                <w:color w:val="000000"/>
                <w:sz w:val="18"/>
                <w:szCs w:val="18"/>
              </w:rPr>
              <w:t>117,196</w:t>
            </w:r>
          </w:p>
        </w:tc>
        <w:tc>
          <w:tcPr>
            <w:tcW w:w="727" w:type="pct"/>
            <w:tcBorders>
              <w:top w:val="single" w:sz="4" w:space="0" w:color="auto"/>
              <w:left w:val="single" w:sz="4" w:space="0" w:color="auto"/>
              <w:bottom w:val="single" w:sz="4" w:space="0" w:color="auto"/>
              <w:right w:val="single" w:sz="4" w:space="0" w:color="auto"/>
            </w:tcBorders>
            <w:hideMark/>
          </w:tcPr>
          <w:p w14:paraId="4A0963D8" w14:textId="77777777" w:rsidR="00515887" w:rsidRPr="00515887" w:rsidRDefault="00515887" w:rsidP="00515887">
            <w:pPr>
              <w:tabs>
                <w:tab w:val="decimal" w:pos="642"/>
              </w:tabs>
              <w:autoSpaceDE w:val="0"/>
              <w:autoSpaceDN w:val="0"/>
              <w:adjustRightInd w:val="0"/>
              <w:jc w:val="center"/>
              <w:rPr>
                <w:color w:val="000000"/>
                <w:sz w:val="18"/>
                <w:szCs w:val="18"/>
              </w:rPr>
            </w:pPr>
            <w:r w:rsidRPr="00515887">
              <w:rPr>
                <w:color w:val="000000"/>
                <w:sz w:val="18"/>
                <w:szCs w:val="18"/>
              </w:rPr>
              <w:t>138,334 (4)</w:t>
            </w:r>
          </w:p>
          <w:p w14:paraId="654825A4" w14:textId="77777777" w:rsidR="00515887" w:rsidRPr="00515887" w:rsidRDefault="00515887" w:rsidP="00515887">
            <w:pPr>
              <w:tabs>
                <w:tab w:val="decimal" w:pos="642"/>
              </w:tabs>
              <w:autoSpaceDE w:val="0"/>
              <w:autoSpaceDN w:val="0"/>
              <w:adjustRightInd w:val="0"/>
              <w:jc w:val="center"/>
              <w:rPr>
                <w:color w:val="000000"/>
                <w:sz w:val="18"/>
                <w:szCs w:val="18"/>
              </w:rPr>
            </w:pPr>
            <w:r w:rsidRPr="00515887">
              <w:rPr>
                <w:color w:val="000000"/>
                <w:sz w:val="18"/>
                <w:szCs w:val="18"/>
              </w:rPr>
              <w:t>143,360 (7)</w:t>
            </w:r>
          </w:p>
        </w:tc>
        <w:tc>
          <w:tcPr>
            <w:tcW w:w="728" w:type="pct"/>
            <w:tcBorders>
              <w:top w:val="single" w:sz="4" w:space="0" w:color="auto"/>
              <w:left w:val="single" w:sz="4" w:space="0" w:color="auto"/>
              <w:bottom w:val="single" w:sz="4" w:space="0" w:color="auto"/>
              <w:right w:val="single" w:sz="4" w:space="0" w:color="auto"/>
            </w:tcBorders>
            <w:hideMark/>
          </w:tcPr>
          <w:p w14:paraId="1BD8EC0E" w14:textId="77777777" w:rsidR="00515887" w:rsidRPr="00515887" w:rsidRDefault="00515887" w:rsidP="00515887">
            <w:pPr>
              <w:tabs>
                <w:tab w:val="decimal" w:pos="798"/>
              </w:tabs>
              <w:autoSpaceDE w:val="0"/>
              <w:autoSpaceDN w:val="0"/>
              <w:adjustRightInd w:val="0"/>
              <w:jc w:val="center"/>
              <w:rPr>
                <w:color w:val="000000"/>
                <w:sz w:val="18"/>
                <w:szCs w:val="18"/>
              </w:rPr>
            </w:pPr>
            <w:r w:rsidRPr="00515887">
              <w:rPr>
                <w:color w:val="000000"/>
                <w:sz w:val="18"/>
                <w:szCs w:val="18"/>
              </w:rPr>
              <w:t>11,600 (9)</w:t>
            </w:r>
          </w:p>
          <w:p w14:paraId="6BE4A901" w14:textId="77777777" w:rsidR="00515887" w:rsidRPr="00515887" w:rsidRDefault="00515887" w:rsidP="00515887">
            <w:pPr>
              <w:tabs>
                <w:tab w:val="decimal" w:pos="798"/>
              </w:tabs>
              <w:autoSpaceDE w:val="0"/>
              <w:autoSpaceDN w:val="0"/>
              <w:adjustRightInd w:val="0"/>
              <w:jc w:val="center"/>
              <w:rPr>
                <w:color w:val="000000"/>
                <w:sz w:val="18"/>
                <w:szCs w:val="18"/>
              </w:rPr>
            </w:pPr>
            <w:r w:rsidRPr="00515887">
              <w:rPr>
                <w:color w:val="000000"/>
                <w:sz w:val="18"/>
                <w:szCs w:val="18"/>
              </w:rPr>
              <w:t>5,803 (9)</w:t>
            </w:r>
          </w:p>
        </w:tc>
        <w:tc>
          <w:tcPr>
            <w:tcW w:w="590" w:type="pct"/>
            <w:tcBorders>
              <w:top w:val="single" w:sz="4" w:space="0" w:color="auto"/>
              <w:left w:val="single" w:sz="4" w:space="0" w:color="auto"/>
              <w:bottom w:val="single" w:sz="4" w:space="0" w:color="auto"/>
              <w:right w:val="single" w:sz="4" w:space="0" w:color="auto"/>
            </w:tcBorders>
            <w:hideMark/>
          </w:tcPr>
          <w:p w14:paraId="3E3475FD" w14:textId="77777777" w:rsidR="00515887" w:rsidRPr="00515887" w:rsidRDefault="00515887" w:rsidP="00515887">
            <w:pPr>
              <w:tabs>
                <w:tab w:val="decimal" w:pos="821"/>
              </w:tabs>
              <w:autoSpaceDE w:val="0"/>
              <w:autoSpaceDN w:val="0"/>
              <w:adjustRightInd w:val="0"/>
              <w:jc w:val="center"/>
              <w:rPr>
                <w:color w:val="000000"/>
                <w:sz w:val="18"/>
                <w:szCs w:val="18"/>
              </w:rPr>
            </w:pPr>
            <w:r w:rsidRPr="00515887">
              <w:rPr>
                <w:color w:val="000000"/>
                <w:sz w:val="18"/>
                <w:szCs w:val="18"/>
              </w:rPr>
              <w:t>478,326</w:t>
            </w:r>
          </w:p>
          <w:p w14:paraId="7D9F30AA" w14:textId="77777777" w:rsidR="00515887" w:rsidRPr="00515887" w:rsidRDefault="00515887" w:rsidP="00515887">
            <w:pPr>
              <w:tabs>
                <w:tab w:val="decimal" w:pos="821"/>
              </w:tabs>
              <w:autoSpaceDE w:val="0"/>
              <w:autoSpaceDN w:val="0"/>
              <w:adjustRightInd w:val="0"/>
              <w:jc w:val="center"/>
              <w:rPr>
                <w:color w:val="000000"/>
                <w:sz w:val="18"/>
                <w:szCs w:val="18"/>
              </w:rPr>
            </w:pPr>
            <w:r w:rsidRPr="00515887">
              <w:rPr>
                <w:color w:val="000000"/>
                <w:sz w:val="18"/>
                <w:szCs w:val="18"/>
              </w:rPr>
              <w:t>500,751</w:t>
            </w:r>
          </w:p>
        </w:tc>
      </w:tr>
      <w:tr w:rsidR="00515887" w:rsidRPr="00515887" w14:paraId="029AADE1" w14:textId="77777777" w:rsidTr="008253E0">
        <w:tc>
          <w:tcPr>
            <w:tcW w:w="1268" w:type="pct"/>
            <w:tcBorders>
              <w:top w:val="single" w:sz="4" w:space="0" w:color="auto"/>
              <w:left w:val="single" w:sz="4" w:space="0" w:color="auto"/>
              <w:bottom w:val="single" w:sz="4" w:space="0" w:color="auto"/>
              <w:right w:val="single" w:sz="4" w:space="0" w:color="auto"/>
            </w:tcBorders>
          </w:tcPr>
          <w:p w14:paraId="272C6D14" w14:textId="77777777" w:rsidR="00515887" w:rsidRPr="00515887" w:rsidRDefault="00515887" w:rsidP="00515887">
            <w:pPr>
              <w:autoSpaceDE w:val="0"/>
              <w:autoSpaceDN w:val="0"/>
              <w:adjustRightInd w:val="0"/>
              <w:rPr>
                <w:color w:val="000000"/>
                <w:sz w:val="18"/>
                <w:szCs w:val="18"/>
              </w:rPr>
            </w:pPr>
            <w:r w:rsidRPr="00515887">
              <w:rPr>
                <w:color w:val="000000"/>
                <w:sz w:val="18"/>
                <w:szCs w:val="18"/>
              </w:rPr>
              <w:t>Mark J. Newman, PhD (2)</w:t>
            </w:r>
          </w:p>
          <w:p w14:paraId="6E615CBF" w14:textId="77777777" w:rsidR="00515887" w:rsidRPr="00515887" w:rsidRDefault="00515887" w:rsidP="00515887">
            <w:pPr>
              <w:autoSpaceDE w:val="0"/>
              <w:autoSpaceDN w:val="0"/>
              <w:adjustRightInd w:val="0"/>
              <w:rPr>
                <w:i/>
                <w:iCs/>
                <w:color w:val="000000"/>
                <w:sz w:val="18"/>
                <w:szCs w:val="18"/>
              </w:rPr>
            </w:pPr>
            <w:r w:rsidRPr="00515887">
              <w:rPr>
                <w:color w:val="000000"/>
                <w:sz w:val="18"/>
                <w:szCs w:val="18"/>
              </w:rPr>
              <w:t xml:space="preserve">  </w:t>
            </w:r>
            <w:r w:rsidRPr="00515887">
              <w:rPr>
                <w:i/>
                <w:iCs/>
                <w:color w:val="000000"/>
                <w:sz w:val="18"/>
                <w:szCs w:val="18"/>
              </w:rPr>
              <w:t>Chief Scientific Officer</w:t>
            </w:r>
          </w:p>
        </w:tc>
        <w:tc>
          <w:tcPr>
            <w:tcW w:w="316" w:type="pct"/>
            <w:tcBorders>
              <w:top w:val="single" w:sz="4" w:space="0" w:color="auto"/>
              <w:left w:val="single" w:sz="4" w:space="0" w:color="auto"/>
              <w:bottom w:val="single" w:sz="4" w:space="0" w:color="auto"/>
              <w:right w:val="single" w:sz="4" w:space="0" w:color="auto"/>
            </w:tcBorders>
          </w:tcPr>
          <w:p w14:paraId="28300C57" w14:textId="77777777" w:rsidR="00515887" w:rsidRPr="00515887" w:rsidRDefault="00515887" w:rsidP="00515887">
            <w:pPr>
              <w:autoSpaceDE w:val="0"/>
              <w:autoSpaceDN w:val="0"/>
              <w:adjustRightInd w:val="0"/>
              <w:rPr>
                <w:color w:val="000000"/>
                <w:sz w:val="18"/>
                <w:szCs w:val="18"/>
              </w:rPr>
            </w:pPr>
            <w:r w:rsidRPr="00515887">
              <w:rPr>
                <w:color w:val="000000"/>
                <w:sz w:val="18"/>
                <w:szCs w:val="18"/>
              </w:rPr>
              <w:t>2021</w:t>
            </w:r>
          </w:p>
          <w:p w14:paraId="5656304F" w14:textId="77777777" w:rsidR="00515887" w:rsidRPr="00515887" w:rsidRDefault="00515887" w:rsidP="00515887">
            <w:pPr>
              <w:autoSpaceDE w:val="0"/>
              <w:autoSpaceDN w:val="0"/>
              <w:adjustRightInd w:val="0"/>
              <w:rPr>
                <w:color w:val="000000"/>
                <w:sz w:val="18"/>
                <w:szCs w:val="18"/>
              </w:rPr>
            </w:pPr>
            <w:r w:rsidRPr="00515887">
              <w:rPr>
                <w:color w:val="000000"/>
                <w:sz w:val="18"/>
                <w:szCs w:val="18"/>
              </w:rPr>
              <w:t>2020</w:t>
            </w:r>
          </w:p>
        </w:tc>
        <w:tc>
          <w:tcPr>
            <w:tcW w:w="780" w:type="pct"/>
            <w:tcBorders>
              <w:top w:val="single" w:sz="4" w:space="0" w:color="auto"/>
              <w:left w:val="single" w:sz="4" w:space="0" w:color="auto"/>
              <w:bottom w:val="single" w:sz="4" w:space="0" w:color="auto"/>
              <w:right w:val="single" w:sz="4" w:space="0" w:color="auto"/>
            </w:tcBorders>
          </w:tcPr>
          <w:p w14:paraId="43882436" w14:textId="77777777" w:rsidR="00515887" w:rsidRPr="00515887" w:rsidRDefault="00515887" w:rsidP="00515887">
            <w:pPr>
              <w:tabs>
                <w:tab w:val="decimal" w:pos="716"/>
              </w:tabs>
              <w:autoSpaceDE w:val="0"/>
              <w:autoSpaceDN w:val="0"/>
              <w:adjustRightInd w:val="0"/>
              <w:jc w:val="center"/>
              <w:rPr>
                <w:color w:val="000000"/>
                <w:sz w:val="18"/>
                <w:szCs w:val="18"/>
              </w:rPr>
            </w:pPr>
            <w:r w:rsidRPr="00515887">
              <w:rPr>
                <w:color w:val="000000"/>
                <w:sz w:val="18"/>
                <w:szCs w:val="18"/>
              </w:rPr>
              <w:t>125,000</w:t>
            </w:r>
          </w:p>
          <w:p w14:paraId="58E1F977" w14:textId="77777777" w:rsidR="00515887" w:rsidRPr="00515887" w:rsidRDefault="00515887" w:rsidP="00515887">
            <w:pPr>
              <w:tabs>
                <w:tab w:val="decimal" w:pos="716"/>
              </w:tabs>
              <w:autoSpaceDE w:val="0"/>
              <w:autoSpaceDN w:val="0"/>
              <w:adjustRightInd w:val="0"/>
              <w:jc w:val="center"/>
              <w:rPr>
                <w:color w:val="000000"/>
                <w:sz w:val="18"/>
                <w:szCs w:val="18"/>
              </w:rPr>
            </w:pPr>
            <w:r w:rsidRPr="00515887">
              <w:rPr>
                <w:color w:val="000000"/>
                <w:sz w:val="18"/>
                <w:szCs w:val="18"/>
              </w:rPr>
              <w:t>41,667</w:t>
            </w:r>
          </w:p>
        </w:tc>
        <w:tc>
          <w:tcPr>
            <w:tcW w:w="591" w:type="pct"/>
            <w:tcBorders>
              <w:top w:val="single" w:sz="4" w:space="0" w:color="auto"/>
              <w:left w:val="single" w:sz="4" w:space="0" w:color="auto"/>
              <w:bottom w:val="single" w:sz="4" w:space="0" w:color="auto"/>
              <w:right w:val="single" w:sz="4" w:space="0" w:color="auto"/>
            </w:tcBorders>
          </w:tcPr>
          <w:p w14:paraId="702C3FDE" w14:textId="77777777" w:rsidR="00515887" w:rsidRPr="00515887" w:rsidRDefault="00515887" w:rsidP="00515887">
            <w:pPr>
              <w:tabs>
                <w:tab w:val="decimal" w:pos="707"/>
              </w:tabs>
              <w:autoSpaceDE w:val="0"/>
              <w:autoSpaceDN w:val="0"/>
              <w:adjustRightInd w:val="0"/>
              <w:rPr>
                <w:color w:val="000000"/>
                <w:sz w:val="18"/>
                <w:szCs w:val="18"/>
              </w:rPr>
            </w:pPr>
            <w:r w:rsidRPr="00515887">
              <w:rPr>
                <w:color w:val="000000"/>
                <w:sz w:val="18"/>
                <w:szCs w:val="18"/>
              </w:rPr>
              <w:t>50,000</w:t>
            </w:r>
          </w:p>
          <w:p w14:paraId="6C9B083B" w14:textId="77777777" w:rsidR="00515887" w:rsidRPr="00515887" w:rsidRDefault="00515887" w:rsidP="00515887">
            <w:pPr>
              <w:tabs>
                <w:tab w:val="decimal" w:pos="707"/>
              </w:tabs>
              <w:autoSpaceDE w:val="0"/>
              <w:autoSpaceDN w:val="0"/>
              <w:adjustRightInd w:val="0"/>
              <w:rPr>
                <w:color w:val="000000"/>
                <w:sz w:val="18"/>
                <w:szCs w:val="18"/>
              </w:rPr>
            </w:pPr>
            <w:r w:rsidRPr="00515887">
              <w:rPr>
                <w:color w:val="000000"/>
                <w:sz w:val="18"/>
                <w:szCs w:val="18"/>
              </w:rPr>
              <w:t>18,750</w:t>
            </w:r>
          </w:p>
        </w:tc>
        <w:tc>
          <w:tcPr>
            <w:tcW w:w="727" w:type="pct"/>
            <w:tcBorders>
              <w:top w:val="single" w:sz="4" w:space="0" w:color="auto"/>
              <w:left w:val="single" w:sz="4" w:space="0" w:color="auto"/>
              <w:bottom w:val="single" w:sz="4" w:space="0" w:color="auto"/>
              <w:right w:val="single" w:sz="4" w:space="0" w:color="auto"/>
            </w:tcBorders>
          </w:tcPr>
          <w:p w14:paraId="12979E85" w14:textId="77777777" w:rsidR="00515887" w:rsidRPr="00515887" w:rsidRDefault="00515887" w:rsidP="00515887">
            <w:pPr>
              <w:tabs>
                <w:tab w:val="decimal" w:pos="642"/>
              </w:tabs>
              <w:autoSpaceDE w:val="0"/>
              <w:autoSpaceDN w:val="0"/>
              <w:adjustRightInd w:val="0"/>
              <w:jc w:val="center"/>
              <w:rPr>
                <w:color w:val="000000"/>
                <w:sz w:val="18"/>
                <w:szCs w:val="18"/>
              </w:rPr>
            </w:pPr>
            <w:r w:rsidRPr="00515887">
              <w:rPr>
                <w:color w:val="000000"/>
                <w:sz w:val="18"/>
                <w:szCs w:val="18"/>
              </w:rPr>
              <w:t>73,759 (5)</w:t>
            </w:r>
          </w:p>
          <w:p w14:paraId="5DA91B1F" w14:textId="77777777" w:rsidR="00515887" w:rsidRPr="00515887" w:rsidRDefault="00515887" w:rsidP="00515887">
            <w:pPr>
              <w:tabs>
                <w:tab w:val="decimal" w:pos="642"/>
              </w:tabs>
              <w:autoSpaceDE w:val="0"/>
              <w:autoSpaceDN w:val="0"/>
              <w:adjustRightInd w:val="0"/>
              <w:jc w:val="center"/>
              <w:rPr>
                <w:color w:val="000000"/>
                <w:sz w:val="18"/>
                <w:szCs w:val="18"/>
              </w:rPr>
            </w:pPr>
            <w:r w:rsidRPr="00515887">
              <w:rPr>
                <w:color w:val="000000"/>
                <w:sz w:val="18"/>
                <w:szCs w:val="18"/>
              </w:rPr>
              <w:t>39,200 (8)</w:t>
            </w:r>
          </w:p>
        </w:tc>
        <w:tc>
          <w:tcPr>
            <w:tcW w:w="728" w:type="pct"/>
            <w:tcBorders>
              <w:top w:val="single" w:sz="4" w:space="0" w:color="auto"/>
              <w:left w:val="single" w:sz="4" w:space="0" w:color="auto"/>
              <w:bottom w:val="single" w:sz="4" w:space="0" w:color="auto"/>
              <w:right w:val="single" w:sz="4" w:space="0" w:color="auto"/>
            </w:tcBorders>
          </w:tcPr>
          <w:p w14:paraId="3B82670D" w14:textId="77777777" w:rsidR="00515887" w:rsidRPr="00515887" w:rsidRDefault="00515887" w:rsidP="00515887">
            <w:pPr>
              <w:tabs>
                <w:tab w:val="decimal" w:pos="798"/>
              </w:tabs>
              <w:autoSpaceDE w:val="0"/>
              <w:autoSpaceDN w:val="0"/>
              <w:adjustRightInd w:val="0"/>
              <w:jc w:val="center"/>
              <w:rPr>
                <w:color w:val="000000"/>
                <w:sz w:val="18"/>
                <w:szCs w:val="18"/>
              </w:rPr>
            </w:pPr>
            <w:r w:rsidRPr="00515887">
              <w:rPr>
                <w:color w:val="000000"/>
                <w:sz w:val="18"/>
                <w:szCs w:val="18"/>
              </w:rPr>
              <w:t>-</w:t>
            </w:r>
          </w:p>
          <w:p w14:paraId="14B8420E" w14:textId="77777777" w:rsidR="00515887" w:rsidRPr="00515887" w:rsidRDefault="00515887" w:rsidP="00515887">
            <w:pPr>
              <w:tabs>
                <w:tab w:val="decimal" w:pos="798"/>
              </w:tabs>
              <w:autoSpaceDE w:val="0"/>
              <w:autoSpaceDN w:val="0"/>
              <w:adjustRightInd w:val="0"/>
              <w:jc w:val="center"/>
              <w:rPr>
                <w:color w:val="000000"/>
                <w:sz w:val="18"/>
                <w:szCs w:val="18"/>
              </w:rPr>
            </w:pPr>
            <w:r w:rsidRPr="00515887">
              <w:rPr>
                <w:color w:val="000000"/>
                <w:sz w:val="18"/>
                <w:szCs w:val="18"/>
              </w:rPr>
              <w:t>-</w:t>
            </w:r>
          </w:p>
        </w:tc>
        <w:tc>
          <w:tcPr>
            <w:tcW w:w="590" w:type="pct"/>
            <w:tcBorders>
              <w:top w:val="single" w:sz="4" w:space="0" w:color="auto"/>
              <w:left w:val="single" w:sz="4" w:space="0" w:color="auto"/>
              <w:bottom w:val="single" w:sz="4" w:space="0" w:color="auto"/>
              <w:right w:val="single" w:sz="4" w:space="0" w:color="auto"/>
            </w:tcBorders>
          </w:tcPr>
          <w:p w14:paraId="7BCACEE0" w14:textId="77777777" w:rsidR="00515887" w:rsidRPr="00515887" w:rsidRDefault="00515887" w:rsidP="00515887">
            <w:pPr>
              <w:tabs>
                <w:tab w:val="decimal" w:pos="821"/>
              </w:tabs>
              <w:autoSpaceDE w:val="0"/>
              <w:autoSpaceDN w:val="0"/>
              <w:adjustRightInd w:val="0"/>
              <w:jc w:val="center"/>
              <w:rPr>
                <w:color w:val="000000"/>
                <w:sz w:val="18"/>
                <w:szCs w:val="18"/>
              </w:rPr>
            </w:pPr>
            <w:r w:rsidRPr="00515887">
              <w:rPr>
                <w:color w:val="000000"/>
                <w:sz w:val="18"/>
                <w:szCs w:val="18"/>
              </w:rPr>
              <w:t>248,759</w:t>
            </w:r>
          </w:p>
          <w:p w14:paraId="2E6F65A1" w14:textId="77777777" w:rsidR="00515887" w:rsidRPr="00515887" w:rsidRDefault="00515887" w:rsidP="00515887">
            <w:pPr>
              <w:tabs>
                <w:tab w:val="decimal" w:pos="821"/>
              </w:tabs>
              <w:autoSpaceDE w:val="0"/>
              <w:autoSpaceDN w:val="0"/>
              <w:adjustRightInd w:val="0"/>
              <w:jc w:val="center"/>
              <w:rPr>
                <w:color w:val="000000"/>
                <w:sz w:val="18"/>
                <w:szCs w:val="18"/>
              </w:rPr>
            </w:pPr>
            <w:r w:rsidRPr="00515887">
              <w:rPr>
                <w:color w:val="000000"/>
                <w:sz w:val="18"/>
                <w:szCs w:val="18"/>
              </w:rPr>
              <w:t>99,617</w:t>
            </w:r>
          </w:p>
        </w:tc>
      </w:tr>
    </w:tbl>
    <w:p w14:paraId="030D42CB" w14:textId="77777777" w:rsidR="00515887" w:rsidRPr="00515887" w:rsidRDefault="00515887" w:rsidP="00515887">
      <w:pPr>
        <w:autoSpaceDE w:val="0"/>
        <w:autoSpaceDN w:val="0"/>
        <w:adjustRightInd w:val="0"/>
        <w:rPr>
          <w:sz w:val="18"/>
          <w:szCs w:val="18"/>
        </w:rPr>
      </w:pPr>
    </w:p>
    <w:p w14:paraId="2EC8261D" w14:textId="77777777" w:rsidR="00515887" w:rsidRPr="00515887" w:rsidRDefault="00515887" w:rsidP="00515887">
      <w:pPr>
        <w:numPr>
          <w:ilvl w:val="0"/>
          <w:numId w:val="4"/>
        </w:numPr>
        <w:autoSpaceDE w:val="0"/>
        <w:autoSpaceDN w:val="0"/>
        <w:adjustRightInd w:val="0"/>
        <w:ind w:left="360"/>
        <w:rPr>
          <w:sz w:val="18"/>
          <w:szCs w:val="18"/>
        </w:rPr>
      </w:pPr>
      <w:bookmarkStart w:id="37" w:name="_Hlk5116253"/>
      <w:r w:rsidRPr="00515887">
        <w:rPr>
          <w:sz w:val="18"/>
          <w:szCs w:val="18"/>
        </w:rPr>
        <w:t>Represents the grant date fair value of the stock options for financial statement reporting purposes. See footnotes 2 and 7 to our consolidated financial statements for the year ended December 31, 2021 for a discussion of the assumptions made and methods used for determining stock compensation values.</w:t>
      </w:r>
    </w:p>
    <w:p w14:paraId="4F6AF222" w14:textId="77777777" w:rsidR="00515887" w:rsidRPr="00515887" w:rsidRDefault="00515887" w:rsidP="00515887">
      <w:pPr>
        <w:numPr>
          <w:ilvl w:val="0"/>
          <w:numId w:val="4"/>
        </w:numPr>
        <w:autoSpaceDE w:val="0"/>
        <w:autoSpaceDN w:val="0"/>
        <w:adjustRightInd w:val="0"/>
        <w:ind w:left="360"/>
        <w:rPr>
          <w:sz w:val="18"/>
          <w:szCs w:val="18"/>
        </w:rPr>
      </w:pPr>
      <w:r w:rsidRPr="00515887">
        <w:rPr>
          <w:sz w:val="18"/>
          <w:szCs w:val="18"/>
        </w:rPr>
        <w:t>Dr. Newman became our Chief Scientific Officer effective August 25, 2020.</w:t>
      </w:r>
    </w:p>
    <w:p w14:paraId="54D7DF1D" w14:textId="77777777" w:rsidR="00515887" w:rsidRPr="00515887" w:rsidRDefault="00515887" w:rsidP="00515887">
      <w:pPr>
        <w:numPr>
          <w:ilvl w:val="0"/>
          <w:numId w:val="4"/>
        </w:numPr>
        <w:autoSpaceDE w:val="0"/>
        <w:autoSpaceDN w:val="0"/>
        <w:adjustRightInd w:val="0"/>
        <w:ind w:left="360"/>
        <w:rPr>
          <w:sz w:val="18"/>
          <w:szCs w:val="18"/>
        </w:rPr>
      </w:pPr>
      <w:r w:rsidRPr="00515887">
        <w:rPr>
          <w:sz w:val="18"/>
          <w:szCs w:val="18"/>
        </w:rPr>
        <w:t>Represents the grant date fair value for stock options granted on December 7, 2021 for 103,000 shares with an exercise price of $3.82 per share, vesting over a three-year period.</w:t>
      </w:r>
    </w:p>
    <w:p w14:paraId="7897306D" w14:textId="77777777" w:rsidR="00515887" w:rsidRPr="00515887" w:rsidRDefault="00515887" w:rsidP="00515887">
      <w:pPr>
        <w:numPr>
          <w:ilvl w:val="0"/>
          <w:numId w:val="4"/>
        </w:numPr>
        <w:autoSpaceDE w:val="0"/>
        <w:autoSpaceDN w:val="0"/>
        <w:adjustRightInd w:val="0"/>
        <w:ind w:left="360"/>
        <w:rPr>
          <w:sz w:val="18"/>
          <w:szCs w:val="18"/>
        </w:rPr>
      </w:pPr>
      <w:r w:rsidRPr="00515887">
        <w:rPr>
          <w:sz w:val="18"/>
          <w:szCs w:val="18"/>
        </w:rPr>
        <w:t>Represents the grant date fair value for stock options granted on December 7, 2021 for 48,200 shares with an exercise price of $3.82 per share, vesting over a three-year period.</w:t>
      </w:r>
    </w:p>
    <w:p w14:paraId="5B29BE15" w14:textId="77777777" w:rsidR="00515887" w:rsidRPr="00515887" w:rsidRDefault="00515887" w:rsidP="00515887">
      <w:pPr>
        <w:numPr>
          <w:ilvl w:val="0"/>
          <w:numId w:val="4"/>
        </w:numPr>
        <w:autoSpaceDE w:val="0"/>
        <w:autoSpaceDN w:val="0"/>
        <w:adjustRightInd w:val="0"/>
        <w:ind w:left="360"/>
        <w:rPr>
          <w:sz w:val="18"/>
          <w:szCs w:val="18"/>
        </w:rPr>
      </w:pPr>
      <w:r w:rsidRPr="00515887">
        <w:rPr>
          <w:sz w:val="18"/>
          <w:szCs w:val="18"/>
        </w:rPr>
        <w:t>Represents the grant date fair value for stock options granted on December 7, 2021 for 25,700 shares with an exercise price of $3.82 per share, vesting over a three-year period.</w:t>
      </w:r>
    </w:p>
    <w:p w14:paraId="6B6E0876" w14:textId="77777777" w:rsidR="00515887" w:rsidRPr="00515887" w:rsidRDefault="00515887" w:rsidP="00515887">
      <w:pPr>
        <w:numPr>
          <w:ilvl w:val="0"/>
          <w:numId w:val="4"/>
        </w:numPr>
        <w:autoSpaceDE w:val="0"/>
        <w:autoSpaceDN w:val="0"/>
        <w:adjustRightInd w:val="0"/>
        <w:ind w:left="360"/>
        <w:rPr>
          <w:sz w:val="18"/>
          <w:szCs w:val="18"/>
        </w:rPr>
      </w:pPr>
      <w:bookmarkStart w:id="38" w:name="_Hlk92205543"/>
      <w:bookmarkStart w:id="39" w:name="_Hlk64362133"/>
      <w:r w:rsidRPr="00515887">
        <w:rPr>
          <w:sz w:val="18"/>
          <w:szCs w:val="18"/>
        </w:rPr>
        <w:t>Represents the grant date fair value for stock options granted on December 2, 2020 for 273,000 shares with an exercise price of $2.79 per share, vesting over a three-year period</w:t>
      </w:r>
      <w:bookmarkEnd w:id="38"/>
      <w:r w:rsidRPr="00515887">
        <w:rPr>
          <w:sz w:val="18"/>
          <w:szCs w:val="18"/>
        </w:rPr>
        <w:t>.</w:t>
      </w:r>
      <w:bookmarkEnd w:id="39"/>
    </w:p>
    <w:p w14:paraId="77479917" w14:textId="77777777" w:rsidR="00515887" w:rsidRPr="00515887" w:rsidRDefault="00515887" w:rsidP="00515887">
      <w:pPr>
        <w:numPr>
          <w:ilvl w:val="0"/>
          <w:numId w:val="4"/>
        </w:numPr>
        <w:autoSpaceDE w:val="0"/>
        <w:autoSpaceDN w:val="0"/>
        <w:adjustRightInd w:val="0"/>
        <w:ind w:left="360"/>
        <w:rPr>
          <w:sz w:val="18"/>
          <w:szCs w:val="18"/>
        </w:rPr>
      </w:pPr>
      <w:r w:rsidRPr="00515887">
        <w:rPr>
          <w:sz w:val="18"/>
          <w:szCs w:val="18"/>
        </w:rPr>
        <w:t>Represents the grant date fair value for stock options granted on December 2, 2020 for 128,000 shares with an exercise price of $2.79 per share, vesting over a three-year period.</w:t>
      </w:r>
    </w:p>
    <w:p w14:paraId="10C8FBDF" w14:textId="77777777" w:rsidR="00515887" w:rsidRPr="00515887" w:rsidRDefault="00515887" w:rsidP="00515887">
      <w:pPr>
        <w:numPr>
          <w:ilvl w:val="0"/>
          <w:numId w:val="4"/>
        </w:numPr>
        <w:autoSpaceDE w:val="0"/>
        <w:autoSpaceDN w:val="0"/>
        <w:adjustRightInd w:val="0"/>
        <w:ind w:left="360"/>
        <w:rPr>
          <w:sz w:val="18"/>
          <w:szCs w:val="18"/>
        </w:rPr>
      </w:pPr>
      <w:r w:rsidRPr="00515887">
        <w:rPr>
          <w:sz w:val="18"/>
          <w:szCs w:val="18"/>
        </w:rPr>
        <w:t>Represents the grant date fair value for stock options granted on December 2, 2020 for 35,000 shares with an exercise price of $2.79 per share, vesting over a three-year period.</w:t>
      </w:r>
    </w:p>
    <w:bookmarkEnd w:id="37"/>
    <w:p w14:paraId="09735EE0" w14:textId="77777777" w:rsidR="00515887" w:rsidRPr="00515887" w:rsidRDefault="00515887" w:rsidP="00515887">
      <w:pPr>
        <w:numPr>
          <w:ilvl w:val="0"/>
          <w:numId w:val="4"/>
        </w:numPr>
        <w:autoSpaceDE w:val="0"/>
        <w:autoSpaceDN w:val="0"/>
        <w:adjustRightInd w:val="0"/>
        <w:ind w:left="360"/>
        <w:rPr>
          <w:sz w:val="18"/>
          <w:szCs w:val="18"/>
        </w:rPr>
      </w:pPr>
      <w:r w:rsidRPr="00515887">
        <w:rPr>
          <w:sz w:val="18"/>
          <w:szCs w:val="18"/>
        </w:rPr>
        <w:t>Represents employer matching contributions to the Company’s 401(k) retirement plan.</w:t>
      </w:r>
    </w:p>
    <w:p w14:paraId="2A0B6814" w14:textId="77777777" w:rsidR="00515887" w:rsidRPr="00515887" w:rsidRDefault="00515887" w:rsidP="00515887">
      <w:pPr>
        <w:autoSpaceDE w:val="0"/>
        <w:autoSpaceDN w:val="0"/>
        <w:adjustRightInd w:val="0"/>
      </w:pPr>
    </w:p>
    <w:p w14:paraId="12A4A3A8" w14:textId="77777777" w:rsidR="00515887" w:rsidRPr="00515887" w:rsidRDefault="00515887" w:rsidP="00515887">
      <w:pPr>
        <w:rPr>
          <w:rFonts w:ascii="CG Times (WN)" w:hAnsi="CG Times (WN)"/>
          <w:b/>
          <w:bCs/>
        </w:rPr>
      </w:pPr>
      <w:r w:rsidRPr="00515887">
        <w:rPr>
          <w:rFonts w:ascii="CG Times (WN)" w:hAnsi="CG Times (WN)"/>
          <w:b/>
          <w:bCs/>
        </w:rPr>
        <w:t>Employment Agreements</w:t>
      </w:r>
    </w:p>
    <w:p w14:paraId="51271615" w14:textId="77777777" w:rsidR="00515887" w:rsidRPr="00515887" w:rsidRDefault="00515887" w:rsidP="00515887">
      <w:pPr>
        <w:autoSpaceDE w:val="0"/>
        <w:autoSpaceDN w:val="0"/>
        <w:adjustRightInd w:val="0"/>
        <w:rPr>
          <w:b/>
          <w:i/>
        </w:rPr>
      </w:pPr>
    </w:p>
    <w:p w14:paraId="63870A5B" w14:textId="77777777" w:rsidR="00515887" w:rsidRPr="00515887" w:rsidRDefault="00515887" w:rsidP="00515887">
      <w:pPr>
        <w:autoSpaceDE w:val="0"/>
        <w:autoSpaceDN w:val="0"/>
        <w:adjustRightInd w:val="0"/>
        <w:rPr>
          <w:rFonts w:ascii="CG Times (WN)" w:hAnsi="CG Times (WN)"/>
        </w:rPr>
      </w:pPr>
      <w:r w:rsidRPr="00515887">
        <w:rPr>
          <w:rFonts w:ascii="CG Times (WN)" w:hAnsi="CG Times (WN)"/>
          <w:b/>
          <w:i/>
        </w:rPr>
        <w:lastRenderedPageBreak/>
        <w:t>David A. Dodd</w:t>
      </w:r>
      <w:r w:rsidRPr="00515887">
        <w:rPr>
          <w:rFonts w:ascii="CG Times (WN)" w:hAnsi="CG Times (WN)"/>
          <w:b/>
        </w:rPr>
        <w:t xml:space="preserve">.  </w:t>
      </w:r>
      <w:r w:rsidRPr="00515887">
        <w:rPr>
          <w:rFonts w:ascii="CG Times (WN)" w:hAnsi="CG Times (WN)"/>
        </w:rPr>
        <w:t>Mr. Dodd serves as our President and Chief Executive Officer under an employment agreement dated September 1, 2018. The employment agreement has no specified term. The employment agreement provides for an initial annual salary of $250,000 to Mr. Dodd, subject to periodic increases as determined by the Board. Mr. Dodd is also eligible for an annual bonus, as determined by the Board. Mr. Dodd is eligible for annual grants of additional awards from our equity incentives plans as determined by the Board. Mr. Dodd also is eligible for health insurance and 401(k) benefits at the same level and subject to the same conditions as provided to all other employees.</w:t>
      </w:r>
    </w:p>
    <w:p w14:paraId="4EA52005" w14:textId="77777777" w:rsidR="00515887" w:rsidRPr="00515887" w:rsidRDefault="00515887" w:rsidP="00515887">
      <w:pPr>
        <w:autoSpaceDE w:val="0"/>
        <w:autoSpaceDN w:val="0"/>
        <w:adjustRightInd w:val="0"/>
        <w:rPr>
          <w:rFonts w:ascii="CG Times (WN)" w:hAnsi="CG Times (WN)"/>
        </w:rPr>
      </w:pPr>
    </w:p>
    <w:p w14:paraId="2FCA4D4A" w14:textId="77777777" w:rsidR="00515887" w:rsidRPr="00515887" w:rsidRDefault="00515887" w:rsidP="00515887">
      <w:pPr>
        <w:rPr>
          <w:rFonts w:ascii="CG Times (WN)" w:hAnsi="CG Times (WN)"/>
          <w:bCs/>
        </w:rPr>
      </w:pPr>
      <w:r w:rsidRPr="00515887">
        <w:rPr>
          <w:rFonts w:ascii="CG Times (WN)" w:hAnsi="CG Times (WN)"/>
        </w:rPr>
        <w:t>Our employment agreement with Mr. Dodd provides that we will pay severance compensation to Mr. Dodd in the event his employment is terminated by the Company without cause or by Mr. Dodd with good reason (as defined in the agreement). If we terminate Mr. Dodd’s employment not for cause or he resigns for good reason, then we would pay (a) an amount in cash equal to three times his then base salary and target annual bonus and (b) all stock option grants held by Mr. Dodd will be fully vested. The agreement also addresses his compensation upon termination if there is a change in control (as defined). If we terminate Mr. Dodd’s employment not for cause or he resigns for good reason at any time during the three month period which immediately precedes a change in control (as defined) or during the one year period following a change in control, then we would also pay Mr. Dodd an amount in cash equal to (x) three times the cost to provide 401(k) or other deferred compensation or health and welfare benefits to him, and (y) a tax gross-up payment (if an excise tax is imposed by § 4999 of the Internal Revenue Code or any related interest or penalties are incurred by him</w:t>
      </w:r>
      <w:r w:rsidRPr="00515887">
        <w:rPr>
          <w:rFonts w:ascii="CG Times (WN)" w:hAnsi="CG Times (WN)"/>
          <w:bCs/>
        </w:rPr>
        <w:t>).</w:t>
      </w:r>
    </w:p>
    <w:p w14:paraId="7F03D1D1" w14:textId="77777777" w:rsidR="00515887" w:rsidRPr="00515887" w:rsidRDefault="00515887" w:rsidP="00515887">
      <w:pPr>
        <w:autoSpaceDE w:val="0"/>
        <w:autoSpaceDN w:val="0"/>
        <w:adjustRightInd w:val="0"/>
        <w:rPr>
          <w:rFonts w:ascii="CG Times (WN)" w:hAnsi="CG Times (WN)"/>
        </w:rPr>
      </w:pPr>
    </w:p>
    <w:p w14:paraId="50953922" w14:textId="77777777" w:rsidR="00515887" w:rsidRPr="00515887" w:rsidRDefault="00515887" w:rsidP="00515887">
      <w:pPr>
        <w:autoSpaceDE w:val="0"/>
        <w:autoSpaceDN w:val="0"/>
        <w:adjustRightInd w:val="0"/>
        <w:rPr>
          <w:rFonts w:ascii="CG Times (WN)" w:hAnsi="CG Times (WN)"/>
          <w:bCs/>
        </w:rPr>
      </w:pPr>
      <w:r w:rsidRPr="00515887">
        <w:rPr>
          <w:rFonts w:ascii="CG Times (WN)" w:hAnsi="CG Times (WN)"/>
          <w:b/>
          <w:i/>
        </w:rPr>
        <w:t>Mark W. Reynolds.</w:t>
      </w:r>
      <w:r w:rsidRPr="00515887">
        <w:rPr>
          <w:rFonts w:ascii="CG Times (WN)" w:hAnsi="CG Times (WN)"/>
        </w:rPr>
        <w:t xml:space="preserve">  Mr. Reynolds serves as our Chief Financial Officer under an employment agreement dated January 1, 2010 and amended on October 22, 2013. The employment agreement has no specified term. The employment agreement, as amended, provides for an initial annual salary of $212,600 to Mr. Reynolds, subject to periodic increases as determined by the Compensation Committee. The Board of Directors may also approve the payment of a discretionary bonus annually. Mr. Reynolds is eligible for annual grants of additional awards from our equity incentives plans as determined by the Board. Mr. Reynolds is eligible for health insurance and 401(k) benefits at the same level and subject to the same conditions as provided to all other employees</w:t>
      </w:r>
      <w:r w:rsidRPr="00515887">
        <w:rPr>
          <w:rFonts w:ascii="CG Times (WN)" w:hAnsi="CG Times (WN)"/>
          <w:bCs/>
        </w:rPr>
        <w:t>.</w:t>
      </w:r>
    </w:p>
    <w:p w14:paraId="07BDB116" w14:textId="77777777" w:rsidR="00515887" w:rsidRPr="00515887" w:rsidRDefault="00515887" w:rsidP="00515887">
      <w:pPr>
        <w:autoSpaceDE w:val="0"/>
        <w:autoSpaceDN w:val="0"/>
        <w:adjustRightInd w:val="0"/>
        <w:rPr>
          <w:rFonts w:ascii="CG Times (WN)" w:hAnsi="CG Times (WN)"/>
          <w:i/>
        </w:rPr>
      </w:pPr>
    </w:p>
    <w:p w14:paraId="133F4368" w14:textId="77777777" w:rsidR="00515887" w:rsidRPr="00515887" w:rsidRDefault="00515887" w:rsidP="00515887">
      <w:pPr>
        <w:autoSpaceDE w:val="0"/>
        <w:autoSpaceDN w:val="0"/>
        <w:adjustRightInd w:val="0"/>
        <w:rPr>
          <w:rFonts w:ascii="CG Times (WN)" w:hAnsi="CG Times (WN)"/>
          <w:bCs/>
        </w:rPr>
      </w:pPr>
      <w:r w:rsidRPr="00515887">
        <w:rPr>
          <w:rFonts w:ascii="CG Times (WN)" w:hAnsi="CG Times (WN)"/>
        </w:rPr>
        <w:t>Our employment agreement with Mr. Reynolds provides that, if we terminate his employment without cause, we will pay a severance payment in the form of monthly payments of base salary for a period equal to one week for each full year of service. Additionally if we terminate Mr. Reynolds’ employment at any time during the three month period which immediately precedes a change in control (as defined in the amended employment agreement) or during the one year period following a change in control, then we would pay an amount in cash equal to (a) two times his then base salary and target annual bonus, (b) two times the cost to provide 401(k) or other deferred compensation or health and welfare benefits to him, (c) full, complete vesting of all stock options, restricted stock grants or other equity or equity-type grants, and (d) a tax gross-up payment (if an excise tax is imposed by §4999 of the Internal Revenue Code or any related interest or penalties are incurred by him). The change of control provision also provides for full and complete vesting of all stock option grants held by him</w:t>
      </w:r>
      <w:r w:rsidRPr="00515887">
        <w:rPr>
          <w:rFonts w:ascii="CG Times (WN)" w:hAnsi="CG Times (WN)"/>
          <w:bCs/>
        </w:rPr>
        <w:t>.</w:t>
      </w:r>
    </w:p>
    <w:p w14:paraId="7D0998E9" w14:textId="77777777" w:rsidR="00515887" w:rsidRPr="00515887" w:rsidRDefault="00515887" w:rsidP="00515887">
      <w:pPr>
        <w:autoSpaceDE w:val="0"/>
        <w:autoSpaceDN w:val="0"/>
        <w:adjustRightInd w:val="0"/>
        <w:rPr>
          <w:rFonts w:ascii="CG Times (WN)" w:hAnsi="CG Times (WN)"/>
          <w:i/>
        </w:rPr>
      </w:pPr>
    </w:p>
    <w:p w14:paraId="743C2252" w14:textId="77777777" w:rsidR="00515887" w:rsidRPr="00515887" w:rsidRDefault="00515887" w:rsidP="00515887">
      <w:pPr>
        <w:autoSpaceDE w:val="0"/>
        <w:autoSpaceDN w:val="0"/>
        <w:adjustRightInd w:val="0"/>
        <w:rPr>
          <w:rFonts w:ascii="CG Times (WN)" w:hAnsi="CG Times (WN)"/>
        </w:rPr>
      </w:pPr>
      <w:r w:rsidRPr="00515887">
        <w:rPr>
          <w:rFonts w:ascii="CG Times (WN)" w:hAnsi="CG Times (WN)"/>
          <w:b/>
          <w:i/>
        </w:rPr>
        <w:t>Mark J. Newman, PhD</w:t>
      </w:r>
      <w:r w:rsidRPr="00515887">
        <w:rPr>
          <w:rFonts w:ascii="CG Times (WN)" w:hAnsi="CG Times (WN)"/>
          <w:b/>
        </w:rPr>
        <w:t xml:space="preserve">.  </w:t>
      </w:r>
      <w:r w:rsidRPr="00515887">
        <w:rPr>
          <w:rFonts w:ascii="CG Times (WN)" w:hAnsi="CG Times (WN)"/>
        </w:rPr>
        <w:t>Dr. Newman serves as our Chief Scientific Officer under an employment agreement dated August 25, 2020, which was amended and restated effective March 1, 2022. The employment agreement has no specified term. The employment agreement, as amended, provides for an annual salary of $275,000, subject to periodic increases as determined by the Compensation Committee. The Board of Directors may also approve the payment of a discretionary bonus annually. Dr. Newman is eligible for grants of awards from our equity incentive plans at the same level and subject to the same conditions as provided to all other employees.  Dr. Newman is not eligible for health insurance and 401(k) benefits due to his part-time employment status. Our employment agreement with Dr. Newman provides that, if we terminate his employment without cause, we will pay a severance payment in the form of monthly payments of base salary for a period equal to one week for each full year of service.</w:t>
      </w:r>
    </w:p>
    <w:p w14:paraId="41FD9169" w14:textId="77777777" w:rsidR="00515887" w:rsidRPr="00515887" w:rsidRDefault="00515887" w:rsidP="00515887">
      <w:pPr>
        <w:autoSpaceDE w:val="0"/>
        <w:autoSpaceDN w:val="0"/>
        <w:adjustRightInd w:val="0"/>
      </w:pPr>
    </w:p>
    <w:p w14:paraId="37C03918" w14:textId="77777777" w:rsidR="00515887" w:rsidRPr="00515887" w:rsidRDefault="00515887" w:rsidP="00515887">
      <w:pPr>
        <w:rPr>
          <w:rFonts w:ascii="CG Times (WN)" w:hAnsi="CG Times (WN)"/>
          <w:b/>
          <w:bCs/>
        </w:rPr>
      </w:pPr>
      <w:r w:rsidRPr="00515887">
        <w:rPr>
          <w:rFonts w:ascii="CG Times (WN)" w:hAnsi="CG Times (WN)"/>
          <w:b/>
          <w:bCs/>
        </w:rPr>
        <w:t>Outstanding Equity Awards</w:t>
      </w:r>
    </w:p>
    <w:p w14:paraId="645B204A" w14:textId="77777777" w:rsidR="00515887" w:rsidRPr="00515887" w:rsidRDefault="00515887" w:rsidP="00515887">
      <w:pPr>
        <w:autoSpaceDE w:val="0"/>
        <w:autoSpaceDN w:val="0"/>
        <w:adjustRightInd w:val="0"/>
        <w:rPr>
          <w:rFonts w:ascii="CG Times (WN)" w:hAnsi="CG Times (WN)"/>
        </w:rPr>
      </w:pPr>
    </w:p>
    <w:p w14:paraId="16F2972B" w14:textId="77777777" w:rsidR="00515887" w:rsidRPr="00515887" w:rsidRDefault="00515887" w:rsidP="00515887">
      <w:pPr>
        <w:autoSpaceDE w:val="0"/>
        <w:autoSpaceDN w:val="0"/>
        <w:adjustRightInd w:val="0"/>
        <w:rPr>
          <w:rFonts w:ascii="CG Times (WN)" w:hAnsi="CG Times (WN)"/>
        </w:rPr>
      </w:pPr>
      <w:r w:rsidRPr="00515887">
        <w:rPr>
          <w:rFonts w:ascii="CG Times (WN)" w:hAnsi="CG Times (WN)"/>
        </w:rPr>
        <w:t xml:space="preserve">GeoVax has awarded stock options to its senior management and other employees, pursuant to the GeoVax Labs, Inc. 2020 Stock Incentive Plan (the “2020 Plan”). The 2020 Plan was adopted by the Board on June 19, 2020 to provide equity-based and/or incentive awards to selected employees, directors, and independent contractors of the Company or its affiliates. The terms of these awards typically provide for vesting over a defined period of time and the options expire if not exercised within ten years from the date of grant. The Company does not have a formula for determining stock option awards. Awards are generally based on the subjective judgment of the President and Chief Executive Officer and on the Compensation Committee’s subjective judgment. The following table sets forth certain information with respect to unexercised options previously awarded to our Named Executive Officers that were outstanding as of December 31, 2021.  </w:t>
      </w:r>
      <w:bookmarkStart w:id="40" w:name="_Hlk92448768"/>
      <w:r w:rsidRPr="00515887">
        <w:rPr>
          <w:rFonts w:ascii="CG Times (WN)" w:hAnsi="CG Times (WN)"/>
        </w:rPr>
        <w:t>The table also includes warrants, if any, granted to our Named Executive Officers upon payment of deferred compensation</w:t>
      </w:r>
      <w:bookmarkEnd w:id="40"/>
      <w:r w:rsidRPr="00515887">
        <w:rPr>
          <w:rFonts w:ascii="CG Times (WN)" w:hAnsi="CG Times (WN)"/>
        </w:rPr>
        <w:t>.</w:t>
      </w:r>
    </w:p>
    <w:p w14:paraId="739E0FC1" w14:textId="77777777" w:rsidR="00515887" w:rsidRPr="00515887" w:rsidRDefault="00515887" w:rsidP="00515887"/>
    <w:p w14:paraId="11CF55BA" w14:textId="77777777" w:rsidR="00515887" w:rsidRPr="00515887" w:rsidRDefault="00515887" w:rsidP="00515887">
      <w:pPr>
        <w:autoSpaceDE w:val="0"/>
        <w:autoSpaceDN w:val="0"/>
        <w:adjustRightInd w:val="0"/>
      </w:pPr>
    </w:p>
    <w:tbl>
      <w:tblPr>
        <w:tblW w:w="0" w:type="auto"/>
        <w:jc w:val="center"/>
        <w:tblLayout w:type="fixed"/>
        <w:tblLook w:val="01E0" w:firstRow="1" w:lastRow="1" w:firstColumn="1" w:lastColumn="1" w:noHBand="0" w:noVBand="0"/>
      </w:tblPr>
      <w:tblGrid>
        <w:gridCol w:w="2608"/>
        <w:gridCol w:w="1813"/>
        <w:gridCol w:w="1813"/>
        <w:gridCol w:w="1813"/>
        <w:gridCol w:w="1813"/>
      </w:tblGrid>
      <w:tr w:rsidR="00515887" w:rsidRPr="00515887" w14:paraId="7A421E56" w14:textId="77777777" w:rsidTr="008253E0">
        <w:trPr>
          <w:jc w:val="center"/>
        </w:trPr>
        <w:tc>
          <w:tcPr>
            <w:tcW w:w="9860" w:type="dxa"/>
            <w:gridSpan w:val="5"/>
            <w:tcBorders>
              <w:top w:val="single" w:sz="4" w:space="0" w:color="auto"/>
              <w:left w:val="single" w:sz="4" w:space="0" w:color="auto"/>
              <w:bottom w:val="single" w:sz="4" w:space="0" w:color="auto"/>
              <w:right w:val="single" w:sz="4" w:space="0" w:color="auto"/>
            </w:tcBorders>
            <w:vAlign w:val="bottom"/>
            <w:hideMark/>
          </w:tcPr>
          <w:p w14:paraId="5A1888BA" w14:textId="77777777" w:rsidR="00515887" w:rsidRPr="00515887" w:rsidRDefault="00515887" w:rsidP="00515887">
            <w:pPr>
              <w:jc w:val="center"/>
              <w:rPr>
                <w:rFonts w:ascii="CG Times (WN)" w:hAnsi="CG Times (WN)"/>
                <w:b/>
                <w:color w:val="000000"/>
                <w:sz w:val="18"/>
                <w:szCs w:val="18"/>
              </w:rPr>
            </w:pPr>
            <w:r w:rsidRPr="00515887">
              <w:rPr>
                <w:rFonts w:ascii="CG Times (WN)" w:hAnsi="CG Times (WN)"/>
                <w:b/>
                <w:color w:val="000000"/>
                <w:sz w:val="18"/>
                <w:szCs w:val="18"/>
              </w:rPr>
              <w:t>Option Awards</w:t>
            </w:r>
          </w:p>
        </w:tc>
      </w:tr>
      <w:tr w:rsidR="00515887" w:rsidRPr="00515887" w14:paraId="2F48AC89" w14:textId="77777777" w:rsidTr="008253E0">
        <w:trPr>
          <w:jc w:val="center"/>
        </w:trPr>
        <w:tc>
          <w:tcPr>
            <w:tcW w:w="2608" w:type="dxa"/>
            <w:tcBorders>
              <w:top w:val="single" w:sz="4" w:space="0" w:color="auto"/>
              <w:left w:val="single" w:sz="4" w:space="0" w:color="auto"/>
              <w:bottom w:val="single" w:sz="4" w:space="0" w:color="auto"/>
              <w:right w:val="single" w:sz="4" w:space="0" w:color="auto"/>
            </w:tcBorders>
            <w:vAlign w:val="bottom"/>
            <w:hideMark/>
          </w:tcPr>
          <w:p w14:paraId="5592B01E" w14:textId="77777777" w:rsidR="00515887" w:rsidRPr="00515887" w:rsidRDefault="00515887" w:rsidP="00515887">
            <w:pPr>
              <w:rPr>
                <w:rFonts w:ascii="CG Times (WN)" w:hAnsi="CG Times (WN)"/>
                <w:sz w:val="18"/>
                <w:szCs w:val="18"/>
              </w:rPr>
            </w:pPr>
          </w:p>
        </w:tc>
        <w:tc>
          <w:tcPr>
            <w:tcW w:w="3626" w:type="dxa"/>
            <w:gridSpan w:val="2"/>
            <w:tcBorders>
              <w:top w:val="single" w:sz="4" w:space="0" w:color="auto"/>
              <w:left w:val="single" w:sz="4" w:space="0" w:color="auto"/>
              <w:bottom w:val="single" w:sz="4" w:space="0" w:color="auto"/>
              <w:right w:val="single" w:sz="4" w:space="0" w:color="auto"/>
            </w:tcBorders>
            <w:vAlign w:val="bottom"/>
            <w:hideMark/>
          </w:tcPr>
          <w:p w14:paraId="777B57DF" w14:textId="77777777" w:rsidR="00515887" w:rsidRPr="00515887" w:rsidRDefault="00515887" w:rsidP="00515887">
            <w:pPr>
              <w:jc w:val="center"/>
              <w:rPr>
                <w:rFonts w:ascii="CG Times (WN)" w:hAnsi="CG Times (WN)"/>
                <w:b/>
                <w:color w:val="000000"/>
                <w:sz w:val="18"/>
                <w:szCs w:val="18"/>
              </w:rPr>
            </w:pPr>
            <w:r w:rsidRPr="00515887">
              <w:rPr>
                <w:rFonts w:ascii="CG Times (WN)" w:hAnsi="CG Times (WN)"/>
                <w:b/>
                <w:color w:val="000000"/>
                <w:sz w:val="18"/>
                <w:szCs w:val="18"/>
              </w:rPr>
              <w:t>Number of Securities</w:t>
            </w:r>
          </w:p>
          <w:p w14:paraId="51E6F235" w14:textId="77777777" w:rsidR="00515887" w:rsidRPr="00515887" w:rsidRDefault="00515887" w:rsidP="00515887">
            <w:pPr>
              <w:jc w:val="center"/>
              <w:rPr>
                <w:rFonts w:ascii="CG Times (WN)" w:hAnsi="CG Times (WN)"/>
                <w:b/>
                <w:color w:val="000000"/>
                <w:sz w:val="18"/>
                <w:szCs w:val="18"/>
              </w:rPr>
            </w:pPr>
            <w:r w:rsidRPr="00515887">
              <w:rPr>
                <w:rFonts w:ascii="CG Times (WN)" w:hAnsi="CG Times (WN)"/>
                <w:b/>
                <w:color w:val="000000"/>
                <w:sz w:val="18"/>
                <w:szCs w:val="18"/>
              </w:rPr>
              <w:t>Underlying Unexercised Options</w:t>
            </w:r>
          </w:p>
        </w:tc>
        <w:tc>
          <w:tcPr>
            <w:tcW w:w="1813" w:type="dxa"/>
            <w:tcBorders>
              <w:top w:val="single" w:sz="4" w:space="0" w:color="auto"/>
              <w:left w:val="single" w:sz="4" w:space="0" w:color="auto"/>
              <w:bottom w:val="single" w:sz="4" w:space="0" w:color="auto"/>
              <w:right w:val="single" w:sz="4" w:space="0" w:color="auto"/>
            </w:tcBorders>
            <w:vAlign w:val="bottom"/>
            <w:hideMark/>
          </w:tcPr>
          <w:p w14:paraId="23E6C02F" w14:textId="77777777" w:rsidR="00515887" w:rsidRPr="00515887" w:rsidRDefault="00515887" w:rsidP="00515887">
            <w:pPr>
              <w:rPr>
                <w:rFonts w:ascii="CG Times (WN)" w:hAnsi="CG Times (WN)"/>
                <w:sz w:val="18"/>
                <w:szCs w:val="18"/>
              </w:rPr>
            </w:pPr>
          </w:p>
        </w:tc>
        <w:tc>
          <w:tcPr>
            <w:tcW w:w="1813" w:type="dxa"/>
            <w:tcBorders>
              <w:top w:val="single" w:sz="4" w:space="0" w:color="auto"/>
              <w:left w:val="single" w:sz="4" w:space="0" w:color="auto"/>
              <w:bottom w:val="single" w:sz="4" w:space="0" w:color="auto"/>
              <w:right w:val="single" w:sz="4" w:space="0" w:color="auto"/>
            </w:tcBorders>
            <w:vAlign w:val="bottom"/>
            <w:hideMark/>
          </w:tcPr>
          <w:p w14:paraId="66679840" w14:textId="77777777" w:rsidR="00515887" w:rsidRPr="00515887" w:rsidRDefault="00515887" w:rsidP="00515887">
            <w:pPr>
              <w:rPr>
                <w:rFonts w:ascii="CG Times (WN)" w:hAnsi="CG Times (WN)"/>
                <w:sz w:val="18"/>
                <w:szCs w:val="18"/>
              </w:rPr>
            </w:pPr>
          </w:p>
        </w:tc>
      </w:tr>
      <w:tr w:rsidR="00515887" w:rsidRPr="00515887" w14:paraId="5E6537C1" w14:textId="77777777" w:rsidTr="008253E0">
        <w:trPr>
          <w:jc w:val="center"/>
        </w:trPr>
        <w:tc>
          <w:tcPr>
            <w:tcW w:w="2608" w:type="dxa"/>
            <w:tcBorders>
              <w:top w:val="single" w:sz="4" w:space="0" w:color="auto"/>
              <w:left w:val="single" w:sz="4" w:space="0" w:color="auto"/>
              <w:bottom w:val="single" w:sz="4" w:space="0" w:color="auto"/>
              <w:right w:val="single" w:sz="4" w:space="0" w:color="auto"/>
            </w:tcBorders>
            <w:vAlign w:val="bottom"/>
            <w:hideMark/>
          </w:tcPr>
          <w:p w14:paraId="120FE315" w14:textId="77777777" w:rsidR="00515887" w:rsidRPr="00515887" w:rsidRDefault="00515887" w:rsidP="00515887">
            <w:pPr>
              <w:rPr>
                <w:rFonts w:ascii="CG Times (WN)" w:hAnsi="CG Times (WN)"/>
                <w:b/>
                <w:color w:val="000000"/>
                <w:sz w:val="18"/>
                <w:szCs w:val="18"/>
              </w:rPr>
            </w:pPr>
            <w:r w:rsidRPr="00515887">
              <w:rPr>
                <w:rFonts w:ascii="CG Times (WN)" w:hAnsi="CG Times (WN)"/>
                <w:b/>
                <w:color w:val="000000"/>
                <w:sz w:val="18"/>
                <w:szCs w:val="18"/>
              </w:rPr>
              <w:t>Name</w:t>
            </w:r>
          </w:p>
        </w:tc>
        <w:tc>
          <w:tcPr>
            <w:tcW w:w="1813" w:type="dxa"/>
            <w:tcBorders>
              <w:top w:val="single" w:sz="4" w:space="0" w:color="auto"/>
              <w:left w:val="single" w:sz="4" w:space="0" w:color="auto"/>
              <w:bottom w:val="single" w:sz="4" w:space="0" w:color="auto"/>
              <w:right w:val="single" w:sz="4" w:space="0" w:color="auto"/>
            </w:tcBorders>
            <w:vAlign w:val="bottom"/>
          </w:tcPr>
          <w:p w14:paraId="068751E8" w14:textId="77777777" w:rsidR="00515887" w:rsidRPr="00515887" w:rsidRDefault="00515887" w:rsidP="00515887">
            <w:pPr>
              <w:jc w:val="center"/>
              <w:rPr>
                <w:rFonts w:ascii="CG Times (WN)" w:hAnsi="CG Times (WN)"/>
                <w:b/>
                <w:color w:val="000000"/>
                <w:sz w:val="18"/>
                <w:szCs w:val="18"/>
              </w:rPr>
            </w:pPr>
          </w:p>
          <w:p w14:paraId="105DEA61" w14:textId="77777777" w:rsidR="00515887" w:rsidRPr="00515887" w:rsidRDefault="00515887" w:rsidP="00515887">
            <w:pPr>
              <w:jc w:val="center"/>
              <w:rPr>
                <w:rFonts w:ascii="CG Times (WN)" w:hAnsi="CG Times (WN)"/>
                <w:b/>
                <w:color w:val="000000"/>
                <w:sz w:val="18"/>
                <w:szCs w:val="18"/>
              </w:rPr>
            </w:pPr>
            <w:r w:rsidRPr="00515887">
              <w:rPr>
                <w:rFonts w:ascii="CG Times (WN)" w:hAnsi="CG Times (WN)"/>
                <w:b/>
                <w:color w:val="000000"/>
                <w:sz w:val="18"/>
                <w:szCs w:val="18"/>
              </w:rPr>
              <w:t>(#) Exercisable</w:t>
            </w:r>
          </w:p>
        </w:tc>
        <w:tc>
          <w:tcPr>
            <w:tcW w:w="1813" w:type="dxa"/>
            <w:tcBorders>
              <w:top w:val="single" w:sz="4" w:space="0" w:color="auto"/>
              <w:left w:val="single" w:sz="4" w:space="0" w:color="auto"/>
              <w:bottom w:val="single" w:sz="4" w:space="0" w:color="auto"/>
              <w:right w:val="single" w:sz="4" w:space="0" w:color="auto"/>
            </w:tcBorders>
            <w:vAlign w:val="bottom"/>
            <w:hideMark/>
          </w:tcPr>
          <w:p w14:paraId="7DF54E72" w14:textId="77777777" w:rsidR="00515887" w:rsidRPr="00515887" w:rsidRDefault="00515887" w:rsidP="00515887">
            <w:pPr>
              <w:jc w:val="center"/>
              <w:rPr>
                <w:rFonts w:ascii="CG Times (WN)" w:hAnsi="CG Times (WN)"/>
                <w:b/>
                <w:color w:val="000000"/>
                <w:sz w:val="18"/>
                <w:szCs w:val="18"/>
              </w:rPr>
            </w:pPr>
            <w:r w:rsidRPr="00515887">
              <w:rPr>
                <w:rFonts w:ascii="CG Times (WN)" w:hAnsi="CG Times (WN)"/>
                <w:b/>
                <w:color w:val="000000"/>
                <w:sz w:val="18"/>
                <w:szCs w:val="18"/>
              </w:rPr>
              <w:t>(#) Unexercisable</w:t>
            </w:r>
          </w:p>
        </w:tc>
        <w:tc>
          <w:tcPr>
            <w:tcW w:w="1813" w:type="dxa"/>
            <w:tcBorders>
              <w:top w:val="single" w:sz="4" w:space="0" w:color="auto"/>
              <w:left w:val="single" w:sz="4" w:space="0" w:color="auto"/>
              <w:bottom w:val="single" w:sz="4" w:space="0" w:color="auto"/>
              <w:right w:val="single" w:sz="4" w:space="0" w:color="auto"/>
            </w:tcBorders>
            <w:vAlign w:val="bottom"/>
            <w:hideMark/>
          </w:tcPr>
          <w:p w14:paraId="46CF68FE" w14:textId="77777777" w:rsidR="00515887" w:rsidRPr="00515887" w:rsidRDefault="00515887" w:rsidP="00515887">
            <w:pPr>
              <w:jc w:val="center"/>
              <w:rPr>
                <w:rFonts w:ascii="CG Times (WN)" w:hAnsi="CG Times (WN)"/>
                <w:b/>
                <w:color w:val="000000"/>
                <w:sz w:val="18"/>
                <w:szCs w:val="18"/>
              </w:rPr>
            </w:pPr>
            <w:r w:rsidRPr="00515887">
              <w:rPr>
                <w:rFonts w:ascii="CG Times (WN)" w:hAnsi="CG Times (WN)"/>
                <w:b/>
                <w:color w:val="000000"/>
                <w:sz w:val="18"/>
                <w:szCs w:val="18"/>
              </w:rPr>
              <w:t>Option Exercise Price ($)</w:t>
            </w:r>
          </w:p>
        </w:tc>
        <w:tc>
          <w:tcPr>
            <w:tcW w:w="1813" w:type="dxa"/>
            <w:tcBorders>
              <w:top w:val="single" w:sz="4" w:space="0" w:color="auto"/>
              <w:left w:val="single" w:sz="4" w:space="0" w:color="auto"/>
              <w:bottom w:val="single" w:sz="4" w:space="0" w:color="auto"/>
              <w:right w:val="single" w:sz="4" w:space="0" w:color="auto"/>
            </w:tcBorders>
            <w:vAlign w:val="bottom"/>
            <w:hideMark/>
          </w:tcPr>
          <w:p w14:paraId="1DFBC299" w14:textId="77777777" w:rsidR="00515887" w:rsidRPr="00515887" w:rsidRDefault="00515887" w:rsidP="00515887">
            <w:pPr>
              <w:jc w:val="center"/>
              <w:rPr>
                <w:rFonts w:ascii="CG Times (WN)" w:hAnsi="CG Times (WN)"/>
                <w:b/>
                <w:color w:val="000000"/>
                <w:sz w:val="18"/>
                <w:szCs w:val="18"/>
              </w:rPr>
            </w:pPr>
            <w:r w:rsidRPr="00515887">
              <w:rPr>
                <w:rFonts w:ascii="CG Times (WN)" w:hAnsi="CG Times (WN)"/>
                <w:b/>
                <w:color w:val="000000"/>
                <w:sz w:val="18"/>
                <w:szCs w:val="18"/>
              </w:rPr>
              <w:t>Option Expiration Date</w:t>
            </w:r>
          </w:p>
        </w:tc>
      </w:tr>
      <w:tr w:rsidR="00515887" w:rsidRPr="00515887" w14:paraId="765A84F6" w14:textId="77777777" w:rsidTr="008253E0">
        <w:trPr>
          <w:jc w:val="center"/>
        </w:trPr>
        <w:tc>
          <w:tcPr>
            <w:tcW w:w="2608" w:type="dxa"/>
            <w:tcBorders>
              <w:top w:val="single" w:sz="4" w:space="0" w:color="auto"/>
              <w:left w:val="single" w:sz="4" w:space="0" w:color="auto"/>
              <w:bottom w:val="single" w:sz="4" w:space="0" w:color="auto"/>
              <w:right w:val="single" w:sz="4" w:space="0" w:color="auto"/>
            </w:tcBorders>
          </w:tcPr>
          <w:p w14:paraId="6C18CE96" w14:textId="77777777" w:rsidR="00515887" w:rsidRPr="00515887" w:rsidRDefault="00515887" w:rsidP="00515887">
            <w:pPr>
              <w:jc w:val="both"/>
              <w:rPr>
                <w:rFonts w:ascii="CG Times (WN)" w:hAnsi="CG Times (WN)"/>
                <w:color w:val="000000"/>
                <w:sz w:val="18"/>
                <w:szCs w:val="18"/>
              </w:rPr>
            </w:pPr>
            <w:r w:rsidRPr="00515887">
              <w:rPr>
                <w:rFonts w:ascii="CG Times (WN)" w:hAnsi="CG Times (WN)"/>
                <w:color w:val="000000"/>
                <w:sz w:val="18"/>
                <w:szCs w:val="18"/>
              </w:rPr>
              <w:t>David Dodd</w:t>
            </w:r>
          </w:p>
          <w:p w14:paraId="0EBA4AC7" w14:textId="77777777" w:rsidR="00515887" w:rsidRPr="00515887" w:rsidRDefault="00515887" w:rsidP="00515887">
            <w:pPr>
              <w:jc w:val="both"/>
              <w:rPr>
                <w:rFonts w:ascii="CG Times (WN)" w:hAnsi="CG Times (WN)"/>
                <w:color w:val="000000"/>
                <w:sz w:val="18"/>
                <w:szCs w:val="18"/>
              </w:rPr>
            </w:pPr>
          </w:p>
        </w:tc>
        <w:tc>
          <w:tcPr>
            <w:tcW w:w="1813" w:type="dxa"/>
            <w:tcBorders>
              <w:top w:val="single" w:sz="4" w:space="0" w:color="auto"/>
              <w:left w:val="single" w:sz="4" w:space="0" w:color="auto"/>
              <w:bottom w:val="single" w:sz="4" w:space="0" w:color="auto"/>
              <w:right w:val="single" w:sz="4" w:space="0" w:color="auto"/>
            </w:tcBorders>
            <w:hideMark/>
          </w:tcPr>
          <w:p w14:paraId="1BD3788E" w14:textId="77777777" w:rsidR="00515887" w:rsidRPr="00515887" w:rsidRDefault="00515887" w:rsidP="00515887">
            <w:pPr>
              <w:tabs>
                <w:tab w:val="decimal" w:pos="1152"/>
              </w:tabs>
              <w:jc w:val="both"/>
              <w:rPr>
                <w:rFonts w:ascii="CG Times (WN)" w:hAnsi="CG Times (WN)"/>
                <w:color w:val="000000"/>
                <w:sz w:val="18"/>
                <w:szCs w:val="18"/>
              </w:rPr>
            </w:pPr>
            <w:r w:rsidRPr="00515887">
              <w:rPr>
                <w:rFonts w:ascii="CG Times (WN)" w:hAnsi="CG Times (WN)"/>
                <w:color w:val="000000"/>
                <w:sz w:val="18"/>
                <w:szCs w:val="18"/>
              </w:rPr>
              <w:t>-</w:t>
            </w:r>
          </w:p>
          <w:p w14:paraId="1AC4A546" w14:textId="77777777" w:rsidR="00515887" w:rsidRPr="00515887" w:rsidRDefault="00515887" w:rsidP="00515887">
            <w:pPr>
              <w:tabs>
                <w:tab w:val="decimal" w:pos="1152"/>
              </w:tabs>
              <w:jc w:val="both"/>
              <w:rPr>
                <w:rFonts w:ascii="CG Times (WN)" w:hAnsi="CG Times (WN)"/>
                <w:color w:val="000000"/>
                <w:sz w:val="18"/>
                <w:szCs w:val="18"/>
              </w:rPr>
            </w:pPr>
            <w:r w:rsidRPr="00515887">
              <w:rPr>
                <w:rFonts w:ascii="CG Times (WN)" w:hAnsi="CG Times (WN)"/>
                <w:color w:val="000000"/>
                <w:sz w:val="18"/>
                <w:szCs w:val="18"/>
              </w:rPr>
              <w:t>91,000</w:t>
            </w:r>
          </w:p>
          <w:p w14:paraId="05051F10" w14:textId="77777777" w:rsidR="00515887" w:rsidRPr="00515887" w:rsidRDefault="00515887" w:rsidP="00515887">
            <w:pPr>
              <w:tabs>
                <w:tab w:val="decimal" w:pos="1152"/>
              </w:tabs>
              <w:jc w:val="both"/>
              <w:rPr>
                <w:rFonts w:ascii="CG Times (WN)" w:hAnsi="CG Times (WN)"/>
                <w:color w:val="000000"/>
                <w:sz w:val="18"/>
                <w:szCs w:val="18"/>
              </w:rPr>
            </w:pPr>
            <w:r w:rsidRPr="00515887">
              <w:rPr>
                <w:rFonts w:ascii="CG Times (WN)" w:hAnsi="CG Times (WN)"/>
                <w:color w:val="000000"/>
                <w:sz w:val="18"/>
                <w:szCs w:val="18"/>
              </w:rPr>
              <w:t>81,870 (3)</w:t>
            </w:r>
          </w:p>
        </w:tc>
        <w:tc>
          <w:tcPr>
            <w:tcW w:w="1813" w:type="dxa"/>
            <w:tcBorders>
              <w:top w:val="single" w:sz="4" w:space="0" w:color="auto"/>
              <w:left w:val="single" w:sz="4" w:space="0" w:color="auto"/>
              <w:bottom w:val="single" w:sz="4" w:space="0" w:color="auto"/>
              <w:right w:val="single" w:sz="4" w:space="0" w:color="auto"/>
            </w:tcBorders>
            <w:hideMark/>
          </w:tcPr>
          <w:p w14:paraId="308557DE" w14:textId="77777777" w:rsidR="00515887" w:rsidRPr="00515887" w:rsidRDefault="00515887" w:rsidP="00515887">
            <w:pPr>
              <w:tabs>
                <w:tab w:val="decimal" w:pos="1152"/>
              </w:tabs>
              <w:jc w:val="both"/>
              <w:rPr>
                <w:rFonts w:ascii="CG Times (WN)" w:hAnsi="CG Times (WN)"/>
                <w:color w:val="000000"/>
                <w:sz w:val="18"/>
                <w:szCs w:val="18"/>
              </w:rPr>
            </w:pPr>
            <w:r w:rsidRPr="00515887">
              <w:rPr>
                <w:rFonts w:ascii="CG Times (WN)" w:hAnsi="CG Times (WN)"/>
                <w:color w:val="000000"/>
                <w:sz w:val="18"/>
                <w:szCs w:val="18"/>
              </w:rPr>
              <w:t>103,000 (1)</w:t>
            </w:r>
          </w:p>
          <w:p w14:paraId="0688BC30" w14:textId="77777777" w:rsidR="00515887" w:rsidRPr="00515887" w:rsidRDefault="00515887" w:rsidP="00515887">
            <w:pPr>
              <w:tabs>
                <w:tab w:val="decimal" w:pos="1152"/>
              </w:tabs>
              <w:jc w:val="both"/>
              <w:rPr>
                <w:rFonts w:ascii="CG Times (WN)" w:hAnsi="CG Times (WN)"/>
                <w:color w:val="000000"/>
                <w:sz w:val="18"/>
                <w:szCs w:val="18"/>
              </w:rPr>
            </w:pPr>
            <w:r w:rsidRPr="00515887">
              <w:rPr>
                <w:rFonts w:ascii="CG Times (WN)" w:hAnsi="CG Times (WN)"/>
                <w:color w:val="000000"/>
                <w:sz w:val="18"/>
                <w:szCs w:val="18"/>
              </w:rPr>
              <w:t>182,000 (2)</w:t>
            </w:r>
          </w:p>
          <w:p w14:paraId="46A83D6D" w14:textId="77777777" w:rsidR="00515887" w:rsidRPr="00515887" w:rsidRDefault="00515887" w:rsidP="00515887">
            <w:pPr>
              <w:tabs>
                <w:tab w:val="decimal" w:pos="1152"/>
              </w:tabs>
              <w:jc w:val="both"/>
              <w:rPr>
                <w:rFonts w:ascii="CG Times (WN)" w:hAnsi="CG Times (WN)"/>
                <w:color w:val="000000"/>
                <w:sz w:val="18"/>
                <w:szCs w:val="18"/>
              </w:rPr>
            </w:pPr>
            <w:r w:rsidRPr="00515887">
              <w:rPr>
                <w:rFonts w:ascii="CG Times (WN)" w:hAnsi="CG Times (WN)"/>
                <w:color w:val="000000"/>
                <w:sz w:val="18"/>
                <w:szCs w:val="18"/>
              </w:rPr>
              <w:t>-</w:t>
            </w:r>
          </w:p>
        </w:tc>
        <w:tc>
          <w:tcPr>
            <w:tcW w:w="1813" w:type="dxa"/>
            <w:tcBorders>
              <w:top w:val="single" w:sz="4" w:space="0" w:color="auto"/>
              <w:left w:val="single" w:sz="4" w:space="0" w:color="auto"/>
              <w:bottom w:val="single" w:sz="4" w:space="0" w:color="auto"/>
              <w:right w:val="single" w:sz="4" w:space="0" w:color="auto"/>
            </w:tcBorders>
            <w:hideMark/>
          </w:tcPr>
          <w:p w14:paraId="3F495D15" w14:textId="77777777" w:rsidR="00515887" w:rsidRPr="00515887" w:rsidRDefault="00515887" w:rsidP="00515887">
            <w:pPr>
              <w:tabs>
                <w:tab w:val="decimal" w:pos="856"/>
              </w:tabs>
              <w:jc w:val="both"/>
              <w:rPr>
                <w:rFonts w:ascii="CG Times (WN)" w:hAnsi="CG Times (WN)"/>
                <w:color w:val="000000"/>
                <w:sz w:val="18"/>
                <w:szCs w:val="18"/>
              </w:rPr>
            </w:pPr>
            <w:r w:rsidRPr="00515887">
              <w:rPr>
                <w:rFonts w:ascii="CG Times (WN)" w:hAnsi="CG Times (WN)"/>
                <w:color w:val="000000"/>
                <w:sz w:val="18"/>
                <w:szCs w:val="18"/>
              </w:rPr>
              <w:t>$    3.82</w:t>
            </w:r>
          </w:p>
          <w:p w14:paraId="7C84CA56" w14:textId="77777777" w:rsidR="00515887" w:rsidRPr="00515887" w:rsidRDefault="00515887" w:rsidP="00515887">
            <w:pPr>
              <w:tabs>
                <w:tab w:val="decimal" w:pos="856"/>
              </w:tabs>
              <w:jc w:val="both"/>
              <w:rPr>
                <w:rFonts w:ascii="CG Times (WN)" w:hAnsi="CG Times (WN)"/>
                <w:color w:val="000000"/>
                <w:sz w:val="18"/>
                <w:szCs w:val="18"/>
              </w:rPr>
            </w:pPr>
            <w:r w:rsidRPr="00515887">
              <w:rPr>
                <w:rFonts w:ascii="CG Times (WN)" w:hAnsi="CG Times (WN)"/>
                <w:color w:val="000000"/>
                <w:sz w:val="18"/>
                <w:szCs w:val="18"/>
              </w:rPr>
              <w:t>2.79</w:t>
            </w:r>
          </w:p>
          <w:p w14:paraId="0D535209" w14:textId="77777777" w:rsidR="00515887" w:rsidRPr="00515887" w:rsidRDefault="00515887" w:rsidP="00515887">
            <w:pPr>
              <w:tabs>
                <w:tab w:val="decimal" w:pos="856"/>
              </w:tabs>
              <w:jc w:val="both"/>
              <w:rPr>
                <w:rFonts w:ascii="CG Times (WN)" w:hAnsi="CG Times (WN)"/>
                <w:color w:val="000000"/>
                <w:sz w:val="18"/>
                <w:szCs w:val="18"/>
              </w:rPr>
            </w:pPr>
            <w:r w:rsidRPr="00515887">
              <w:rPr>
                <w:rFonts w:ascii="CG Times (WN)" w:hAnsi="CG Times (WN)"/>
                <w:color w:val="000000"/>
                <w:sz w:val="18"/>
                <w:szCs w:val="18"/>
              </w:rPr>
              <w:t>5.00</w:t>
            </w:r>
          </w:p>
        </w:tc>
        <w:tc>
          <w:tcPr>
            <w:tcW w:w="1813" w:type="dxa"/>
            <w:tcBorders>
              <w:top w:val="single" w:sz="4" w:space="0" w:color="auto"/>
              <w:left w:val="single" w:sz="4" w:space="0" w:color="auto"/>
              <w:bottom w:val="single" w:sz="4" w:space="0" w:color="auto"/>
              <w:right w:val="single" w:sz="4" w:space="0" w:color="auto"/>
            </w:tcBorders>
            <w:hideMark/>
          </w:tcPr>
          <w:p w14:paraId="507EE26F" w14:textId="77777777" w:rsidR="00515887" w:rsidRPr="00515887" w:rsidRDefault="00515887" w:rsidP="00515887">
            <w:pPr>
              <w:tabs>
                <w:tab w:val="center" w:pos="594"/>
              </w:tabs>
              <w:jc w:val="center"/>
              <w:rPr>
                <w:rFonts w:ascii="CG Times (WN)" w:hAnsi="CG Times (WN)"/>
                <w:color w:val="000000"/>
                <w:sz w:val="18"/>
                <w:szCs w:val="18"/>
              </w:rPr>
            </w:pPr>
            <w:r w:rsidRPr="00515887">
              <w:rPr>
                <w:rFonts w:ascii="CG Times (WN)" w:hAnsi="CG Times (WN)"/>
                <w:color w:val="000000"/>
                <w:sz w:val="18"/>
                <w:szCs w:val="18"/>
              </w:rPr>
              <w:t>12/7/31</w:t>
            </w:r>
          </w:p>
          <w:p w14:paraId="2EC19AE3" w14:textId="77777777" w:rsidR="00515887" w:rsidRPr="00515887" w:rsidRDefault="00515887" w:rsidP="00515887">
            <w:pPr>
              <w:tabs>
                <w:tab w:val="center" w:pos="594"/>
              </w:tabs>
              <w:jc w:val="center"/>
              <w:rPr>
                <w:rFonts w:ascii="CG Times (WN)" w:hAnsi="CG Times (WN)"/>
                <w:color w:val="000000"/>
                <w:sz w:val="18"/>
                <w:szCs w:val="18"/>
              </w:rPr>
            </w:pPr>
            <w:r w:rsidRPr="00515887">
              <w:rPr>
                <w:rFonts w:ascii="CG Times (WN)" w:hAnsi="CG Times (WN)"/>
                <w:color w:val="000000"/>
                <w:sz w:val="18"/>
                <w:szCs w:val="18"/>
              </w:rPr>
              <w:t>12/2/30</w:t>
            </w:r>
          </w:p>
          <w:p w14:paraId="545FB2C8" w14:textId="77777777" w:rsidR="00515887" w:rsidRPr="00515887" w:rsidRDefault="00515887" w:rsidP="00515887">
            <w:pPr>
              <w:tabs>
                <w:tab w:val="center" w:pos="594"/>
              </w:tabs>
              <w:jc w:val="center"/>
              <w:rPr>
                <w:rFonts w:ascii="CG Times (WN)" w:hAnsi="CG Times (WN)"/>
                <w:color w:val="000000"/>
                <w:sz w:val="18"/>
                <w:szCs w:val="18"/>
              </w:rPr>
            </w:pPr>
            <w:r w:rsidRPr="00515887">
              <w:rPr>
                <w:rFonts w:ascii="CG Times (WN)" w:hAnsi="CG Times (WN)"/>
                <w:color w:val="000000"/>
                <w:sz w:val="18"/>
                <w:szCs w:val="18"/>
              </w:rPr>
              <w:t>9/29/25</w:t>
            </w:r>
          </w:p>
        </w:tc>
      </w:tr>
      <w:tr w:rsidR="00515887" w:rsidRPr="00515887" w14:paraId="08B418E0" w14:textId="77777777" w:rsidTr="008253E0">
        <w:trPr>
          <w:jc w:val="center"/>
        </w:trPr>
        <w:tc>
          <w:tcPr>
            <w:tcW w:w="2608" w:type="dxa"/>
            <w:tcBorders>
              <w:top w:val="single" w:sz="4" w:space="0" w:color="auto"/>
              <w:left w:val="single" w:sz="4" w:space="0" w:color="auto"/>
              <w:bottom w:val="single" w:sz="4" w:space="0" w:color="auto"/>
              <w:right w:val="single" w:sz="4" w:space="0" w:color="auto"/>
            </w:tcBorders>
          </w:tcPr>
          <w:p w14:paraId="09ABB733" w14:textId="77777777" w:rsidR="00515887" w:rsidRPr="00515887" w:rsidRDefault="00515887" w:rsidP="00515887">
            <w:pPr>
              <w:jc w:val="both"/>
              <w:rPr>
                <w:rFonts w:ascii="CG Times (WN)" w:hAnsi="CG Times (WN)"/>
                <w:color w:val="000000"/>
                <w:sz w:val="18"/>
                <w:szCs w:val="18"/>
              </w:rPr>
            </w:pPr>
            <w:r w:rsidRPr="00515887">
              <w:rPr>
                <w:rFonts w:ascii="CG Times (WN)" w:hAnsi="CG Times (WN)"/>
                <w:color w:val="000000"/>
                <w:sz w:val="18"/>
                <w:szCs w:val="18"/>
              </w:rPr>
              <w:t>Mark Reynolds</w:t>
            </w:r>
          </w:p>
          <w:p w14:paraId="1B9FCD50" w14:textId="77777777" w:rsidR="00515887" w:rsidRPr="00515887" w:rsidRDefault="00515887" w:rsidP="00515887">
            <w:pPr>
              <w:jc w:val="both"/>
              <w:rPr>
                <w:rFonts w:ascii="CG Times (WN)" w:hAnsi="CG Times (WN)"/>
                <w:color w:val="000000"/>
                <w:sz w:val="18"/>
                <w:szCs w:val="18"/>
              </w:rPr>
            </w:pPr>
          </w:p>
        </w:tc>
        <w:tc>
          <w:tcPr>
            <w:tcW w:w="1813" w:type="dxa"/>
            <w:tcBorders>
              <w:top w:val="single" w:sz="4" w:space="0" w:color="auto"/>
              <w:left w:val="single" w:sz="4" w:space="0" w:color="auto"/>
              <w:bottom w:val="single" w:sz="4" w:space="0" w:color="auto"/>
              <w:right w:val="single" w:sz="4" w:space="0" w:color="auto"/>
            </w:tcBorders>
            <w:hideMark/>
          </w:tcPr>
          <w:p w14:paraId="5C9428DD" w14:textId="77777777" w:rsidR="00515887" w:rsidRPr="00515887" w:rsidRDefault="00515887" w:rsidP="00515887">
            <w:pPr>
              <w:tabs>
                <w:tab w:val="decimal" w:pos="1152"/>
              </w:tabs>
              <w:jc w:val="both"/>
              <w:rPr>
                <w:rFonts w:ascii="CG Times (WN)" w:hAnsi="CG Times (WN)"/>
                <w:color w:val="000000"/>
                <w:sz w:val="18"/>
                <w:szCs w:val="18"/>
              </w:rPr>
            </w:pPr>
            <w:r w:rsidRPr="00515887">
              <w:rPr>
                <w:rFonts w:ascii="CG Times (WN)" w:hAnsi="CG Times (WN)"/>
                <w:color w:val="000000"/>
                <w:sz w:val="18"/>
                <w:szCs w:val="18"/>
              </w:rPr>
              <w:t>-</w:t>
            </w:r>
          </w:p>
          <w:p w14:paraId="3AF085F8" w14:textId="77777777" w:rsidR="00515887" w:rsidRPr="00515887" w:rsidRDefault="00515887" w:rsidP="00515887">
            <w:pPr>
              <w:tabs>
                <w:tab w:val="decimal" w:pos="1152"/>
              </w:tabs>
              <w:jc w:val="both"/>
              <w:rPr>
                <w:rFonts w:ascii="CG Times (WN)" w:hAnsi="CG Times (WN)"/>
                <w:color w:val="000000"/>
                <w:sz w:val="18"/>
                <w:szCs w:val="18"/>
              </w:rPr>
            </w:pPr>
            <w:r w:rsidRPr="00515887">
              <w:rPr>
                <w:rFonts w:ascii="CG Times (WN)" w:hAnsi="CG Times (WN)"/>
                <w:color w:val="000000"/>
                <w:sz w:val="18"/>
                <w:szCs w:val="18"/>
              </w:rPr>
              <w:t>42,666</w:t>
            </w:r>
          </w:p>
          <w:p w14:paraId="38505336" w14:textId="77777777" w:rsidR="00515887" w:rsidRPr="00515887" w:rsidRDefault="00515887" w:rsidP="00515887">
            <w:pPr>
              <w:tabs>
                <w:tab w:val="decimal" w:pos="1152"/>
              </w:tabs>
              <w:jc w:val="both"/>
              <w:rPr>
                <w:rFonts w:ascii="CG Times (WN)" w:hAnsi="CG Times (WN)"/>
                <w:color w:val="000000"/>
                <w:sz w:val="18"/>
                <w:szCs w:val="18"/>
              </w:rPr>
            </w:pPr>
            <w:r w:rsidRPr="00515887">
              <w:rPr>
                <w:rFonts w:ascii="CG Times (WN)" w:hAnsi="CG Times (WN)"/>
                <w:color w:val="000000"/>
                <w:sz w:val="18"/>
                <w:szCs w:val="18"/>
              </w:rPr>
              <w:t>60,184 (3)</w:t>
            </w:r>
          </w:p>
        </w:tc>
        <w:tc>
          <w:tcPr>
            <w:tcW w:w="1813" w:type="dxa"/>
            <w:tcBorders>
              <w:top w:val="single" w:sz="4" w:space="0" w:color="auto"/>
              <w:left w:val="single" w:sz="4" w:space="0" w:color="auto"/>
              <w:bottom w:val="single" w:sz="4" w:space="0" w:color="auto"/>
              <w:right w:val="single" w:sz="4" w:space="0" w:color="auto"/>
            </w:tcBorders>
            <w:hideMark/>
          </w:tcPr>
          <w:p w14:paraId="7C950978" w14:textId="77777777" w:rsidR="00515887" w:rsidRPr="00515887" w:rsidRDefault="00515887" w:rsidP="00515887">
            <w:pPr>
              <w:tabs>
                <w:tab w:val="decimal" w:pos="1152"/>
              </w:tabs>
              <w:jc w:val="both"/>
              <w:rPr>
                <w:rFonts w:ascii="CG Times (WN)" w:hAnsi="CG Times (WN)"/>
                <w:color w:val="000000"/>
                <w:sz w:val="18"/>
                <w:szCs w:val="18"/>
              </w:rPr>
            </w:pPr>
            <w:r w:rsidRPr="00515887">
              <w:rPr>
                <w:rFonts w:ascii="CG Times (WN)" w:hAnsi="CG Times (WN)"/>
                <w:color w:val="000000"/>
                <w:sz w:val="18"/>
                <w:szCs w:val="18"/>
              </w:rPr>
              <w:t>48,200 (1)</w:t>
            </w:r>
          </w:p>
          <w:p w14:paraId="7C992C0A" w14:textId="77777777" w:rsidR="00515887" w:rsidRPr="00515887" w:rsidRDefault="00515887" w:rsidP="00515887">
            <w:pPr>
              <w:tabs>
                <w:tab w:val="decimal" w:pos="1152"/>
              </w:tabs>
              <w:jc w:val="both"/>
              <w:rPr>
                <w:rFonts w:ascii="CG Times (WN)" w:hAnsi="CG Times (WN)"/>
                <w:color w:val="000000"/>
                <w:sz w:val="18"/>
                <w:szCs w:val="18"/>
              </w:rPr>
            </w:pPr>
            <w:r w:rsidRPr="00515887">
              <w:rPr>
                <w:rFonts w:ascii="CG Times (WN)" w:hAnsi="CG Times (WN)"/>
                <w:color w:val="000000"/>
                <w:sz w:val="18"/>
                <w:szCs w:val="18"/>
              </w:rPr>
              <w:t>85,334 (2)</w:t>
            </w:r>
          </w:p>
          <w:p w14:paraId="1B3B67C2" w14:textId="77777777" w:rsidR="00515887" w:rsidRPr="00515887" w:rsidRDefault="00515887" w:rsidP="00515887">
            <w:pPr>
              <w:tabs>
                <w:tab w:val="decimal" w:pos="1152"/>
              </w:tabs>
              <w:jc w:val="both"/>
              <w:rPr>
                <w:rFonts w:ascii="CG Times (WN)" w:hAnsi="CG Times (WN)"/>
                <w:color w:val="000000"/>
                <w:sz w:val="18"/>
                <w:szCs w:val="18"/>
              </w:rPr>
            </w:pPr>
            <w:r w:rsidRPr="00515887">
              <w:rPr>
                <w:rFonts w:ascii="CG Times (WN)" w:hAnsi="CG Times (WN)"/>
                <w:color w:val="000000"/>
                <w:sz w:val="18"/>
                <w:szCs w:val="18"/>
              </w:rPr>
              <w:t>-</w:t>
            </w:r>
          </w:p>
        </w:tc>
        <w:tc>
          <w:tcPr>
            <w:tcW w:w="1813" w:type="dxa"/>
            <w:tcBorders>
              <w:top w:val="single" w:sz="4" w:space="0" w:color="auto"/>
              <w:left w:val="single" w:sz="4" w:space="0" w:color="auto"/>
              <w:bottom w:val="single" w:sz="4" w:space="0" w:color="auto"/>
              <w:right w:val="single" w:sz="4" w:space="0" w:color="auto"/>
            </w:tcBorders>
            <w:hideMark/>
          </w:tcPr>
          <w:p w14:paraId="51083526" w14:textId="77777777" w:rsidR="00515887" w:rsidRPr="00515887" w:rsidRDefault="00515887" w:rsidP="00515887">
            <w:pPr>
              <w:tabs>
                <w:tab w:val="decimal" w:pos="856"/>
              </w:tabs>
              <w:jc w:val="both"/>
              <w:rPr>
                <w:rFonts w:ascii="CG Times (WN)" w:hAnsi="CG Times (WN)"/>
                <w:color w:val="000000"/>
                <w:sz w:val="18"/>
                <w:szCs w:val="18"/>
              </w:rPr>
            </w:pPr>
            <w:r w:rsidRPr="00515887">
              <w:rPr>
                <w:rFonts w:ascii="CG Times (WN)" w:hAnsi="CG Times (WN)"/>
                <w:color w:val="000000"/>
                <w:sz w:val="18"/>
                <w:szCs w:val="18"/>
              </w:rPr>
              <w:t>3.82</w:t>
            </w:r>
          </w:p>
          <w:p w14:paraId="42EBCB12" w14:textId="77777777" w:rsidR="00515887" w:rsidRPr="00515887" w:rsidRDefault="00515887" w:rsidP="00515887">
            <w:pPr>
              <w:tabs>
                <w:tab w:val="decimal" w:pos="856"/>
              </w:tabs>
              <w:jc w:val="both"/>
              <w:rPr>
                <w:rFonts w:ascii="CG Times (WN)" w:hAnsi="CG Times (WN)"/>
                <w:color w:val="000000"/>
                <w:sz w:val="18"/>
                <w:szCs w:val="18"/>
              </w:rPr>
            </w:pPr>
            <w:r w:rsidRPr="00515887">
              <w:rPr>
                <w:rFonts w:ascii="CG Times (WN)" w:hAnsi="CG Times (WN)"/>
                <w:color w:val="000000"/>
                <w:sz w:val="18"/>
                <w:szCs w:val="18"/>
              </w:rPr>
              <w:t>2.79</w:t>
            </w:r>
          </w:p>
          <w:p w14:paraId="6ADA4A54" w14:textId="77777777" w:rsidR="00515887" w:rsidRPr="00515887" w:rsidRDefault="00515887" w:rsidP="00515887">
            <w:pPr>
              <w:tabs>
                <w:tab w:val="decimal" w:pos="856"/>
              </w:tabs>
              <w:jc w:val="both"/>
              <w:rPr>
                <w:rFonts w:ascii="CG Times (WN)" w:hAnsi="CG Times (WN)"/>
                <w:color w:val="000000"/>
                <w:sz w:val="18"/>
                <w:szCs w:val="18"/>
              </w:rPr>
            </w:pPr>
            <w:r w:rsidRPr="00515887">
              <w:rPr>
                <w:rFonts w:ascii="CG Times (WN)" w:hAnsi="CG Times (WN)"/>
                <w:color w:val="000000"/>
                <w:sz w:val="18"/>
                <w:szCs w:val="18"/>
              </w:rPr>
              <w:t>5.00</w:t>
            </w:r>
          </w:p>
        </w:tc>
        <w:tc>
          <w:tcPr>
            <w:tcW w:w="1813" w:type="dxa"/>
            <w:tcBorders>
              <w:top w:val="single" w:sz="4" w:space="0" w:color="auto"/>
              <w:left w:val="single" w:sz="4" w:space="0" w:color="auto"/>
              <w:bottom w:val="single" w:sz="4" w:space="0" w:color="auto"/>
              <w:right w:val="single" w:sz="4" w:space="0" w:color="auto"/>
            </w:tcBorders>
            <w:hideMark/>
          </w:tcPr>
          <w:p w14:paraId="53625BB8" w14:textId="77777777" w:rsidR="00515887" w:rsidRPr="00515887" w:rsidRDefault="00515887" w:rsidP="00515887">
            <w:pPr>
              <w:tabs>
                <w:tab w:val="center" w:pos="594"/>
              </w:tabs>
              <w:jc w:val="center"/>
              <w:rPr>
                <w:rFonts w:ascii="CG Times (WN)" w:hAnsi="CG Times (WN)"/>
                <w:color w:val="000000"/>
                <w:sz w:val="18"/>
                <w:szCs w:val="18"/>
              </w:rPr>
            </w:pPr>
            <w:r w:rsidRPr="00515887">
              <w:rPr>
                <w:rFonts w:ascii="CG Times (WN)" w:hAnsi="CG Times (WN)"/>
                <w:color w:val="000000"/>
                <w:sz w:val="18"/>
                <w:szCs w:val="18"/>
              </w:rPr>
              <w:t>12/7/31</w:t>
            </w:r>
          </w:p>
          <w:p w14:paraId="7F658E90" w14:textId="77777777" w:rsidR="00515887" w:rsidRPr="00515887" w:rsidRDefault="00515887" w:rsidP="00515887">
            <w:pPr>
              <w:tabs>
                <w:tab w:val="center" w:pos="594"/>
              </w:tabs>
              <w:jc w:val="center"/>
              <w:rPr>
                <w:rFonts w:ascii="CG Times (WN)" w:hAnsi="CG Times (WN)"/>
                <w:color w:val="000000"/>
                <w:sz w:val="18"/>
                <w:szCs w:val="18"/>
              </w:rPr>
            </w:pPr>
            <w:r w:rsidRPr="00515887">
              <w:rPr>
                <w:rFonts w:ascii="CG Times (WN)" w:hAnsi="CG Times (WN)"/>
                <w:color w:val="000000"/>
                <w:sz w:val="18"/>
                <w:szCs w:val="18"/>
              </w:rPr>
              <w:t>12/2/30</w:t>
            </w:r>
          </w:p>
          <w:p w14:paraId="761B19A7" w14:textId="77777777" w:rsidR="00515887" w:rsidRPr="00515887" w:rsidRDefault="00515887" w:rsidP="00515887">
            <w:pPr>
              <w:tabs>
                <w:tab w:val="center" w:pos="594"/>
              </w:tabs>
              <w:jc w:val="center"/>
              <w:rPr>
                <w:rFonts w:ascii="CG Times (WN)" w:hAnsi="CG Times (WN)"/>
                <w:color w:val="000000"/>
                <w:sz w:val="18"/>
                <w:szCs w:val="18"/>
              </w:rPr>
            </w:pPr>
            <w:r w:rsidRPr="00515887">
              <w:rPr>
                <w:rFonts w:ascii="CG Times (WN)" w:hAnsi="CG Times (WN)"/>
                <w:color w:val="000000"/>
                <w:sz w:val="18"/>
                <w:szCs w:val="18"/>
              </w:rPr>
              <w:t>9/29/25</w:t>
            </w:r>
          </w:p>
        </w:tc>
      </w:tr>
      <w:tr w:rsidR="00515887" w:rsidRPr="00515887" w14:paraId="2C5BC356" w14:textId="77777777" w:rsidTr="008253E0">
        <w:trPr>
          <w:jc w:val="center"/>
        </w:trPr>
        <w:tc>
          <w:tcPr>
            <w:tcW w:w="2608" w:type="dxa"/>
            <w:tcBorders>
              <w:top w:val="single" w:sz="4" w:space="0" w:color="auto"/>
              <w:left w:val="single" w:sz="4" w:space="0" w:color="auto"/>
              <w:bottom w:val="single" w:sz="4" w:space="0" w:color="auto"/>
              <w:right w:val="single" w:sz="4" w:space="0" w:color="auto"/>
            </w:tcBorders>
          </w:tcPr>
          <w:p w14:paraId="002B10F0" w14:textId="77777777" w:rsidR="00515887" w:rsidRPr="00515887" w:rsidRDefault="00515887" w:rsidP="00515887">
            <w:pPr>
              <w:jc w:val="both"/>
              <w:rPr>
                <w:rFonts w:ascii="CG Times (WN)" w:hAnsi="CG Times (WN)"/>
                <w:color w:val="000000"/>
                <w:sz w:val="18"/>
                <w:szCs w:val="18"/>
              </w:rPr>
            </w:pPr>
            <w:r w:rsidRPr="00515887">
              <w:rPr>
                <w:rFonts w:ascii="CG Times (WN)" w:hAnsi="CG Times (WN)"/>
                <w:color w:val="000000"/>
                <w:sz w:val="18"/>
                <w:szCs w:val="18"/>
              </w:rPr>
              <w:t>Mark Newman, PhD</w:t>
            </w:r>
          </w:p>
        </w:tc>
        <w:tc>
          <w:tcPr>
            <w:tcW w:w="1813" w:type="dxa"/>
            <w:tcBorders>
              <w:top w:val="single" w:sz="4" w:space="0" w:color="auto"/>
              <w:left w:val="single" w:sz="4" w:space="0" w:color="auto"/>
              <w:bottom w:val="single" w:sz="4" w:space="0" w:color="auto"/>
              <w:right w:val="single" w:sz="4" w:space="0" w:color="auto"/>
            </w:tcBorders>
          </w:tcPr>
          <w:p w14:paraId="0F356636" w14:textId="77777777" w:rsidR="00515887" w:rsidRPr="00515887" w:rsidRDefault="00515887" w:rsidP="00515887">
            <w:pPr>
              <w:tabs>
                <w:tab w:val="decimal" w:pos="1152"/>
              </w:tabs>
              <w:jc w:val="both"/>
              <w:rPr>
                <w:rFonts w:ascii="CG Times (WN)" w:hAnsi="CG Times (WN)"/>
                <w:color w:val="000000"/>
                <w:sz w:val="18"/>
                <w:szCs w:val="18"/>
              </w:rPr>
            </w:pPr>
            <w:r w:rsidRPr="00515887">
              <w:rPr>
                <w:rFonts w:ascii="CG Times (WN)" w:hAnsi="CG Times (WN)"/>
                <w:color w:val="000000"/>
                <w:sz w:val="18"/>
                <w:szCs w:val="18"/>
              </w:rPr>
              <w:t>-</w:t>
            </w:r>
          </w:p>
          <w:p w14:paraId="0E9EE0BE" w14:textId="77777777" w:rsidR="00515887" w:rsidRPr="00515887" w:rsidRDefault="00515887" w:rsidP="00515887">
            <w:pPr>
              <w:tabs>
                <w:tab w:val="decimal" w:pos="1152"/>
              </w:tabs>
              <w:jc w:val="both"/>
              <w:rPr>
                <w:rFonts w:ascii="CG Times (WN)" w:hAnsi="CG Times (WN)"/>
                <w:color w:val="000000"/>
                <w:sz w:val="18"/>
                <w:szCs w:val="18"/>
              </w:rPr>
            </w:pPr>
            <w:r w:rsidRPr="00515887">
              <w:rPr>
                <w:rFonts w:ascii="CG Times (WN)" w:hAnsi="CG Times (WN)"/>
                <w:color w:val="000000"/>
                <w:sz w:val="18"/>
                <w:szCs w:val="18"/>
              </w:rPr>
              <w:t>11,666</w:t>
            </w:r>
          </w:p>
        </w:tc>
        <w:tc>
          <w:tcPr>
            <w:tcW w:w="1813" w:type="dxa"/>
            <w:tcBorders>
              <w:top w:val="single" w:sz="4" w:space="0" w:color="auto"/>
              <w:left w:val="single" w:sz="4" w:space="0" w:color="auto"/>
              <w:bottom w:val="single" w:sz="4" w:space="0" w:color="auto"/>
              <w:right w:val="single" w:sz="4" w:space="0" w:color="auto"/>
            </w:tcBorders>
          </w:tcPr>
          <w:p w14:paraId="00208092" w14:textId="77777777" w:rsidR="00515887" w:rsidRPr="00515887" w:rsidRDefault="00515887" w:rsidP="00515887">
            <w:pPr>
              <w:tabs>
                <w:tab w:val="decimal" w:pos="1152"/>
              </w:tabs>
              <w:jc w:val="both"/>
              <w:rPr>
                <w:rFonts w:ascii="CG Times (WN)" w:hAnsi="CG Times (WN)"/>
                <w:color w:val="000000"/>
                <w:sz w:val="18"/>
                <w:szCs w:val="18"/>
              </w:rPr>
            </w:pPr>
            <w:r w:rsidRPr="00515887">
              <w:rPr>
                <w:rFonts w:ascii="CG Times (WN)" w:hAnsi="CG Times (WN)"/>
                <w:color w:val="000000"/>
                <w:sz w:val="18"/>
                <w:szCs w:val="18"/>
              </w:rPr>
              <w:t>25,700 (1)</w:t>
            </w:r>
          </w:p>
          <w:p w14:paraId="79F118C4" w14:textId="77777777" w:rsidR="00515887" w:rsidRPr="00515887" w:rsidRDefault="00515887" w:rsidP="00515887">
            <w:pPr>
              <w:tabs>
                <w:tab w:val="decimal" w:pos="1152"/>
              </w:tabs>
              <w:jc w:val="both"/>
              <w:rPr>
                <w:rFonts w:ascii="CG Times (WN)" w:hAnsi="CG Times (WN)"/>
                <w:color w:val="000000"/>
                <w:sz w:val="18"/>
                <w:szCs w:val="18"/>
              </w:rPr>
            </w:pPr>
            <w:r w:rsidRPr="00515887">
              <w:rPr>
                <w:rFonts w:ascii="CG Times (WN)" w:hAnsi="CG Times (WN)"/>
                <w:color w:val="000000"/>
                <w:sz w:val="18"/>
                <w:szCs w:val="18"/>
              </w:rPr>
              <w:t>23,334 (2)</w:t>
            </w:r>
          </w:p>
        </w:tc>
        <w:tc>
          <w:tcPr>
            <w:tcW w:w="1813" w:type="dxa"/>
            <w:tcBorders>
              <w:top w:val="single" w:sz="4" w:space="0" w:color="auto"/>
              <w:left w:val="single" w:sz="4" w:space="0" w:color="auto"/>
              <w:bottom w:val="single" w:sz="4" w:space="0" w:color="auto"/>
              <w:right w:val="single" w:sz="4" w:space="0" w:color="auto"/>
            </w:tcBorders>
          </w:tcPr>
          <w:p w14:paraId="314FFE4A" w14:textId="77777777" w:rsidR="00515887" w:rsidRPr="00515887" w:rsidRDefault="00515887" w:rsidP="00515887">
            <w:pPr>
              <w:tabs>
                <w:tab w:val="decimal" w:pos="856"/>
              </w:tabs>
              <w:jc w:val="both"/>
              <w:rPr>
                <w:rFonts w:ascii="CG Times (WN)" w:hAnsi="CG Times (WN)"/>
                <w:color w:val="000000"/>
                <w:sz w:val="18"/>
                <w:szCs w:val="18"/>
              </w:rPr>
            </w:pPr>
            <w:r w:rsidRPr="00515887">
              <w:rPr>
                <w:rFonts w:ascii="CG Times (WN)" w:hAnsi="CG Times (WN)"/>
                <w:color w:val="000000"/>
                <w:sz w:val="18"/>
                <w:szCs w:val="18"/>
              </w:rPr>
              <w:t>3.82</w:t>
            </w:r>
          </w:p>
          <w:p w14:paraId="64DB244A" w14:textId="77777777" w:rsidR="00515887" w:rsidRPr="00515887" w:rsidRDefault="00515887" w:rsidP="00515887">
            <w:pPr>
              <w:tabs>
                <w:tab w:val="decimal" w:pos="856"/>
              </w:tabs>
              <w:jc w:val="both"/>
              <w:rPr>
                <w:rFonts w:ascii="CG Times (WN)" w:hAnsi="CG Times (WN)"/>
                <w:color w:val="000000"/>
                <w:sz w:val="18"/>
                <w:szCs w:val="18"/>
              </w:rPr>
            </w:pPr>
            <w:r w:rsidRPr="00515887">
              <w:rPr>
                <w:rFonts w:ascii="CG Times (WN)" w:hAnsi="CG Times (WN)"/>
                <w:color w:val="000000"/>
                <w:sz w:val="18"/>
                <w:szCs w:val="18"/>
              </w:rPr>
              <w:t>2.79</w:t>
            </w:r>
          </w:p>
        </w:tc>
        <w:tc>
          <w:tcPr>
            <w:tcW w:w="1813" w:type="dxa"/>
            <w:tcBorders>
              <w:top w:val="single" w:sz="4" w:space="0" w:color="auto"/>
              <w:left w:val="single" w:sz="4" w:space="0" w:color="auto"/>
              <w:bottom w:val="single" w:sz="4" w:space="0" w:color="auto"/>
              <w:right w:val="single" w:sz="4" w:space="0" w:color="auto"/>
            </w:tcBorders>
          </w:tcPr>
          <w:p w14:paraId="460C08B1" w14:textId="77777777" w:rsidR="00515887" w:rsidRPr="00515887" w:rsidRDefault="00515887" w:rsidP="00515887">
            <w:pPr>
              <w:tabs>
                <w:tab w:val="center" w:pos="594"/>
              </w:tabs>
              <w:jc w:val="center"/>
              <w:rPr>
                <w:rFonts w:ascii="CG Times (WN)" w:hAnsi="CG Times (WN)"/>
                <w:color w:val="000000"/>
                <w:sz w:val="18"/>
                <w:szCs w:val="18"/>
              </w:rPr>
            </w:pPr>
            <w:r w:rsidRPr="00515887">
              <w:rPr>
                <w:rFonts w:ascii="CG Times (WN)" w:hAnsi="CG Times (WN)"/>
                <w:color w:val="000000"/>
                <w:sz w:val="18"/>
                <w:szCs w:val="18"/>
              </w:rPr>
              <w:t>12/7/31</w:t>
            </w:r>
          </w:p>
          <w:p w14:paraId="56B65806" w14:textId="77777777" w:rsidR="00515887" w:rsidRPr="00515887" w:rsidRDefault="00515887" w:rsidP="00515887">
            <w:pPr>
              <w:tabs>
                <w:tab w:val="center" w:pos="594"/>
              </w:tabs>
              <w:jc w:val="center"/>
              <w:rPr>
                <w:rFonts w:ascii="CG Times (WN)" w:hAnsi="CG Times (WN)"/>
                <w:color w:val="000000"/>
                <w:sz w:val="18"/>
                <w:szCs w:val="18"/>
              </w:rPr>
            </w:pPr>
            <w:r w:rsidRPr="00515887">
              <w:rPr>
                <w:rFonts w:ascii="CG Times (WN)" w:hAnsi="CG Times (WN)"/>
                <w:color w:val="000000"/>
                <w:sz w:val="18"/>
                <w:szCs w:val="18"/>
              </w:rPr>
              <w:t>12/2/30</w:t>
            </w:r>
          </w:p>
        </w:tc>
      </w:tr>
    </w:tbl>
    <w:p w14:paraId="576175F5" w14:textId="77777777" w:rsidR="00515887" w:rsidRPr="00515887" w:rsidRDefault="00515887" w:rsidP="00515887">
      <w:pPr>
        <w:numPr>
          <w:ilvl w:val="0"/>
          <w:numId w:val="5"/>
        </w:numPr>
        <w:autoSpaceDE w:val="0"/>
        <w:autoSpaceDN w:val="0"/>
        <w:adjustRightInd w:val="0"/>
        <w:ind w:left="360"/>
      </w:pPr>
      <w:bookmarkStart w:id="41" w:name="_Hlk92447349"/>
      <w:r w:rsidRPr="00515887">
        <w:t>The unexercisable portion of th</w:t>
      </w:r>
      <w:bookmarkEnd w:id="41"/>
      <w:r w:rsidRPr="00515887">
        <w:t>ese stock options vest and become exercisable in equal installments on December 7, 2022, 2023 and 2024.</w:t>
      </w:r>
    </w:p>
    <w:p w14:paraId="50F72F4A" w14:textId="77777777" w:rsidR="00515887" w:rsidRPr="00515887" w:rsidRDefault="00515887" w:rsidP="00515887">
      <w:pPr>
        <w:numPr>
          <w:ilvl w:val="0"/>
          <w:numId w:val="5"/>
        </w:numPr>
        <w:autoSpaceDE w:val="0"/>
        <w:autoSpaceDN w:val="0"/>
        <w:adjustRightInd w:val="0"/>
        <w:ind w:left="360"/>
      </w:pPr>
      <w:bookmarkStart w:id="42" w:name="_Hlk92446922"/>
      <w:r w:rsidRPr="00515887">
        <w:t>The unexercisable portion of these stock options vest and become exercisable in equal installments on December 2, 2022 and 2023.</w:t>
      </w:r>
    </w:p>
    <w:bookmarkEnd w:id="42"/>
    <w:p w14:paraId="35DE0A51" w14:textId="77777777" w:rsidR="00515887" w:rsidRPr="00515887" w:rsidRDefault="00515887" w:rsidP="00515887">
      <w:pPr>
        <w:numPr>
          <w:ilvl w:val="0"/>
          <w:numId w:val="5"/>
        </w:numPr>
        <w:autoSpaceDE w:val="0"/>
        <w:autoSpaceDN w:val="0"/>
        <w:adjustRightInd w:val="0"/>
        <w:ind w:left="360"/>
      </w:pPr>
      <w:r w:rsidRPr="00515887">
        <w:t xml:space="preserve">Warrants granted </w:t>
      </w:r>
      <w:bookmarkStart w:id="43" w:name="_Hlk92448697"/>
      <w:r w:rsidRPr="00515887">
        <w:t>as partial payment of deferred compensation occurring on September 29, 2020</w:t>
      </w:r>
      <w:bookmarkEnd w:id="43"/>
      <w:r w:rsidRPr="00515887">
        <w:t>.</w:t>
      </w:r>
    </w:p>
    <w:p w14:paraId="223E9680" w14:textId="77777777" w:rsidR="00515887" w:rsidRPr="00515887" w:rsidRDefault="00515887" w:rsidP="00515887">
      <w:pPr>
        <w:autoSpaceDE w:val="0"/>
        <w:autoSpaceDN w:val="0"/>
        <w:adjustRightInd w:val="0"/>
      </w:pPr>
    </w:p>
    <w:p w14:paraId="56207481" w14:textId="77777777" w:rsidR="00515887" w:rsidRPr="00515887" w:rsidRDefault="00515887" w:rsidP="00515887">
      <w:pPr>
        <w:autoSpaceDE w:val="0"/>
        <w:autoSpaceDN w:val="0"/>
        <w:adjustRightInd w:val="0"/>
        <w:rPr>
          <w:rFonts w:ascii="CG Times (WN)" w:hAnsi="CG Times (WN)"/>
        </w:rPr>
      </w:pPr>
      <w:r w:rsidRPr="00515887">
        <w:rPr>
          <w:rFonts w:ascii="CG Times (WN)" w:hAnsi="CG Times (WN)"/>
        </w:rPr>
        <w:t>The 2020 Plan contains provisions that could lead to an accelerated vesting of options or other awards. In the event of certain change-in-control transactions described in the 2020 Plan, (i) outstanding options or other awards may be assumed, converted or replaced; (ii) the successor corporation may substitute equivalent options or other awards or provide substantially similar consideration to 2020 Plan participants as were provided to stockholders (after taking into account the existing provisions of the options or other awards); or (iii) the successor corporation may replace options or awards with substantially similar shares or other property. In the event the successor corporation (if any) refuses to assume or substitute options or other awards as described (i) the vesting of any or all options or awards granted pursuant to the 2020 Plan will accelerate upon the change-in-control transaction, and (ii) any or all options granted pursuant to the Plans will become exercisable in full prior to the consummation of the change-in-control transaction at such time and on such conditions as the Compensation Committee determines. If the options are not exercised prior to the consummation of the change-in-control transaction, they shall terminate at such time as determined by the Compensation Committee. Subject to any greater rights granted to 2020 Plan participants under the 2020 Plan, in the event of the occurrence of a change-in-control transaction any outstanding options or other awards will be treated as provided in the applicable agreement or plan of merger, consolidation, dissolution, liquidation, or sale of assets. If the Company had experienced a change-in-control event as described in the 2020 Plan on December 31, 2021, the value of accelerated options the Named Executive Officers, based on the difference between the closing price of our common stock on the Nasdaq Stock Market on December 31, 2021, and, if lower, the exercise price per share of each option for which vesting would be accelerated for each Named Executive Officer, would be an aggregate of $241,254.</w:t>
      </w:r>
    </w:p>
    <w:p w14:paraId="3622680F" w14:textId="77777777" w:rsidR="00515887" w:rsidRPr="00515887" w:rsidRDefault="00515887" w:rsidP="00515887">
      <w:pPr>
        <w:autoSpaceDE w:val="0"/>
        <w:autoSpaceDN w:val="0"/>
        <w:adjustRightInd w:val="0"/>
      </w:pPr>
    </w:p>
    <w:p w14:paraId="60FED034" w14:textId="77777777" w:rsidR="00515887" w:rsidRPr="00515887" w:rsidRDefault="00515887" w:rsidP="00515887">
      <w:pPr>
        <w:rPr>
          <w:rFonts w:ascii="CG Times (WN)" w:hAnsi="CG Times (WN)"/>
          <w:b/>
          <w:bCs/>
        </w:rPr>
      </w:pPr>
      <w:r w:rsidRPr="00515887">
        <w:rPr>
          <w:rFonts w:ascii="CG Times (WN)" w:hAnsi="CG Times (WN)"/>
          <w:b/>
          <w:bCs/>
        </w:rPr>
        <w:t>Director Compensation</w:t>
      </w:r>
    </w:p>
    <w:p w14:paraId="2A86430B" w14:textId="77777777" w:rsidR="00515887" w:rsidRPr="00515887" w:rsidRDefault="00515887" w:rsidP="00515887">
      <w:pPr>
        <w:autoSpaceDE w:val="0"/>
        <w:autoSpaceDN w:val="0"/>
        <w:adjustRightInd w:val="0"/>
        <w:jc w:val="both"/>
      </w:pPr>
    </w:p>
    <w:p w14:paraId="7BC6C2E7" w14:textId="77777777" w:rsidR="00515887" w:rsidRPr="00515887" w:rsidRDefault="00515887" w:rsidP="00515887">
      <w:pPr>
        <w:autoSpaceDE w:val="0"/>
        <w:autoSpaceDN w:val="0"/>
        <w:adjustRightInd w:val="0"/>
      </w:pPr>
      <w:r w:rsidRPr="00515887">
        <w:t xml:space="preserve">The following table sets forth information concerning the compensation earned for service on our Board of Directors during the fiscal year ending December 31, 2021 by each individual who served as a director at any time during the fiscal year. </w:t>
      </w:r>
    </w:p>
    <w:p w14:paraId="133003D1" w14:textId="77777777" w:rsidR="00515887" w:rsidRPr="00515887" w:rsidRDefault="00515887" w:rsidP="00515887">
      <w:pPr>
        <w:autoSpaceDE w:val="0"/>
        <w:autoSpaceDN w:val="0"/>
        <w:adjustRightInd w:val="0"/>
        <w:jc w:val="both"/>
      </w:pP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6"/>
        <w:gridCol w:w="1169"/>
        <w:gridCol w:w="1080"/>
        <w:gridCol w:w="1350"/>
        <w:gridCol w:w="1350"/>
        <w:gridCol w:w="1350"/>
        <w:gridCol w:w="900"/>
      </w:tblGrid>
      <w:tr w:rsidR="00515887" w:rsidRPr="00515887" w14:paraId="40DF9260" w14:textId="77777777" w:rsidTr="008253E0">
        <w:tc>
          <w:tcPr>
            <w:tcW w:w="2176" w:type="dxa"/>
            <w:tcBorders>
              <w:top w:val="single" w:sz="4" w:space="0" w:color="auto"/>
              <w:left w:val="single" w:sz="4" w:space="0" w:color="auto"/>
              <w:bottom w:val="single" w:sz="4" w:space="0" w:color="auto"/>
              <w:right w:val="single" w:sz="4" w:space="0" w:color="auto"/>
            </w:tcBorders>
            <w:vAlign w:val="bottom"/>
          </w:tcPr>
          <w:p w14:paraId="340F31FB" w14:textId="77777777" w:rsidR="00515887" w:rsidRPr="00515887" w:rsidRDefault="00515887" w:rsidP="00515887">
            <w:pPr>
              <w:autoSpaceDE w:val="0"/>
              <w:autoSpaceDN w:val="0"/>
              <w:adjustRightInd w:val="0"/>
              <w:jc w:val="center"/>
              <w:rPr>
                <w:b/>
                <w:sz w:val="18"/>
                <w:szCs w:val="18"/>
              </w:rPr>
            </w:pPr>
            <w:r w:rsidRPr="00515887">
              <w:rPr>
                <w:b/>
                <w:sz w:val="18"/>
                <w:szCs w:val="18"/>
              </w:rPr>
              <w:t>Name</w:t>
            </w:r>
          </w:p>
        </w:tc>
        <w:tc>
          <w:tcPr>
            <w:tcW w:w="1169" w:type="dxa"/>
            <w:tcBorders>
              <w:top w:val="single" w:sz="4" w:space="0" w:color="auto"/>
              <w:left w:val="single" w:sz="4" w:space="0" w:color="auto"/>
              <w:bottom w:val="single" w:sz="4" w:space="0" w:color="auto"/>
              <w:right w:val="single" w:sz="4" w:space="0" w:color="auto"/>
            </w:tcBorders>
            <w:vAlign w:val="bottom"/>
          </w:tcPr>
          <w:p w14:paraId="45FD47D8" w14:textId="77777777" w:rsidR="00515887" w:rsidRPr="00515887" w:rsidRDefault="00515887" w:rsidP="00515887">
            <w:pPr>
              <w:autoSpaceDE w:val="0"/>
              <w:autoSpaceDN w:val="0"/>
              <w:adjustRightInd w:val="0"/>
              <w:jc w:val="center"/>
              <w:rPr>
                <w:b/>
                <w:sz w:val="18"/>
                <w:szCs w:val="18"/>
              </w:rPr>
            </w:pPr>
            <w:r w:rsidRPr="00515887">
              <w:rPr>
                <w:b/>
                <w:sz w:val="18"/>
                <w:szCs w:val="18"/>
              </w:rPr>
              <w:t>Fees</w:t>
            </w:r>
          </w:p>
          <w:p w14:paraId="20BA0542" w14:textId="77777777" w:rsidR="00515887" w:rsidRPr="00515887" w:rsidRDefault="00515887" w:rsidP="00515887">
            <w:pPr>
              <w:autoSpaceDE w:val="0"/>
              <w:autoSpaceDN w:val="0"/>
              <w:adjustRightInd w:val="0"/>
              <w:jc w:val="center"/>
              <w:rPr>
                <w:b/>
                <w:sz w:val="18"/>
                <w:szCs w:val="18"/>
              </w:rPr>
            </w:pPr>
            <w:r w:rsidRPr="00515887">
              <w:rPr>
                <w:b/>
                <w:sz w:val="18"/>
                <w:szCs w:val="18"/>
              </w:rPr>
              <w:t>Earned or Paid in Cash</w:t>
            </w:r>
          </w:p>
          <w:p w14:paraId="1B687C03" w14:textId="77777777" w:rsidR="00515887" w:rsidRPr="00515887" w:rsidRDefault="00515887" w:rsidP="00515887">
            <w:pPr>
              <w:autoSpaceDE w:val="0"/>
              <w:autoSpaceDN w:val="0"/>
              <w:adjustRightInd w:val="0"/>
              <w:jc w:val="center"/>
              <w:rPr>
                <w:b/>
                <w:sz w:val="18"/>
                <w:szCs w:val="18"/>
              </w:rPr>
            </w:pPr>
            <w:r w:rsidRPr="00515887">
              <w:rPr>
                <w:b/>
                <w:sz w:val="18"/>
                <w:szCs w:val="18"/>
              </w:rPr>
              <w:t>($)</w:t>
            </w:r>
          </w:p>
        </w:tc>
        <w:tc>
          <w:tcPr>
            <w:tcW w:w="1080" w:type="dxa"/>
            <w:tcBorders>
              <w:top w:val="single" w:sz="4" w:space="0" w:color="auto"/>
              <w:left w:val="single" w:sz="4" w:space="0" w:color="auto"/>
              <w:bottom w:val="single" w:sz="4" w:space="0" w:color="auto"/>
              <w:right w:val="single" w:sz="4" w:space="0" w:color="auto"/>
            </w:tcBorders>
            <w:vAlign w:val="bottom"/>
          </w:tcPr>
          <w:p w14:paraId="126A3A10" w14:textId="77777777" w:rsidR="00515887" w:rsidRPr="00515887" w:rsidRDefault="00515887" w:rsidP="00515887">
            <w:pPr>
              <w:autoSpaceDE w:val="0"/>
              <w:autoSpaceDN w:val="0"/>
              <w:adjustRightInd w:val="0"/>
              <w:jc w:val="center"/>
              <w:rPr>
                <w:b/>
                <w:sz w:val="18"/>
                <w:szCs w:val="18"/>
              </w:rPr>
            </w:pPr>
          </w:p>
          <w:p w14:paraId="1042296B" w14:textId="77777777" w:rsidR="00515887" w:rsidRPr="00515887" w:rsidRDefault="00515887" w:rsidP="00515887">
            <w:pPr>
              <w:autoSpaceDE w:val="0"/>
              <w:autoSpaceDN w:val="0"/>
              <w:adjustRightInd w:val="0"/>
              <w:jc w:val="center"/>
              <w:rPr>
                <w:b/>
                <w:sz w:val="18"/>
                <w:szCs w:val="18"/>
              </w:rPr>
            </w:pPr>
            <w:r w:rsidRPr="00515887">
              <w:rPr>
                <w:b/>
                <w:sz w:val="18"/>
                <w:szCs w:val="18"/>
              </w:rPr>
              <w:t>Option</w:t>
            </w:r>
          </w:p>
          <w:p w14:paraId="553BAAC9" w14:textId="77777777" w:rsidR="00515887" w:rsidRPr="00515887" w:rsidRDefault="00515887" w:rsidP="00515887">
            <w:pPr>
              <w:autoSpaceDE w:val="0"/>
              <w:autoSpaceDN w:val="0"/>
              <w:adjustRightInd w:val="0"/>
              <w:jc w:val="center"/>
              <w:rPr>
                <w:b/>
                <w:sz w:val="18"/>
                <w:szCs w:val="18"/>
              </w:rPr>
            </w:pPr>
            <w:r w:rsidRPr="00515887">
              <w:rPr>
                <w:b/>
                <w:sz w:val="18"/>
                <w:szCs w:val="18"/>
              </w:rPr>
              <w:t>Awards</w:t>
            </w:r>
          </w:p>
          <w:p w14:paraId="6D13D4B5" w14:textId="77777777" w:rsidR="00515887" w:rsidRPr="00515887" w:rsidRDefault="00515887" w:rsidP="00515887">
            <w:pPr>
              <w:autoSpaceDE w:val="0"/>
              <w:autoSpaceDN w:val="0"/>
              <w:adjustRightInd w:val="0"/>
              <w:jc w:val="center"/>
              <w:rPr>
                <w:b/>
                <w:sz w:val="18"/>
                <w:szCs w:val="18"/>
              </w:rPr>
            </w:pPr>
            <w:r w:rsidRPr="00515887">
              <w:rPr>
                <w:b/>
                <w:sz w:val="18"/>
                <w:szCs w:val="18"/>
              </w:rPr>
              <w:t>($) (2)(3)</w:t>
            </w:r>
          </w:p>
        </w:tc>
        <w:tc>
          <w:tcPr>
            <w:tcW w:w="1350" w:type="dxa"/>
            <w:tcBorders>
              <w:top w:val="single" w:sz="4" w:space="0" w:color="auto"/>
              <w:left w:val="single" w:sz="4" w:space="0" w:color="auto"/>
              <w:bottom w:val="single" w:sz="4" w:space="0" w:color="auto"/>
              <w:right w:val="single" w:sz="4" w:space="0" w:color="auto"/>
            </w:tcBorders>
            <w:vAlign w:val="bottom"/>
          </w:tcPr>
          <w:p w14:paraId="2CD40EFA" w14:textId="77777777" w:rsidR="00515887" w:rsidRPr="00515887" w:rsidRDefault="00515887" w:rsidP="00515887">
            <w:pPr>
              <w:autoSpaceDE w:val="0"/>
              <w:autoSpaceDN w:val="0"/>
              <w:adjustRightInd w:val="0"/>
              <w:jc w:val="center"/>
              <w:rPr>
                <w:b/>
                <w:sz w:val="18"/>
                <w:szCs w:val="18"/>
              </w:rPr>
            </w:pPr>
            <w:r w:rsidRPr="00515887">
              <w:rPr>
                <w:b/>
                <w:sz w:val="18"/>
                <w:szCs w:val="18"/>
              </w:rPr>
              <w:t>Non-Equity</w:t>
            </w:r>
          </w:p>
          <w:p w14:paraId="5E4F63F6" w14:textId="77777777" w:rsidR="00515887" w:rsidRPr="00515887" w:rsidRDefault="00515887" w:rsidP="00515887">
            <w:pPr>
              <w:autoSpaceDE w:val="0"/>
              <w:autoSpaceDN w:val="0"/>
              <w:adjustRightInd w:val="0"/>
              <w:jc w:val="center"/>
              <w:rPr>
                <w:b/>
                <w:sz w:val="18"/>
                <w:szCs w:val="18"/>
              </w:rPr>
            </w:pPr>
            <w:r w:rsidRPr="00515887">
              <w:rPr>
                <w:b/>
                <w:sz w:val="18"/>
                <w:szCs w:val="18"/>
              </w:rPr>
              <w:t>Incentive</w:t>
            </w:r>
          </w:p>
          <w:p w14:paraId="26BAB7B9" w14:textId="77777777" w:rsidR="00515887" w:rsidRPr="00515887" w:rsidRDefault="00515887" w:rsidP="00515887">
            <w:pPr>
              <w:autoSpaceDE w:val="0"/>
              <w:autoSpaceDN w:val="0"/>
              <w:adjustRightInd w:val="0"/>
              <w:jc w:val="center"/>
              <w:rPr>
                <w:b/>
                <w:sz w:val="18"/>
                <w:szCs w:val="18"/>
              </w:rPr>
            </w:pPr>
            <w:r w:rsidRPr="00515887">
              <w:rPr>
                <w:b/>
                <w:sz w:val="18"/>
                <w:szCs w:val="18"/>
              </w:rPr>
              <w:t>Plan</w:t>
            </w:r>
          </w:p>
          <w:p w14:paraId="64270880" w14:textId="77777777" w:rsidR="00515887" w:rsidRPr="00515887" w:rsidRDefault="00515887" w:rsidP="00515887">
            <w:pPr>
              <w:autoSpaceDE w:val="0"/>
              <w:autoSpaceDN w:val="0"/>
              <w:adjustRightInd w:val="0"/>
              <w:jc w:val="center"/>
              <w:rPr>
                <w:b/>
                <w:sz w:val="18"/>
                <w:szCs w:val="18"/>
              </w:rPr>
            </w:pPr>
            <w:r w:rsidRPr="00515887">
              <w:rPr>
                <w:b/>
                <w:sz w:val="18"/>
                <w:szCs w:val="18"/>
              </w:rPr>
              <w:t>Compensation</w:t>
            </w:r>
          </w:p>
          <w:p w14:paraId="487DFD9A" w14:textId="77777777" w:rsidR="00515887" w:rsidRPr="00515887" w:rsidRDefault="00515887" w:rsidP="00515887">
            <w:pPr>
              <w:autoSpaceDE w:val="0"/>
              <w:autoSpaceDN w:val="0"/>
              <w:adjustRightInd w:val="0"/>
              <w:jc w:val="center"/>
              <w:rPr>
                <w:b/>
                <w:sz w:val="18"/>
                <w:szCs w:val="18"/>
              </w:rPr>
            </w:pPr>
            <w:r w:rsidRPr="00515887">
              <w:rPr>
                <w:b/>
                <w:sz w:val="18"/>
                <w:szCs w:val="18"/>
              </w:rPr>
              <w:t>($)</w:t>
            </w:r>
          </w:p>
        </w:tc>
        <w:tc>
          <w:tcPr>
            <w:tcW w:w="1350" w:type="dxa"/>
            <w:tcBorders>
              <w:top w:val="single" w:sz="4" w:space="0" w:color="auto"/>
              <w:left w:val="single" w:sz="4" w:space="0" w:color="auto"/>
              <w:bottom w:val="single" w:sz="4" w:space="0" w:color="auto"/>
              <w:right w:val="single" w:sz="4" w:space="0" w:color="auto"/>
            </w:tcBorders>
            <w:vAlign w:val="bottom"/>
            <w:hideMark/>
          </w:tcPr>
          <w:p w14:paraId="2476D463" w14:textId="77777777" w:rsidR="00515887" w:rsidRPr="00515887" w:rsidRDefault="00515887" w:rsidP="00515887">
            <w:pPr>
              <w:autoSpaceDE w:val="0"/>
              <w:autoSpaceDN w:val="0"/>
              <w:adjustRightInd w:val="0"/>
              <w:jc w:val="center"/>
              <w:rPr>
                <w:b/>
                <w:sz w:val="18"/>
                <w:szCs w:val="18"/>
              </w:rPr>
            </w:pPr>
            <w:r w:rsidRPr="00515887">
              <w:rPr>
                <w:b/>
                <w:sz w:val="18"/>
                <w:szCs w:val="18"/>
              </w:rPr>
              <w:t>Non-qualified</w:t>
            </w:r>
          </w:p>
          <w:p w14:paraId="7DBEB2D4" w14:textId="77777777" w:rsidR="00515887" w:rsidRPr="00515887" w:rsidRDefault="00515887" w:rsidP="00515887">
            <w:pPr>
              <w:autoSpaceDE w:val="0"/>
              <w:autoSpaceDN w:val="0"/>
              <w:adjustRightInd w:val="0"/>
              <w:jc w:val="center"/>
              <w:rPr>
                <w:b/>
                <w:sz w:val="18"/>
                <w:szCs w:val="18"/>
              </w:rPr>
            </w:pPr>
            <w:r w:rsidRPr="00515887">
              <w:rPr>
                <w:b/>
                <w:sz w:val="18"/>
                <w:szCs w:val="18"/>
              </w:rPr>
              <w:t>Deferred</w:t>
            </w:r>
          </w:p>
          <w:p w14:paraId="17DF5931" w14:textId="77777777" w:rsidR="00515887" w:rsidRPr="00515887" w:rsidRDefault="00515887" w:rsidP="00515887">
            <w:pPr>
              <w:autoSpaceDE w:val="0"/>
              <w:autoSpaceDN w:val="0"/>
              <w:adjustRightInd w:val="0"/>
              <w:jc w:val="center"/>
              <w:rPr>
                <w:b/>
                <w:sz w:val="18"/>
                <w:szCs w:val="18"/>
              </w:rPr>
            </w:pPr>
            <w:r w:rsidRPr="00515887">
              <w:rPr>
                <w:b/>
                <w:sz w:val="18"/>
                <w:szCs w:val="18"/>
              </w:rPr>
              <w:t>Compensation Earnings</w:t>
            </w:r>
          </w:p>
          <w:p w14:paraId="6E6D6F1C" w14:textId="77777777" w:rsidR="00515887" w:rsidRPr="00515887" w:rsidRDefault="00515887" w:rsidP="00515887">
            <w:pPr>
              <w:autoSpaceDE w:val="0"/>
              <w:autoSpaceDN w:val="0"/>
              <w:adjustRightInd w:val="0"/>
              <w:jc w:val="center"/>
              <w:rPr>
                <w:b/>
                <w:sz w:val="18"/>
                <w:szCs w:val="18"/>
              </w:rPr>
            </w:pPr>
            <w:r w:rsidRPr="00515887">
              <w:rPr>
                <w:b/>
                <w:sz w:val="18"/>
                <w:szCs w:val="18"/>
              </w:rPr>
              <w:t>($)</w:t>
            </w:r>
          </w:p>
        </w:tc>
        <w:tc>
          <w:tcPr>
            <w:tcW w:w="1350" w:type="dxa"/>
            <w:tcBorders>
              <w:top w:val="single" w:sz="4" w:space="0" w:color="auto"/>
              <w:left w:val="single" w:sz="4" w:space="0" w:color="auto"/>
              <w:bottom w:val="single" w:sz="4" w:space="0" w:color="auto"/>
              <w:right w:val="single" w:sz="4" w:space="0" w:color="auto"/>
            </w:tcBorders>
            <w:vAlign w:val="bottom"/>
          </w:tcPr>
          <w:p w14:paraId="774C7BDB" w14:textId="77777777" w:rsidR="00515887" w:rsidRPr="00515887" w:rsidRDefault="00515887" w:rsidP="00515887">
            <w:pPr>
              <w:autoSpaceDE w:val="0"/>
              <w:autoSpaceDN w:val="0"/>
              <w:adjustRightInd w:val="0"/>
              <w:jc w:val="center"/>
              <w:rPr>
                <w:b/>
                <w:sz w:val="18"/>
                <w:szCs w:val="18"/>
              </w:rPr>
            </w:pPr>
            <w:r w:rsidRPr="00515887">
              <w:rPr>
                <w:b/>
                <w:sz w:val="18"/>
                <w:szCs w:val="18"/>
              </w:rPr>
              <w:t>All</w:t>
            </w:r>
          </w:p>
          <w:p w14:paraId="4C3875F9" w14:textId="77777777" w:rsidR="00515887" w:rsidRPr="00515887" w:rsidRDefault="00515887" w:rsidP="00515887">
            <w:pPr>
              <w:autoSpaceDE w:val="0"/>
              <w:autoSpaceDN w:val="0"/>
              <w:adjustRightInd w:val="0"/>
              <w:jc w:val="center"/>
              <w:rPr>
                <w:b/>
                <w:sz w:val="18"/>
                <w:szCs w:val="18"/>
              </w:rPr>
            </w:pPr>
            <w:r w:rsidRPr="00515887">
              <w:rPr>
                <w:b/>
                <w:sz w:val="18"/>
                <w:szCs w:val="18"/>
              </w:rPr>
              <w:t>Other</w:t>
            </w:r>
          </w:p>
          <w:p w14:paraId="2D129D36" w14:textId="77777777" w:rsidR="00515887" w:rsidRPr="00515887" w:rsidRDefault="00515887" w:rsidP="00515887">
            <w:pPr>
              <w:autoSpaceDE w:val="0"/>
              <w:autoSpaceDN w:val="0"/>
              <w:adjustRightInd w:val="0"/>
              <w:jc w:val="center"/>
              <w:rPr>
                <w:b/>
                <w:sz w:val="18"/>
                <w:szCs w:val="18"/>
              </w:rPr>
            </w:pPr>
            <w:r w:rsidRPr="00515887">
              <w:rPr>
                <w:b/>
                <w:sz w:val="18"/>
                <w:szCs w:val="18"/>
              </w:rPr>
              <w:t>Compensation</w:t>
            </w:r>
          </w:p>
          <w:p w14:paraId="3E25EC98" w14:textId="77777777" w:rsidR="00515887" w:rsidRPr="00515887" w:rsidRDefault="00515887" w:rsidP="00515887">
            <w:pPr>
              <w:autoSpaceDE w:val="0"/>
              <w:autoSpaceDN w:val="0"/>
              <w:adjustRightInd w:val="0"/>
              <w:jc w:val="center"/>
              <w:rPr>
                <w:b/>
                <w:sz w:val="18"/>
                <w:szCs w:val="18"/>
              </w:rPr>
            </w:pPr>
            <w:r w:rsidRPr="00515887">
              <w:rPr>
                <w:b/>
                <w:sz w:val="18"/>
                <w:szCs w:val="18"/>
              </w:rPr>
              <w:t>($)</w:t>
            </w:r>
          </w:p>
        </w:tc>
        <w:tc>
          <w:tcPr>
            <w:tcW w:w="900" w:type="dxa"/>
            <w:tcBorders>
              <w:top w:val="single" w:sz="4" w:space="0" w:color="auto"/>
              <w:left w:val="single" w:sz="4" w:space="0" w:color="auto"/>
              <w:bottom w:val="single" w:sz="4" w:space="0" w:color="auto"/>
              <w:right w:val="single" w:sz="4" w:space="0" w:color="auto"/>
            </w:tcBorders>
            <w:vAlign w:val="bottom"/>
          </w:tcPr>
          <w:p w14:paraId="4FF2641A" w14:textId="77777777" w:rsidR="00515887" w:rsidRPr="00515887" w:rsidRDefault="00515887" w:rsidP="00515887">
            <w:pPr>
              <w:autoSpaceDE w:val="0"/>
              <w:autoSpaceDN w:val="0"/>
              <w:adjustRightInd w:val="0"/>
              <w:jc w:val="center"/>
              <w:rPr>
                <w:b/>
                <w:sz w:val="18"/>
                <w:szCs w:val="18"/>
              </w:rPr>
            </w:pPr>
            <w:r w:rsidRPr="00515887">
              <w:rPr>
                <w:b/>
                <w:sz w:val="18"/>
                <w:szCs w:val="18"/>
              </w:rPr>
              <w:t>Total</w:t>
            </w:r>
          </w:p>
          <w:p w14:paraId="20F70DF7" w14:textId="77777777" w:rsidR="00515887" w:rsidRPr="00515887" w:rsidRDefault="00515887" w:rsidP="00515887">
            <w:pPr>
              <w:autoSpaceDE w:val="0"/>
              <w:autoSpaceDN w:val="0"/>
              <w:adjustRightInd w:val="0"/>
              <w:jc w:val="center"/>
              <w:rPr>
                <w:b/>
                <w:sz w:val="18"/>
                <w:szCs w:val="18"/>
              </w:rPr>
            </w:pPr>
            <w:r w:rsidRPr="00515887">
              <w:rPr>
                <w:b/>
                <w:sz w:val="18"/>
                <w:szCs w:val="18"/>
              </w:rPr>
              <w:t>($)</w:t>
            </w:r>
          </w:p>
        </w:tc>
      </w:tr>
      <w:tr w:rsidR="00515887" w:rsidRPr="00515887" w14:paraId="52945E00" w14:textId="77777777" w:rsidTr="008253E0">
        <w:tc>
          <w:tcPr>
            <w:tcW w:w="2176" w:type="dxa"/>
            <w:tcBorders>
              <w:top w:val="single" w:sz="4" w:space="0" w:color="auto"/>
              <w:left w:val="single" w:sz="4" w:space="0" w:color="auto"/>
              <w:bottom w:val="single" w:sz="4" w:space="0" w:color="auto"/>
              <w:right w:val="single" w:sz="4" w:space="0" w:color="auto"/>
            </w:tcBorders>
          </w:tcPr>
          <w:p w14:paraId="5BFF37F4" w14:textId="77777777" w:rsidR="00515887" w:rsidRPr="00515887" w:rsidRDefault="00515887" w:rsidP="00515887">
            <w:pPr>
              <w:tabs>
                <w:tab w:val="left" w:pos="180"/>
                <w:tab w:val="left" w:pos="1620"/>
              </w:tabs>
              <w:autoSpaceDE w:val="0"/>
              <w:autoSpaceDN w:val="0"/>
              <w:adjustRightInd w:val="0"/>
              <w:jc w:val="both"/>
              <w:rPr>
                <w:sz w:val="18"/>
                <w:szCs w:val="18"/>
              </w:rPr>
            </w:pPr>
            <w:r w:rsidRPr="00515887">
              <w:rPr>
                <w:sz w:val="18"/>
                <w:szCs w:val="18"/>
              </w:rPr>
              <w:t>Randal D. Chase</w:t>
            </w:r>
          </w:p>
        </w:tc>
        <w:tc>
          <w:tcPr>
            <w:tcW w:w="1169" w:type="dxa"/>
            <w:tcBorders>
              <w:top w:val="single" w:sz="4" w:space="0" w:color="auto"/>
              <w:left w:val="single" w:sz="4" w:space="0" w:color="auto"/>
              <w:bottom w:val="single" w:sz="4" w:space="0" w:color="auto"/>
              <w:right w:val="single" w:sz="4" w:space="0" w:color="auto"/>
            </w:tcBorders>
          </w:tcPr>
          <w:p w14:paraId="691265A1" w14:textId="77777777" w:rsidR="00515887" w:rsidRPr="00515887" w:rsidRDefault="00515887" w:rsidP="00515887">
            <w:pPr>
              <w:tabs>
                <w:tab w:val="decimal" w:pos="794"/>
              </w:tabs>
              <w:autoSpaceDE w:val="0"/>
              <w:autoSpaceDN w:val="0"/>
              <w:adjustRightInd w:val="0"/>
              <w:jc w:val="both"/>
              <w:rPr>
                <w:sz w:val="18"/>
                <w:szCs w:val="18"/>
              </w:rPr>
            </w:pPr>
            <w:r w:rsidRPr="00515887">
              <w:rPr>
                <w:sz w:val="18"/>
                <w:szCs w:val="18"/>
              </w:rPr>
              <w:t>41,650</w:t>
            </w:r>
          </w:p>
        </w:tc>
        <w:tc>
          <w:tcPr>
            <w:tcW w:w="1080" w:type="dxa"/>
            <w:tcBorders>
              <w:top w:val="single" w:sz="4" w:space="0" w:color="auto"/>
              <w:left w:val="single" w:sz="4" w:space="0" w:color="auto"/>
              <w:bottom w:val="single" w:sz="4" w:space="0" w:color="auto"/>
              <w:right w:val="single" w:sz="4" w:space="0" w:color="auto"/>
            </w:tcBorders>
          </w:tcPr>
          <w:p w14:paraId="01D1B11A" w14:textId="77777777" w:rsidR="00515887" w:rsidRPr="00515887" w:rsidRDefault="00515887" w:rsidP="00515887">
            <w:pPr>
              <w:tabs>
                <w:tab w:val="decimal" w:pos="792"/>
              </w:tabs>
              <w:autoSpaceDE w:val="0"/>
              <w:autoSpaceDN w:val="0"/>
              <w:adjustRightInd w:val="0"/>
              <w:jc w:val="both"/>
              <w:rPr>
                <w:sz w:val="18"/>
                <w:szCs w:val="18"/>
              </w:rPr>
            </w:pPr>
            <w:r w:rsidRPr="00515887">
              <w:rPr>
                <w:sz w:val="18"/>
                <w:szCs w:val="18"/>
              </w:rPr>
              <w:t>71,750</w:t>
            </w:r>
          </w:p>
        </w:tc>
        <w:tc>
          <w:tcPr>
            <w:tcW w:w="1350" w:type="dxa"/>
            <w:tcBorders>
              <w:top w:val="single" w:sz="4" w:space="0" w:color="auto"/>
              <w:left w:val="single" w:sz="4" w:space="0" w:color="auto"/>
              <w:bottom w:val="single" w:sz="4" w:space="0" w:color="auto"/>
              <w:right w:val="single" w:sz="4" w:space="0" w:color="auto"/>
            </w:tcBorders>
          </w:tcPr>
          <w:p w14:paraId="6483DD3A" w14:textId="77777777" w:rsidR="00515887" w:rsidRPr="00515887" w:rsidRDefault="00515887" w:rsidP="00515887">
            <w:pPr>
              <w:tabs>
                <w:tab w:val="decimal" w:pos="612"/>
              </w:tabs>
              <w:autoSpaceDE w:val="0"/>
              <w:autoSpaceDN w:val="0"/>
              <w:adjustRightInd w:val="0"/>
              <w:jc w:val="both"/>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31CAEF69" w14:textId="77777777" w:rsidR="00515887" w:rsidRPr="00515887" w:rsidRDefault="00515887" w:rsidP="00515887">
            <w:pPr>
              <w:tabs>
                <w:tab w:val="decimal" w:pos="972"/>
              </w:tabs>
              <w:autoSpaceDE w:val="0"/>
              <w:autoSpaceDN w:val="0"/>
              <w:adjustRightInd w:val="0"/>
              <w:jc w:val="both"/>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514F6ADB" w14:textId="77777777" w:rsidR="00515887" w:rsidRPr="00515887" w:rsidRDefault="00515887" w:rsidP="00515887">
            <w:pPr>
              <w:tabs>
                <w:tab w:val="decimal" w:pos="702"/>
              </w:tabs>
              <w:autoSpaceDE w:val="0"/>
              <w:autoSpaceDN w:val="0"/>
              <w:adjustRightInd w:val="0"/>
              <w:jc w:val="both"/>
              <w:rPr>
                <w:sz w:val="18"/>
                <w:szCs w:val="18"/>
              </w:rPr>
            </w:pPr>
          </w:p>
        </w:tc>
        <w:tc>
          <w:tcPr>
            <w:tcW w:w="900" w:type="dxa"/>
            <w:tcBorders>
              <w:top w:val="single" w:sz="4" w:space="0" w:color="auto"/>
              <w:left w:val="single" w:sz="4" w:space="0" w:color="auto"/>
              <w:bottom w:val="single" w:sz="4" w:space="0" w:color="auto"/>
              <w:right w:val="single" w:sz="4" w:space="0" w:color="auto"/>
            </w:tcBorders>
          </w:tcPr>
          <w:p w14:paraId="6EC339FC" w14:textId="77777777" w:rsidR="00515887" w:rsidRPr="00515887" w:rsidRDefault="00515887" w:rsidP="00515887">
            <w:pPr>
              <w:tabs>
                <w:tab w:val="decimal" w:pos="702"/>
              </w:tabs>
              <w:autoSpaceDE w:val="0"/>
              <w:autoSpaceDN w:val="0"/>
              <w:adjustRightInd w:val="0"/>
              <w:jc w:val="both"/>
              <w:rPr>
                <w:sz w:val="18"/>
                <w:szCs w:val="18"/>
              </w:rPr>
            </w:pPr>
            <w:r w:rsidRPr="00515887">
              <w:rPr>
                <w:sz w:val="18"/>
                <w:szCs w:val="18"/>
              </w:rPr>
              <w:t>113,400</w:t>
            </w:r>
          </w:p>
        </w:tc>
      </w:tr>
      <w:tr w:rsidR="00515887" w:rsidRPr="00515887" w14:paraId="7A9F9931" w14:textId="77777777" w:rsidTr="008253E0">
        <w:tc>
          <w:tcPr>
            <w:tcW w:w="2176" w:type="dxa"/>
            <w:tcBorders>
              <w:top w:val="single" w:sz="4" w:space="0" w:color="auto"/>
              <w:left w:val="single" w:sz="4" w:space="0" w:color="auto"/>
              <w:bottom w:val="single" w:sz="4" w:space="0" w:color="auto"/>
              <w:right w:val="single" w:sz="4" w:space="0" w:color="auto"/>
            </w:tcBorders>
            <w:hideMark/>
          </w:tcPr>
          <w:p w14:paraId="20E6FDBE" w14:textId="77777777" w:rsidR="00515887" w:rsidRPr="00515887" w:rsidRDefault="00515887" w:rsidP="00515887">
            <w:pPr>
              <w:tabs>
                <w:tab w:val="left" w:pos="180"/>
                <w:tab w:val="left" w:pos="1620"/>
              </w:tabs>
              <w:autoSpaceDE w:val="0"/>
              <w:autoSpaceDN w:val="0"/>
              <w:adjustRightInd w:val="0"/>
              <w:jc w:val="both"/>
              <w:rPr>
                <w:sz w:val="18"/>
                <w:szCs w:val="18"/>
              </w:rPr>
            </w:pPr>
            <w:r w:rsidRPr="00515887">
              <w:rPr>
                <w:sz w:val="18"/>
                <w:szCs w:val="18"/>
              </w:rPr>
              <w:t>David A. Dodd (1)</w:t>
            </w:r>
          </w:p>
        </w:tc>
        <w:tc>
          <w:tcPr>
            <w:tcW w:w="1169" w:type="dxa"/>
            <w:tcBorders>
              <w:top w:val="single" w:sz="4" w:space="0" w:color="auto"/>
              <w:left w:val="single" w:sz="4" w:space="0" w:color="auto"/>
              <w:bottom w:val="single" w:sz="4" w:space="0" w:color="auto"/>
              <w:right w:val="single" w:sz="4" w:space="0" w:color="auto"/>
            </w:tcBorders>
            <w:hideMark/>
          </w:tcPr>
          <w:p w14:paraId="58A13066" w14:textId="77777777" w:rsidR="00515887" w:rsidRPr="00515887" w:rsidRDefault="00515887" w:rsidP="00515887">
            <w:pPr>
              <w:tabs>
                <w:tab w:val="decimal" w:pos="794"/>
              </w:tabs>
              <w:autoSpaceDE w:val="0"/>
              <w:autoSpaceDN w:val="0"/>
              <w:adjustRightInd w:val="0"/>
              <w:jc w:val="both"/>
              <w:rPr>
                <w:sz w:val="18"/>
                <w:szCs w:val="18"/>
              </w:rPr>
            </w:pPr>
            <w:r w:rsidRPr="00515887">
              <w:rPr>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14:paraId="3ACA92BF" w14:textId="77777777" w:rsidR="00515887" w:rsidRPr="00515887" w:rsidRDefault="00515887" w:rsidP="00515887">
            <w:pPr>
              <w:tabs>
                <w:tab w:val="decimal" w:pos="792"/>
              </w:tabs>
              <w:autoSpaceDE w:val="0"/>
              <w:autoSpaceDN w:val="0"/>
              <w:adjustRightInd w:val="0"/>
              <w:jc w:val="both"/>
              <w:rPr>
                <w:sz w:val="18"/>
                <w:szCs w:val="18"/>
              </w:rPr>
            </w:pPr>
            <w:r w:rsidRPr="00515887">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086C6D20" w14:textId="77777777" w:rsidR="00515887" w:rsidRPr="00515887" w:rsidRDefault="00515887" w:rsidP="00515887">
            <w:pPr>
              <w:tabs>
                <w:tab w:val="decimal" w:pos="612"/>
              </w:tabs>
              <w:autoSpaceDE w:val="0"/>
              <w:autoSpaceDN w:val="0"/>
              <w:adjustRightInd w:val="0"/>
              <w:jc w:val="both"/>
              <w:rPr>
                <w:sz w:val="18"/>
                <w:szCs w:val="18"/>
              </w:rPr>
            </w:pPr>
            <w:r w:rsidRPr="00515887">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42A31FE5" w14:textId="77777777" w:rsidR="00515887" w:rsidRPr="00515887" w:rsidRDefault="00515887" w:rsidP="00515887">
            <w:pPr>
              <w:tabs>
                <w:tab w:val="decimal" w:pos="972"/>
              </w:tabs>
              <w:autoSpaceDE w:val="0"/>
              <w:autoSpaceDN w:val="0"/>
              <w:adjustRightInd w:val="0"/>
              <w:jc w:val="both"/>
              <w:rPr>
                <w:sz w:val="18"/>
                <w:szCs w:val="18"/>
              </w:rPr>
            </w:pPr>
            <w:r w:rsidRPr="00515887">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070B61AC" w14:textId="77777777" w:rsidR="00515887" w:rsidRPr="00515887" w:rsidRDefault="00515887" w:rsidP="00515887">
            <w:pPr>
              <w:tabs>
                <w:tab w:val="decimal" w:pos="702"/>
              </w:tabs>
              <w:autoSpaceDE w:val="0"/>
              <w:autoSpaceDN w:val="0"/>
              <w:adjustRightInd w:val="0"/>
              <w:jc w:val="both"/>
              <w:rPr>
                <w:sz w:val="18"/>
                <w:szCs w:val="18"/>
              </w:rPr>
            </w:pPr>
            <w:r w:rsidRPr="00515887">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5AAEAFEA" w14:textId="77777777" w:rsidR="00515887" w:rsidRPr="00515887" w:rsidRDefault="00515887" w:rsidP="00515887">
            <w:pPr>
              <w:tabs>
                <w:tab w:val="decimal" w:pos="702"/>
              </w:tabs>
              <w:autoSpaceDE w:val="0"/>
              <w:autoSpaceDN w:val="0"/>
              <w:adjustRightInd w:val="0"/>
              <w:jc w:val="both"/>
              <w:rPr>
                <w:sz w:val="18"/>
                <w:szCs w:val="18"/>
              </w:rPr>
            </w:pPr>
            <w:r w:rsidRPr="00515887">
              <w:rPr>
                <w:sz w:val="18"/>
                <w:szCs w:val="18"/>
              </w:rPr>
              <w:t>-</w:t>
            </w:r>
          </w:p>
        </w:tc>
      </w:tr>
      <w:tr w:rsidR="00515887" w:rsidRPr="00515887" w14:paraId="60CDB676" w14:textId="77777777" w:rsidTr="008253E0">
        <w:tc>
          <w:tcPr>
            <w:tcW w:w="2176" w:type="dxa"/>
            <w:tcBorders>
              <w:top w:val="single" w:sz="4" w:space="0" w:color="auto"/>
              <w:left w:val="single" w:sz="4" w:space="0" w:color="auto"/>
              <w:bottom w:val="single" w:sz="4" w:space="0" w:color="auto"/>
              <w:right w:val="single" w:sz="4" w:space="0" w:color="auto"/>
            </w:tcBorders>
            <w:hideMark/>
          </w:tcPr>
          <w:p w14:paraId="57C4F04C" w14:textId="77777777" w:rsidR="00515887" w:rsidRPr="00515887" w:rsidRDefault="00515887" w:rsidP="00515887">
            <w:pPr>
              <w:tabs>
                <w:tab w:val="left" w:pos="180"/>
                <w:tab w:val="left" w:pos="1620"/>
              </w:tabs>
              <w:autoSpaceDE w:val="0"/>
              <w:autoSpaceDN w:val="0"/>
              <w:adjustRightInd w:val="0"/>
              <w:jc w:val="both"/>
              <w:rPr>
                <w:sz w:val="18"/>
                <w:szCs w:val="18"/>
              </w:rPr>
            </w:pPr>
            <w:r w:rsidRPr="00515887">
              <w:rPr>
                <w:sz w:val="18"/>
                <w:szCs w:val="18"/>
              </w:rPr>
              <w:t>Dean G. Kollintzas</w:t>
            </w:r>
          </w:p>
        </w:tc>
        <w:tc>
          <w:tcPr>
            <w:tcW w:w="1169" w:type="dxa"/>
            <w:tcBorders>
              <w:top w:val="single" w:sz="4" w:space="0" w:color="auto"/>
              <w:left w:val="single" w:sz="4" w:space="0" w:color="auto"/>
              <w:bottom w:val="single" w:sz="4" w:space="0" w:color="auto"/>
              <w:right w:val="single" w:sz="4" w:space="0" w:color="auto"/>
            </w:tcBorders>
            <w:hideMark/>
          </w:tcPr>
          <w:p w14:paraId="39438B6C" w14:textId="77777777" w:rsidR="00515887" w:rsidRPr="00515887" w:rsidRDefault="00515887" w:rsidP="00515887">
            <w:pPr>
              <w:tabs>
                <w:tab w:val="decimal" w:pos="794"/>
              </w:tabs>
              <w:autoSpaceDE w:val="0"/>
              <w:autoSpaceDN w:val="0"/>
              <w:adjustRightInd w:val="0"/>
              <w:jc w:val="both"/>
              <w:rPr>
                <w:sz w:val="18"/>
                <w:szCs w:val="18"/>
              </w:rPr>
            </w:pPr>
            <w:r w:rsidRPr="00515887">
              <w:rPr>
                <w:sz w:val="18"/>
                <w:szCs w:val="18"/>
              </w:rPr>
              <w:t>35,975</w:t>
            </w:r>
          </w:p>
        </w:tc>
        <w:tc>
          <w:tcPr>
            <w:tcW w:w="1080" w:type="dxa"/>
            <w:tcBorders>
              <w:top w:val="single" w:sz="4" w:space="0" w:color="auto"/>
              <w:left w:val="single" w:sz="4" w:space="0" w:color="auto"/>
              <w:bottom w:val="single" w:sz="4" w:space="0" w:color="auto"/>
              <w:right w:val="single" w:sz="4" w:space="0" w:color="auto"/>
            </w:tcBorders>
            <w:hideMark/>
          </w:tcPr>
          <w:p w14:paraId="6F4872B7" w14:textId="77777777" w:rsidR="00515887" w:rsidRPr="00515887" w:rsidRDefault="00515887" w:rsidP="00515887">
            <w:pPr>
              <w:tabs>
                <w:tab w:val="decimal" w:pos="792"/>
              </w:tabs>
              <w:autoSpaceDE w:val="0"/>
              <w:autoSpaceDN w:val="0"/>
              <w:adjustRightInd w:val="0"/>
              <w:jc w:val="both"/>
              <w:rPr>
                <w:sz w:val="18"/>
                <w:szCs w:val="18"/>
              </w:rPr>
            </w:pPr>
            <w:r w:rsidRPr="00515887">
              <w:rPr>
                <w:sz w:val="18"/>
                <w:szCs w:val="18"/>
              </w:rPr>
              <w:t>71,750</w:t>
            </w:r>
          </w:p>
        </w:tc>
        <w:tc>
          <w:tcPr>
            <w:tcW w:w="1350" w:type="dxa"/>
            <w:tcBorders>
              <w:top w:val="single" w:sz="4" w:space="0" w:color="auto"/>
              <w:left w:val="single" w:sz="4" w:space="0" w:color="auto"/>
              <w:bottom w:val="single" w:sz="4" w:space="0" w:color="auto"/>
              <w:right w:val="single" w:sz="4" w:space="0" w:color="auto"/>
            </w:tcBorders>
            <w:hideMark/>
          </w:tcPr>
          <w:p w14:paraId="4965D76F" w14:textId="77777777" w:rsidR="00515887" w:rsidRPr="00515887" w:rsidRDefault="00515887" w:rsidP="00515887">
            <w:pPr>
              <w:tabs>
                <w:tab w:val="decimal" w:pos="612"/>
              </w:tabs>
              <w:autoSpaceDE w:val="0"/>
              <w:autoSpaceDN w:val="0"/>
              <w:adjustRightInd w:val="0"/>
              <w:jc w:val="both"/>
              <w:rPr>
                <w:sz w:val="18"/>
                <w:szCs w:val="18"/>
              </w:rPr>
            </w:pPr>
            <w:r w:rsidRPr="00515887">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63068807" w14:textId="77777777" w:rsidR="00515887" w:rsidRPr="00515887" w:rsidRDefault="00515887" w:rsidP="00515887">
            <w:pPr>
              <w:tabs>
                <w:tab w:val="decimal" w:pos="972"/>
              </w:tabs>
              <w:autoSpaceDE w:val="0"/>
              <w:autoSpaceDN w:val="0"/>
              <w:adjustRightInd w:val="0"/>
              <w:jc w:val="both"/>
              <w:rPr>
                <w:sz w:val="18"/>
                <w:szCs w:val="18"/>
              </w:rPr>
            </w:pPr>
            <w:r w:rsidRPr="00515887">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0C9D520F" w14:textId="77777777" w:rsidR="00515887" w:rsidRPr="00515887" w:rsidRDefault="00515887" w:rsidP="00515887">
            <w:pPr>
              <w:tabs>
                <w:tab w:val="decimal" w:pos="702"/>
              </w:tabs>
              <w:autoSpaceDE w:val="0"/>
              <w:autoSpaceDN w:val="0"/>
              <w:adjustRightInd w:val="0"/>
              <w:jc w:val="both"/>
              <w:rPr>
                <w:sz w:val="18"/>
                <w:szCs w:val="18"/>
              </w:rPr>
            </w:pPr>
            <w:r w:rsidRPr="00515887">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0A61B0F1" w14:textId="77777777" w:rsidR="00515887" w:rsidRPr="00515887" w:rsidRDefault="00515887" w:rsidP="00515887">
            <w:pPr>
              <w:tabs>
                <w:tab w:val="decimal" w:pos="702"/>
              </w:tabs>
              <w:autoSpaceDE w:val="0"/>
              <w:autoSpaceDN w:val="0"/>
              <w:adjustRightInd w:val="0"/>
              <w:jc w:val="both"/>
              <w:rPr>
                <w:sz w:val="18"/>
                <w:szCs w:val="18"/>
              </w:rPr>
            </w:pPr>
            <w:r w:rsidRPr="00515887">
              <w:rPr>
                <w:sz w:val="18"/>
                <w:szCs w:val="18"/>
              </w:rPr>
              <w:t>107,725</w:t>
            </w:r>
          </w:p>
        </w:tc>
      </w:tr>
      <w:tr w:rsidR="00515887" w:rsidRPr="00515887" w14:paraId="73938054" w14:textId="77777777" w:rsidTr="008253E0">
        <w:tc>
          <w:tcPr>
            <w:tcW w:w="2176" w:type="dxa"/>
            <w:tcBorders>
              <w:top w:val="single" w:sz="4" w:space="0" w:color="auto"/>
              <w:left w:val="single" w:sz="4" w:space="0" w:color="auto"/>
              <w:bottom w:val="single" w:sz="4" w:space="0" w:color="auto"/>
              <w:right w:val="single" w:sz="4" w:space="0" w:color="auto"/>
            </w:tcBorders>
            <w:hideMark/>
          </w:tcPr>
          <w:p w14:paraId="4EDDAD73" w14:textId="77777777" w:rsidR="00515887" w:rsidRPr="00515887" w:rsidRDefault="00515887" w:rsidP="00515887">
            <w:pPr>
              <w:tabs>
                <w:tab w:val="left" w:pos="180"/>
                <w:tab w:val="left" w:pos="1620"/>
              </w:tabs>
              <w:autoSpaceDE w:val="0"/>
              <w:autoSpaceDN w:val="0"/>
              <w:adjustRightInd w:val="0"/>
              <w:jc w:val="both"/>
              <w:rPr>
                <w:sz w:val="18"/>
                <w:szCs w:val="18"/>
              </w:rPr>
            </w:pPr>
            <w:r w:rsidRPr="00515887">
              <w:rPr>
                <w:sz w:val="18"/>
                <w:szCs w:val="18"/>
              </w:rPr>
              <w:t>Robert T. McNally</w:t>
            </w:r>
          </w:p>
        </w:tc>
        <w:tc>
          <w:tcPr>
            <w:tcW w:w="1169" w:type="dxa"/>
            <w:tcBorders>
              <w:top w:val="single" w:sz="4" w:space="0" w:color="auto"/>
              <w:left w:val="single" w:sz="4" w:space="0" w:color="auto"/>
              <w:bottom w:val="single" w:sz="4" w:space="0" w:color="auto"/>
              <w:right w:val="single" w:sz="4" w:space="0" w:color="auto"/>
            </w:tcBorders>
            <w:hideMark/>
          </w:tcPr>
          <w:p w14:paraId="2953F3CA" w14:textId="77777777" w:rsidR="00515887" w:rsidRPr="00515887" w:rsidRDefault="00515887" w:rsidP="00515887">
            <w:pPr>
              <w:tabs>
                <w:tab w:val="decimal" w:pos="794"/>
              </w:tabs>
              <w:autoSpaceDE w:val="0"/>
              <w:autoSpaceDN w:val="0"/>
              <w:adjustRightInd w:val="0"/>
              <w:jc w:val="both"/>
              <w:rPr>
                <w:sz w:val="18"/>
                <w:szCs w:val="18"/>
              </w:rPr>
            </w:pPr>
            <w:r w:rsidRPr="00515887">
              <w:rPr>
                <w:sz w:val="18"/>
                <w:szCs w:val="18"/>
              </w:rPr>
              <w:t>27,000</w:t>
            </w:r>
          </w:p>
        </w:tc>
        <w:tc>
          <w:tcPr>
            <w:tcW w:w="1080" w:type="dxa"/>
            <w:tcBorders>
              <w:top w:val="single" w:sz="4" w:space="0" w:color="auto"/>
              <w:left w:val="single" w:sz="4" w:space="0" w:color="auto"/>
              <w:bottom w:val="single" w:sz="4" w:space="0" w:color="auto"/>
              <w:right w:val="single" w:sz="4" w:space="0" w:color="auto"/>
            </w:tcBorders>
            <w:hideMark/>
          </w:tcPr>
          <w:p w14:paraId="14BC4C26" w14:textId="77777777" w:rsidR="00515887" w:rsidRPr="00515887" w:rsidRDefault="00515887" w:rsidP="00515887">
            <w:pPr>
              <w:tabs>
                <w:tab w:val="decimal" w:pos="792"/>
              </w:tabs>
              <w:autoSpaceDE w:val="0"/>
              <w:autoSpaceDN w:val="0"/>
              <w:adjustRightInd w:val="0"/>
              <w:jc w:val="both"/>
              <w:rPr>
                <w:sz w:val="18"/>
                <w:szCs w:val="18"/>
              </w:rPr>
            </w:pPr>
            <w:r w:rsidRPr="00515887">
              <w:rPr>
                <w:sz w:val="18"/>
                <w:szCs w:val="18"/>
              </w:rPr>
              <w:t>71,750</w:t>
            </w:r>
          </w:p>
        </w:tc>
        <w:tc>
          <w:tcPr>
            <w:tcW w:w="1350" w:type="dxa"/>
            <w:tcBorders>
              <w:top w:val="single" w:sz="4" w:space="0" w:color="auto"/>
              <w:left w:val="single" w:sz="4" w:space="0" w:color="auto"/>
              <w:bottom w:val="single" w:sz="4" w:space="0" w:color="auto"/>
              <w:right w:val="single" w:sz="4" w:space="0" w:color="auto"/>
            </w:tcBorders>
            <w:hideMark/>
          </w:tcPr>
          <w:p w14:paraId="16C21763" w14:textId="77777777" w:rsidR="00515887" w:rsidRPr="00515887" w:rsidRDefault="00515887" w:rsidP="00515887">
            <w:pPr>
              <w:tabs>
                <w:tab w:val="decimal" w:pos="612"/>
              </w:tabs>
              <w:autoSpaceDE w:val="0"/>
              <w:autoSpaceDN w:val="0"/>
              <w:adjustRightInd w:val="0"/>
              <w:jc w:val="both"/>
              <w:rPr>
                <w:sz w:val="18"/>
                <w:szCs w:val="18"/>
              </w:rPr>
            </w:pPr>
            <w:r w:rsidRPr="00515887">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2F07F2AE" w14:textId="77777777" w:rsidR="00515887" w:rsidRPr="00515887" w:rsidRDefault="00515887" w:rsidP="00515887">
            <w:pPr>
              <w:tabs>
                <w:tab w:val="decimal" w:pos="972"/>
              </w:tabs>
              <w:autoSpaceDE w:val="0"/>
              <w:autoSpaceDN w:val="0"/>
              <w:adjustRightInd w:val="0"/>
              <w:jc w:val="both"/>
              <w:rPr>
                <w:sz w:val="18"/>
                <w:szCs w:val="18"/>
              </w:rPr>
            </w:pPr>
            <w:r w:rsidRPr="00515887">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5EF5BC26" w14:textId="77777777" w:rsidR="00515887" w:rsidRPr="00515887" w:rsidRDefault="00515887" w:rsidP="00515887">
            <w:pPr>
              <w:tabs>
                <w:tab w:val="decimal" w:pos="702"/>
              </w:tabs>
              <w:autoSpaceDE w:val="0"/>
              <w:autoSpaceDN w:val="0"/>
              <w:adjustRightInd w:val="0"/>
              <w:jc w:val="both"/>
              <w:rPr>
                <w:sz w:val="18"/>
                <w:szCs w:val="18"/>
              </w:rPr>
            </w:pPr>
            <w:r w:rsidRPr="00515887">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143FEDD3" w14:textId="77777777" w:rsidR="00515887" w:rsidRPr="00515887" w:rsidRDefault="00515887" w:rsidP="00515887">
            <w:pPr>
              <w:tabs>
                <w:tab w:val="decimal" w:pos="702"/>
              </w:tabs>
              <w:autoSpaceDE w:val="0"/>
              <w:autoSpaceDN w:val="0"/>
              <w:adjustRightInd w:val="0"/>
              <w:jc w:val="both"/>
              <w:rPr>
                <w:sz w:val="18"/>
                <w:szCs w:val="18"/>
              </w:rPr>
            </w:pPr>
            <w:r w:rsidRPr="00515887">
              <w:rPr>
                <w:sz w:val="18"/>
                <w:szCs w:val="18"/>
              </w:rPr>
              <w:t>98,750</w:t>
            </w:r>
          </w:p>
        </w:tc>
      </w:tr>
      <w:tr w:rsidR="00515887" w:rsidRPr="00515887" w14:paraId="6FCB0806" w14:textId="77777777" w:rsidTr="008253E0">
        <w:trPr>
          <w:trHeight w:val="269"/>
        </w:trPr>
        <w:tc>
          <w:tcPr>
            <w:tcW w:w="2176" w:type="dxa"/>
            <w:tcBorders>
              <w:top w:val="single" w:sz="4" w:space="0" w:color="auto"/>
              <w:left w:val="single" w:sz="4" w:space="0" w:color="auto"/>
              <w:bottom w:val="single" w:sz="4" w:space="0" w:color="auto"/>
              <w:right w:val="single" w:sz="4" w:space="0" w:color="auto"/>
            </w:tcBorders>
            <w:hideMark/>
          </w:tcPr>
          <w:p w14:paraId="7CAF1E0F" w14:textId="77777777" w:rsidR="00515887" w:rsidRPr="00515887" w:rsidRDefault="00515887" w:rsidP="00515887">
            <w:pPr>
              <w:tabs>
                <w:tab w:val="left" w:pos="180"/>
                <w:tab w:val="left" w:pos="1620"/>
              </w:tabs>
              <w:autoSpaceDE w:val="0"/>
              <w:autoSpaceDN w:val="0"/>
              <w:adjustRightInd w:val="0"/>
              <w:jc w:val="both"/>
              <w:rPr>
                <w:sz w:val="18"/>
                <w:szCs w:val="18"/>
              </w:rPr>
            </w:pPr>
            <w:r w:rsidRPr="00515887">
              <w:rPr>
                <w:sz w:val="18"/>
                <w:szCs w:val="18"/>
              </w:rPr>
              <w:t xml:space="preserve">John N. Spencer, Jr. </w:t>
            </w:r>
          </w:p>
        </w:tc>
        <w:tc>
          <w:tcPr>
            <w:tcW w:w="1169" w:type="dxa"/>
            <w:tcBorders>
              <w:top w:val="single" w:sz="4" w:space="0" w:color="auto"/>
              <w:left w:val="single" w:sz="4" w:space="0" w:color="auto"/>
              <w:bottom w:val="single" w:sz="4" w:space="0" w:color="auto"/>
              <w:right w:val="single" w:sz="4" w:space="0" w:color="auto"/>
            </w:tcBorders>
            <w:hideMark/>
          </w:tcPr>
          <w:p w14:paraId="652115EA" w14:textId="77777777" w:rsidR="00515887" w:rsidRPr="00515887" w:rsidRDefault="00515887" w:rsidP="00515887">
            <w:pPr>
              <w:tabs>
                <w:tab w:val="decimal" w:pos="794"/>
              </w:tabs>
              <w:autoSpaceDE w:val="0"/>
              <w:autoSpaceDN w:val="0"/>
              <w:adjustRightInd w:val="0"/>
              <w:jc w:val="both"/>
              <w:rPr>
                <w:sz w:val="18"/>
                <w:szCs w:val="18"/>
              </w:rPr>
            </w:pPr>
            <w:r w:rsidRPr="00515887">
              <w:rPr>
                <w:sz w:val="18"/>
                <w:szCs w:val="18"/>
              </w:rPr>
              <w:t>47,000</w:t>
            </w:r>
          </w:p>
        </w:tc>
        <w:tc>
          <w:tcPr>
            <w:tcW w:w="1080" w:type="dxa"/>
            <w:tcBorders>
              <w:top w:val="single" w:sz="4" w:space="0" w:color="auto"/>
              <w:left w:val="single" w:sz="4" w:space="0" w:color="auto"/>
              <w:bottom w:val="single" w:sz="4" w:space="0" w:color="auto"/>
              <w:right w:val="single" w:sz="4" w:space="0" w:color="auto"/>
            </w:tcBorders>
            <w:hideMark/>
          </w:tcPr>
          <w:p w14:paraId="4152A493" w14:textId="77777777" w:rsidR="00515887" w:rsidRPr="00515887" w:rsidRDefault="00515887" w:rsidP="00515887">
            <w:pPr>
              <w:tabs>
                <w:tab w:val="decimal" w:pos="792"/>
              </w:tabs>
              <w:autoSpaceDE w:val="0"/>
              <w:autoSpaceDN w:val="0"/>
              <w:adjustRightInd w:val="0"/>
              <w:jc w:val="both"/>
              <w:rPr>
                <w:sz w:val="18"/>
                <w:szCs w:val="18"/>
              </w:rPr>
            </w:pPr>
            <w:r w:rsidRPr="00515887">
              <w:rPr>
                <w:sz w:val="18"/>
                <w:szCs w:val="18"/>
              </w:rPr>
              <w:t>71,750</w:t>
            </w:r>
          </w:p>
        </w:tc>
        <w:tc>
          <w:tcPr>
            <w:tcW w:w="1350" w:type="dxa"/>
            <w:tcBorders>
              <w:top w:val="single" w:sz="4" w:space="0" w:color="auto"/>
              <w:left w:val="single" w:sz="4" w:space="0" w:color="auto"/>
              <w:bottom w:val="single" w:sz="4" w:space="0" w:color="auto"/>
              <w:right w:val="single" w:sz="4" w:space="0" w:color="auto"/>
            </w:tcBorders>
            <w:hideMark/>
          </w:tcPr>
          <w:p w14:paraId="1A806AD4" w14:textId="77777777" w:rsidR="00515887" w:rsidRPr="00515887" w:rsidRDefault="00515887" w:rsidP="00515887">
            <w:pPr>
              <w:tabs>
                <w:tab w:val="decimal" w:pos="612"/>
              </w:tabs>
              <w:autoSpaceDE w:val="0"/>
              <w:autoSpaceDN w:val="0"/>
              <w:adjustRightInd w:val="0"/>
              <w:jc w:val="both"/>
              <w:rPr>
                <w:sz w:val="18"/>
                <w:szCs w:val="18"/>
              </w:rPr>
            </w:pPr>
            <w:r w:rsidRPr="00515887">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4B8F0F2C" w14:textId="77777777" w:rsidR="00515887" w:rsidRPr="00515887" w:rsidRDefault="00515887" w:rsidP="00515887">
            <w:pPr>
              <w:tabs>
                <w:tab w:val="decimal" w:pos="972"/>
              </w:tabs>
              <w:autoSpaceDE w:val="0"/>
              <w:autoSpaceDN w:val="0"/>
              <w:adjustRightInd w:val="0"/>
              <w:jc w:val="both"/>
              <w:rPr>
                <w:sz w:val="18"/>
                <w:szCs w:val="18"/>
              </w:rPr>
            </w:pPr>
            <w:r w:rsidRPr="00515887">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4A45E1C0" w14:textId="77777777" w:rsidR="00515887" w:rsidRPr="00515887" w:rsidRDefault="00515887" w:rsidP="00515887">
            <w:pPr>
              <w:tabs>
                <w:tab w:val="decimal" w:pos="702"/>
              </w:tabs>
              <w:autoSpaceDE w:val="0"/>
              <w:autoSpaceDN w:val="0"/>
              <w:adjustRightInd w:val="0"/>
              <w:jc w:val="both"/>
              <w:rPr>
                <w:sz w:val="18"/>
                <w:szCs w:val="18"/>
              </w:rPr>
            </w:pPr>
            <w:r w:rsidRPr="00515887">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75F269A0" w14:textId="77777777" w:rsidR="00515887" w:rsidRPr="00515887" w:rsidRDefault="00515887" w:rsidP="00515887">
            <w:pPr>
              <w:tabs>
                <w:tab w:val="decimal" w:pos="702"/>
              </w:tabs>
              <w:autoSpaceDE w:val="0"/>
              <w:autoSpaceDN w:val="0"/>
              <w:adjustRightInd w:val="0"/>
              <w:jc w:val="both"/>
              <w:rPr>
                <w:sz w:val="18"/>
                <w:szCs w:val="18"/>
              </w:rPr>
            </w:pPr>
            <w:r w:rsidRPr="00515887">
              <w:rPr>
                <w:sz w:val="18"/>
                <w:szCs w:val="18"/>
              </w:rPr>
              <w:t>118,750</w:t>
            </w:r>
          </w:p>
        </w:tc>
      </w:tr>
    </w:tbl>
    <w:p w14:paraId="5AFFB368" w14:textId="77777777" w:rsidR="00515887" w:rsidRPr="00515887" w:rsidRDefault="00515887" w:rsidP="00515887">
      <w:pPr>
        <w:autoSpaceDE w:val="0"/>
        <w:autoSpaceDN w:val="0"/>
        <w:adjustRightInd w:val="0"/>
        <w:jc w:val="both"/>
      </w:pPr>
    </w:p>
    <w:p w14:paraId="1E9285E8" w14:textId="77777777" w:rsidR="00515887" w:rsidRPr="00515887" w:rsidRDefault="00515887" w:rsidP="00515887">
      <w:pPr>
        <w:numPr>
          <w:ilvl w:val="0"/>
          <w:numId w:val="6"/>
        </w:numPr>
        <w:autoSpaceDE w:val="0"/>
        <w:autoSpaceDN w:val="0"/>
        <w:adjustRightInd w:val="0"/>
        <w:ind w:left="360"/>
        <w:rPr>
          <w:sz w:val="18"/>
          <w:szCs w:val="18"/>
        </w:rPr>
      </w:pPr>
      <w:r w:rsidRPr="00515887">
        <w:rPr>
          <w:sz w:val="18"/>
          <w:szCs w:val="18"/>
        </w:rPr>
        <w:t>As discussed below under “Director Compensation Plan” directors who are employees of the Company receive no compensation for their service as directors.  As President and CEO, Mr. Dodd therefore receives no compensation for his service as a director; his compensation for service as President and CEO is shown in the “Summary Compensation” table above.</w:t>
      </w:r>
    </w:p>
    <w:p w14:paraId="7627E90C" w14:textId="77777777" w:rsidR="00515887" w:rsidRPr="00515887" w:rsidRDefault="00515887" w:rsidP="00515887">
      <w:pPr>
        <w:numPr>
          <w:ilvl w:val="0"/>
          <w:numId w:val="6"/>
        </w:numPr>
        <w:autoSpaceDE w:val="0"/>
        <w:autoSpaceDN w:val="0"/>
        <w:adjustRightInd w:val="0"/>
        <w:ind w:left="360"/>
        <w:rPr>
          <w:sz w:val="18"/>
          <w:szCs w:val="18"/>
        </w:rPr>
      </w:pPr>
      <w:r w:rsidRPr="00515887">
        <w:rPr>
          <w:sz w:val="18"/>
          <w:szCs w:val="18"/>
        </w:rPr>
        <w:t xml:space="preserve">Represents the grant date fair value of stock options granted on December 7, 2021 to each non-employee director for 25,000 shares with an exercise price of $3.82 per share, vesting over a one-year period. </w:t>
      </w:r>
    </w:p>
    <w:p w14:paraId="74247468" w14:textId="77777777" w:rsidR="00515887" w:rsidRPr="00515887" w:rsidRDefault="00515887" w:rsidP="00515887">
      <w:pPr>
        <w:numPr>
          <w:ilvl w:val="0"/>
          <w:numId w:val="6"/>
        </w:numPr>
        <w:autoSpaceDE w:val="0"/>
        <w:autoSpaceDN w:val="0"/>
        <w:adjustRightInd w:val="0"/>
        <w:ind w:left="360"/>
        <w:rPr>
          <w:sz w:val="18"/>
          <w:szCs w:val="18"/>
        </w:rPr>
      </w:pPr>
      <w:r w:rsidRPr="00515887">
        <w:rPr>
          <w:rFonts w:ascii="CG Times (WN)" w:hAnsi="CG Times (WN)"/>
          <w:sz w:val="18"/>
          <w:szCs w:val="18"/>
        </w:rPr>
        <w:lastRenderedPageBreak/>
        <w:t>The table below shows the aggregate numbers of warrants and option awards outstanding for each non-employee director as of December 31, 2021.</w:t>
      </w:r>
      <w:r w:rsidRPr="00515887">
        <w:rPr>
          <w:rFonts w:ascii="CG Times (WN)" w:hAnsi="CG Times (WN)"/>
        </w:rPr>
        <w:t xml:space="preserve"> </w:t>
      </w:r>
      <w:r w:rsidRPr="00515887">
        <w:rPr>
          <w:rFonts w:ascii="CG Times (WN)" w:hAnsi="CG Times (WN)"/>
          <w:sz w:val="18"/>
          <w:szCs w:val="18"/>
        </w:rPr>
        <w:t>The table includes warrants granted to our directors upon payment of deferred compensation occurring on September 29, 2020.</w:t>
      </w:r>
    </w:p>
    <w:p w14:paraId="3592AE25" w14:textId="77777777" w:rsidR="00515887" w:rsidRPr="00515887" w:rsidRDefault="00515887" w:rsidP="00515887">
      <w:pPr>
        <w:ind w:left="540"/>
        <w:rPr>
          <w:rFonts w:ascii="CG Times (WN)" w:hAnsi="CG Times (WN)"/>
          <w:sz w:val="18"/>
          <w:szCs w:val="1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3060"/>
      </w:tblGrid>
      <w:tr w:rsidR="00515887" w:rsidRPr="00515887" w14:paraId="65840F8B" w14:textId="77777777" w:rsidTr="008253E0">
        <w:tc>
          <w:tcPr>
            <w:tcW w:w="6390" w:type="dxa"/>
            <w:tcBorders>
              <w:top w:val="single" w:sz="4" w:space="0" w:color="auto"/>
              <w:left w:val="single" w:sz="4" w:space="0" w:color="auto"/>
              <w:bottom w:val="single" w:sz="4" w:space="0" w:color="auto"/>
              <w:right w:val="single" w:sz="4" w:space="0" w:color="auto"/>
            </w:tcBorders>
          </w:tcPr>
          <w:p w14:paraId="572F9EBA" w14:textId="77777777" w:rsidR="00515887" w:rsidRPr="00515887" w:rsidRDefault="00515887" w:rsidP="00515887">
            <w:pPr>
              <w:rPr>
                <w:rFonts w:ascii="CG Times (WN)" w:hAnsi="CG Times (WN)"/>
                <w:sz w:val="18"/>
                <w:szCs w:val="18"/>
              </w:rPr>
            </w:pPr>
          </w:p>
          <w:p w14:paraId="58E924E1" w14:textId="77777777" w:rsidR="00515887" w:rsidRPr="00515887" w:rsidRDefault="00515887" w:rsidP="00515887">
            <w:pPr>
              <w:rPr>
                <w:rFonts w:ascii="CG Times (WN)" w:hAnsi="CG Times (WN)"/>
                <w:sz w:val="18"/>
                <w:szCs w:val="18"/>
              </w:rPr>
            </w:pPr>
          </w:p>
          <w:p w14:paraId="0338A761" w14:textId="77777777" w:rsidR="00515887" w:rsidRPr="00515887" w:rsidRDefault="00515887" w:rsidP="00515887">
            <w:pPr>
              <w:rPr>
                <w:rFonts w:ascii="CG Times (WN)" w:hAnsi="CG Times (WN)"/>
                <w:sz w:val="18"/>
                <w:szCs w:val="18"/>
              </w:rPr>
            </w:pPr>
          </w:p>
          <w:p w14:paraId="2F79ED56" w14:textId="77777777" w:rsidR="00515887" w:rsidRPr="00515887" w:rsidRDefault="00515887" w:rsidP="00515887">
            <w:pPr>
              <w:rPr>
                <w:rFonts w:ascii="CG Times (WN)" w:hAnsi="CG Times (WN)"/>
                <w:sz w:val="18"/>
                <w:szCs w:val="18"/>
              </w:rPr>
            </w:pPr>
            <w:r w:rsidRPr="00515887">
              <w:rPr>
                <w:rFonts w:ascii="CG Times (WN)" w:hAnsi="CG Times (WN)"/>
                <w:sz w:val="18"/>
                <w:szCs w:val="18"/>
              </w:rPr>
              <w:t>Name</w:t>
            </w:r>
          </w:p>
        </w:tc>
        <w:tc>
          <w:tcPr>
            <w:tcW w:w="3060" w:type="dxa"/>
            <w:tcBorders>
              <w:top w:val="single" w:sz="4" w:space="0" w:color="auto"/>
              <w:left w:val="single" w:sz="4" w:space="0" w:color="auto"/>
              <w:bottom w:val="single" w:sz="4" w:space="0" w:color="auto"/>
              <w:right w:val="single" w:sz="4" w:space="0" w:color="auto"/>
            </w:tcBorders>
            <w:hideMark/>
          </w:tcPr>
          <w:p w14:paraId="7392BF74" w14:textId="77777777" w:rsidR="00515887" w:rsidRPr="00515887" w:rsidRDefault="00515887" w:rsidP="00515887">
            <w:pPr>
              <w:jc w:val="center"/>
              <w:rPr>
                <w:rFonts w:ascii="CG Times (WN)" w:hAnsi="CG Times (WN)"/>
                <w:sz w:val="18"/>
                <w:szCs w:val="18"/>
              </w:rPr>
            </w:pPr>
            <w:r w:rsidRPr="00515887">
              <w:rPr>
                <w:rFonts w:ascii="CG Times (WN)" w:hAnsi="CG Times (WN)"/>
                <w:sz w:val="18"/>
                <w:szCs w:val="18"/>
              </w:rPr>
              <w:t>Aggregate Option Awards</w:t>
            </w:r>
          </w:p>
          <w:p w14:paraId="5FC7B35C" w14:textId="77777777" w:rsidR="00515887" w:rsidRPr="00515887" w:rsidRDefault="00515887" w:rsidP="00515887">
            <w:pPr>
              <w:jc w:val="center"/>
              <w:rPr>
                <w:rFonts w:ascii="CG Times (WN)" w:hAnsi="CG Times (WN)"/>
                <w:sz w:val="18"/>
                <w:szCs w:val="18"/>
              </w:rPr>
            </w:pPr>
            <w:r w:rsidRPr="00515887">
              <w:rPr>
                <w:rFonts w:ascii="CG Times (WN)" w:hAnsi="CG Times (WN)"/>
                <w:sz w:val="18"/>
                <w:szCs w:val="18"/>
              </w:rPr>
              <w:t xml:space="preserve">Outstanding </w:t>
            </w:r>
          </w:p>
          <w:p w14:paraId="0B38B1C2" w14:textId="77777777" w:rsidR="00515887" w:rsidRPr="00515887" w:rsidRDefault="00515887" w:rsidP="00515887">
            <w:pPr>
              <w:jc w:val="center"/>
              <w:rPr>
                <w:rFonts w:ascii="CG Times (WN)" w:hAnsi="CG Times (WN)"/>
                <w:sz w:val="18"/>
                <w:szCs w:val="18"/>
              </w:rPr>
            </w:pPr>
            <w:r w:rsidRPr="00515887">
              <w:rPr>
                <w:rFonts w:ascii="CG Times (WN)" w:hAnsi="CG Times (WN)"/>
                <w:sz w:val="18"/>
                <w:szCs w:val="18"/>
              </w:rPr>
              <w:t>as of December 31, 2021</w:t>
            </w:r>
          </w:p>
          <w:p w14:paraId="19081115" w14:textId="77777777" w:rsidR="00515887" w:rsidRPr="00515887" w:rsidRDefault="00515887" w:rsidP="00515887">
            <w:pPr>
              <w:jc w:val="center"/>
              <w:rPr>
                <w:rFonts w:ascii="CG Times (WN)" w:hAnsi="CG Times (WN)"/>
                <w:sz w:val="18"/>
                <w:szCs w:val="18"/>
              </w:rPr>
            </w:pPr>
            <w:r w:rsidRPr="00515887">
              <w:rPr>
                <w:rFonts w:ascii="CG Times (WN)" w:hAnsi="CG Times (WN)"/>
                <w:sz w:val="18"/>
                <w:szCs w:val="18"/>
              </w:rPr>
              <w:t>(#)</w:t>
            </w:r>
          </w:p>
        </w:tc>
      </w:tr>
      <w:tr w:rsidR="00515887" w:rsidRPr="00515887" w14:paraId="6256EBAD" w14:textId="77777777" w:rsidTr="008253E0">
        <w:tc>
          <w:tcPr>
            <w:tcW w:w="6390" w:type="dxa"/>
            <w:tcBorders>
              <w:top w:val="single" w:sz="4" w:space="0" w:color="auto"/>
              <w:left w:val="single" w:sz="4" w:space="0" w:color="auto"/>
              <w:bottom w:val="single" w:sz="4" w:space="0" w:color="auto"/>
              <w:right w:val="single" w:sz="4" w:space="0" w:color="auto"/>
            </w:tcBorders>
          </w:tcPr>
          <w:p w14:paraId="16553B30" w14:textId="77777777" w:rsidR="00515887" w:rsidRPr="00515887" w:rsidRDefault="00515887" w:rsidP="00515887">
            <w:pPr>
              <w:rPr>
                <w:rFonts w:ascii="CG Times (WN)" w:hAnsi="CG Times (WN)"/>
                <w:sz w:val="18"/>
                <w:szCs w:val="18"/>
              </w:rPr>
            </w:pPr>
            <w:r w:rsidRPr="00515887">
              <w:rPr>
                <w:rFonts w:ascii="CG Times (WN)" w:hAnsi="CG Times (WN)"/>
                <w:sz w:val="18"/>
                <w:szCs w:val="18"/>
              </w:rPr>
              <w:t>Randal D. Chase</w:t>
            </w:r>
          </w:p>
        </w:tc>
        <w:tc>
          <w:tcPr>
            <w:tcW w:w="3060" w:type="dxa"/>
            <w:tcBorders>
              <w:top w:val="single" w:sz="4" w:space="0" w:color="auto"/>
              <w:left w:val="single" w:sz="4" w:space="0" w:color="auto"/>
              <w:bottom w:val="single" w:sz="4" w:space="0" w:color="auto"/>
              <w:right w:val="single" w:sz="4" w:space="0" w:color="auto"/>
            </w:tcBorders>
          </w:tcPr>
          <w:p w14:paraId="5ECC654C" w14:textId="77777777" w:rsidR="00515887" w:rsidRPr="00515887" w:rsidRDefault="00515887" w:rsidP="00515887">
            <w:pPr>
              <w:tabs>
                <w:tab w:val="decimal" w:pos="1602"/>
              </w:tabs>
              <w:rPr>
                <w:rFonts w:ascii="CG Times (WN)" w:hAnsi="CG Times (WN)"/>
                <w:sz w:val="18"/>
                <w:szCs w:val="18"/>
              </w:rPr>
            </w:pPr>
            <w:r w:rsidRPr="00515887">
              <w:rPr>
                <w:rFonts w:ascii="CG Times (WN)" w:hAnsi="CG Times (WN)"/>
                <w:sz w:val="18"/>
                <w:szCs w:val="18"/>
              </w:rPr>
              <w:t>66,613</w:t>
            </w:r>
          </w:p>
        </w:tc>
      </w:tr>
      <w:tr w:rsidR="00515887" w:rsidRPr="00515887" w14:paraId="1EEB2459" w14:textId="77777777" w:rsidTr="008253E0">
        <w:tc>
          <w:tcPr>
            <w:tcW w:w="6390" w:type="dxa"/>
            <w:tcBorders>
              <w:top w:val="single" w:sz="4" w:space="0" w:color="auto"/>
              <w:left w:val="single" w:sz="4" w:space="0" w:color="auto"/>
              <w:bottom w:val="single" w:sz="4" w:space="0" w:color="auto"/>
              <w:right w:val="single" w:sz="4" w:space="0" w:color="auto"/>
            </w:tcBorders>
            <w:hideMark/>
          </w:tcPr>
          <w:p w14:paraId="3B9C283C" w14:textId="77777777" w:rsidR="00515887" w:rsidRPr="00515887" w:rsidRDefault="00515887" w:rsidP="00515887">
            <w:pPr>
              <w:rPr>
                <w:rFonts w:ascii="CG Times (WN)" w:hAnsi="CG Times (WN)"/>
                <w:sz w:val="18"/>
                <w:szCs w:val="18"/>
              </w:rPr>
            </w:pPr>
            <w:r w:rsidRPr="00515887">
              <w:rPr>
                <w:rFonts w:ascii="CG Times (WN)" w:hAnsi="CG Times (WN)"/>
                <w:sz w:val="18"/>
                <w:szCs w:val="18"/>
              </w:rPr>
              <w:t>Dean G. Kollintzas</w:t>
            </w:r>
          </w:p>
        </w:tc>
        <w:tc>
          <w:tcPr>
            <w:tcW w:w="3060" w:type="dxa"/>
            <w:tcBorders>
              <w:top w:val="single" w:sz="4" w:space="0" w:color="auto"/>
              <w:left w:val="single" w:sz="4" w:space="0" w:color="auto"/>
              <w:bottom w:val="single" w:sz="4" w:space="0" w:color="auto"/>
              <w:right w:val="single" w:sz="4" w:space="0" w:color="auto"/>
            </w:tcBorders>
            <w:hideMark/>
          </w:tcPr>
          <w:p w14:paraId="70C05E36" w14:textId="77777777" w:rsidR="00515887" w:rsidRPr="00515887" w:rsidRDefault="00515887" w:rsidP="00515887">
            <w:pPr>
              <w:tabs>
                <w:tab w:val="decimal" w:pos="1602"/>
              </w:tabs>
              <w:rPr>
                <w:rFonts w:ascii="CG Times (WN)" w:hAnsi="CG Times (WN)"/>
                <w:sz w:val="18"/>
                <w:szCs w:val="18"/>
              </w:rPr>
            </w:pPr>
            <w:r w:rsidRPr="00515887">
              <w:rPr>
                <w:rFonts w:ascii="CG Times (WN)" w:hAnsi="CG Times (WN)"/>
                <w:sz w:val="18"/>
                <w:szCs w:val="18"/>
              </w:rPr>
              <w:t>61,987</w:t>
            </w:r>
          </w:p>
        </w:tc>
      </w:tr>
      <w:tr w:rsidR="00515887" w:rsidRPr="00515887" w14:paraId="121365A8" w14:textId="77777777" w:rsidTr="008253E0">
        <w:tc>
          <w:tcPr>
            <w:tcW w:w="6390" w:type="dxa"/>
            <w:tcBorders>
              <w:top w:val="single" w:sz="4" w:space="0" w:color="auto"/>
              <w:left w:val="single" w:sz="4" w:space="0" w:color="auto"/>
              <w:bottom w:val="single" w:sz="4" w:space="0" w:color="auto"/>
              <w:right w:val="single" w:sz="4" w:space="0" w:color="auto"/>
            </w:tcBorders>
            <w:hideMark/>
          </w:tcPr>
          <w:p w14:paraId="3DDE1F02" w14:textId="77777777" w:rsidR="00515887" w:rsidRPr="00515887" w:rsidRDefault="00515887" w:rsidP="00515887">
            <w:pPr>
              <w:rPr>
                <w:rFonts w:ascii="CG Times (WN)" w:hAnsi="CG Times (WN)"/>
                <w:sz w:val="18"/>
                <w:szCs w:val="18"/>
              </w:rPr>
            </w:pPr>
            <w:r w:rsidRPr="00515887">
              <w:rPr>
                <w:rFonts w:ascii="CG Times (WN)" w:hAnsi="CG Times (WN)"/>
                <w:sz w:val="18"/>
                <w:szCs w:val="18"/>
              </w:rPr>
              <w:t>Robert T. McNally</w:t>
            </w:r>
          </w:p>
        </w:tc>
        <w:tc>
          <w:tcPr>
            <w:tcW w:w="3060" w:type="dxa"/>
            <w:tcBorders>
              <w:top w:val="single" w:sz="4" w:space="0" w:color="auto"/>
              <w:left w:val="single" w:sz="4" w:space="0" w:color="auto"/>
              <w:bottom w:val="single" w:sz="4" w:space="0" w:color="auto"/>
              <w:right w:val="single" w:sz="4" w:space="0" w:color="auto"/>
            </w:tcBorders>
            <w:hideMark/>
          </w:tcPr>
          <w:p w14:paraId="0D585DCE" w14:textId="77777777" w:rsidR="00515887" w:rsidRPr="00515887" w:rsidRDefault="00515887" w:rsidP="00515887">
            <w:pPr>
              <w:tabs>
                <w:tab w:val="decimal" w:pos="1602"/>
              </w:tabs>
              <w:rPr>
                <w:rFonts w:ascii="CG Times (WN)" w:hAnsi="CG Times (WN)"/>
                <w:sz w:val="18"/>
                <w:szCs w:val="18"/>
              </w:rPr>
            </w:pPr>
            <w:r w:rsidRPr="00515887">
              <w:rPr>
                <w:rFonts w:ascii="CG Times (WN)" w:hAnsi="CG Times (WN)"/>
                <w:sz w:val="18"/>
                <w:szCs w:val="18"/>
              </w:rPr>
              <w:t>103,925</w:t>
            </w:r>
          </w:p>
        </w:tc>
      </w:tr>
      <w:tr w:rsidR="00515887" w:rsidRPr="00515887" w14:paraId="19F7C026" w14:textId="77777777" w:rsidTr="008253E0">
        <w:tc>
          <w:tcPr>
            <w:tcW w:w="6390" w:type="dxa"/>
            <w:tcBorders>
              <w:top w:val="single" w:sz="4" w:space="0" w:color="auto"/>
              <w:left w:val="single" w:sz="4" w:space="0" w:color="auto"/>
              <w:bottom w:val="single" w:sz="4" w:space="0" w:color="auto"/>
              <w:right w:val="single" w:sz="4" w:space="0" w:color="auto"/>
            </w:tcBorders>
            <w:hideMark/>
          </w:tcPr>
          <w:p w14:paraId="0D2F8BE4" w14:textId="77777777" w:rsidR="00515887" w:rsidRPr="00515887" w:rsidRDefault="00515887" w:rsidP="00515887">
            <w:pPr>
              <w:rPr>
                <w:rFonts w:ascii="CG Times (WN)" w:hAnsi="CG Times (WN)"/>
                <w:sz w:val="18"/>
                <w:szCs w:val="18"/>
              </w:rPr>
            </w:pPr>
            <w:r w:rsidRPr="00515887">
              <w:rPr>
                <w:rFonts w:ascii="CG Times (WN)" w:hAnsi="CG Times (WN)"/>
                <w:sz w:val="18"/>
                <w:szCs w:val="18"/>
              </w:rPr>
              <w:t>John N. Spencer, Jr.</w:t>
            </w:r>
          </w:p>
        </w:tc>
        <w:tc>
          <w:tcPr>
            <w:tcW w:w="3060" w:type="dxa"/>
            <w:tcBorders>
              <w:top w:val="single" w:sz="4" w:space="0" w:color="auto"/>
              <w:left w:val="single" w:sz="4" w:space="0" w:color="auto"/>
              <w:bottom w:val="single" w:sz="4" w:space="0" w:color="auto"/>
              <w:right w:val="single" w:sz="4" w:space="0" w:color="auto"/>
            </w:tcBorders>
            <w:hideMark/>
          </w:tcPr>
          <w:p w14:paraId="74166398" w14:textId="77777777" w:rsidR="00515887" w:rsidRPr="00515887" w:rsidRDefault="00515887" w:rsidP="00515887">
            <w:pPr>
              <w:tabs>
                <w:tab w:val="decimal" w:pos="1602"/>
              </w:tabs>
              <w:rPr>
                <w:rFonts w:ascii="CG Times (WN)" w:hAnsi="CG Times (WN)"/>
                <w:sz w:val="18"/>
                <w:szCs w:val="18"/>
              </w:rPr>
            </w:pPr>
            <w:r w:rsidRPr="00515887">
              <w:rPr>
                <w:rFonts w:ascii="CG Times (WN)" w:hAnsi="CG Times (WN)"/>
                <w:sz w:val="18"/>
                <w:szCs w:val="18"/>
              </w:rPr>
              <w:t>71,024</w:t>
            </w:r>
          </w:p>
        </w:tc>
      </w:tr>
    </w:tbl>
    <w:p w14:paraId="50932415" w14:textId="77777777" w:rsidR="00515887" w:rsidRPr="00515887" w:rsidRDefault="00515887" w:rsidP="00515887">
      <w:pPr>
        <w:autoSpaceDE w:val="0"/>
        <w:autoSpaceDN w:val="0"/>
        <w:adjustRightInd w:val="0"/>
        <w:jc w:val="both"/>
        <w:rPr>
          <w:b/>
        </w:rPr>
      </w:pPr>
    </w:p>
    <w:p w14:paraId="37DC0EE6" w14:textId="77777777" w:rsidR="00515887" w:rsidRPr="00515887" w:rsidRDefault="00515887" w:rsidP="00515887">
      <w:pPr>
        <w:autoSpaceDE w:val="0"/>
        <w:autoSpaceDN w:val="0"/>
        <w:adjustRightInd w:val="0"/>
        <w:rPr>
          <w:b/>
        </w:rPr>
      </w:pPr>
      <w:r w:rsidRPr="00515887">
        <w:rPr>
          <w:b/>
          <w:i/>
        </w:rPr>
        <w:t>Director Compensation Plan.</w:t>
      </w:r>
      <w:r w:rsidRPr="00515887">
        <w:rPr>
          <w:b/>
        </w:rPr>
        <w:t xml:space="preserve">  </w:t>
      </w:r>
      <w:r w:rsidRPr="00515887">
        <w:t>In December 2020, the Board of Directors approved a recommendation from the Compensation Committee for director compensation, which we refer to as the “Director Compensation Plan.” The Director Compensation Plan applies only to non-employee directors. Directors who are employees of the Company receive no compensation for their service as directors or as members of committees.</w:t>
      </w:r>
    </w:p>
    <w:p w14:paraId="10345C28" w14:textId="77777777" w:rsidR="00515887" w:rsidRPr="00515887" w:rsidRDefault="00515887" w:rsidP="00515887">
      <w:pPr>
        <w:autoSpaceDE w:val="0"/>
        <w:autoSpaceDN w:val="0"/>
        <w:adjustRightInd w:val="0"/>
      </w:pPr>
      <w:r w:rsidRPr="00515887">
        <w:t> </w:t>
      </w:r>
    </w:p>
    <w:p w14:paraId="43C032C3" w14:textId="77777777" w:rsidR="00515887" w:rsidRPr="00515887" w:rsidRDefault="00515887" w:rsidP="00515887">
      <w:pPr>
        <w:autoSpaceDE w:val="0"/>
        <w:autoSpaceDN w:val="0"/>
        <w:adjustRightInd w:val="0"/>
        <w:rPr>
          <w:rFonts w:ascii="CG Times (WN)" w:hAnsi="CG Times (WN)"/>
        </w:rPr>
      </w:pPr>
      <w:r w:rsidRPr="00515887">
        <w:rPr>
          <w:i/>
        </w:rPr>
        <w:t xml:space="preserve">Cash Fees – </w:t>
      </w:r>
      <w:bookmarkStart w:id="44" w:name="_Hlk64475774"/>
      <w:r w:rsidRPr="00515887">
        <w:t>For 2021</w:t>
      </w:r>
      <w:bookmarkEnd w:id="44"/>
      <w:r w:rsidRPr="00515887">
        <w:t xml:space="preserve">, </w:t>
      </w:r>
      <w:bookmarkStart w:id="45" w:name="_Hlk94183373"/>
      <w:r w:rsidRPr="00515887">
        <w:t>each non-employee director earned an annual retainer (paid quarterly) of $10,000 ($30,000 for a non-employee Chairperson) for service as a member of the Board, $5,000 ($9,000 for the Chairperson) for service as a member of the Audit Committee. And $3,300 ($6,000 for the Chairperson) for service as a member of the Compensation Committee or the Nominating and Corporate Governance Committee. Non-employee directors also earned fees for each Board of Directors or Committee meeting attended as follows: $3,000 for in person Board of Directors meetings ($1,500 for telephonic meetings), $1,000 for in person Committee meeting chaired ($750 for telephonic meetings), and $500 for in person Committee meeting attended as a non-chair member ($400 for telephonic meetings</w:t>
      </w:r>
      <w:bookmarkEnd w:id="45"/>
      <w:r w:rsidRPr="00515887">
        <w:t xml:space="preserve">). </w:t>
      </w:r>
    </w:p>
    <w:p w14:paraId="3F684093" w14:textId="77777777" w:rsidR="00515887" w:rsidRPr="00515887" w:rsidRDefault="00515887" w:rsidP="00515887">
      <w:pPr>
        <w:autoSpaceDE w:val="0"/>
        <w:autoSpaceDN w:val="0"/>
        <w:adjustRightInd w:val="0"/>
        <w:rPr>
          <w:rFonts w:ascii="CG Times (WN)" w:hAnsi="CG Times (WN)"/>
        </w:rPr>
      </w:pPr>
    </w:p>
    <w:p w14:paraId="1D822A29" w14:textId="77777777" w:rsidR="00515887" w:rsidRPr="00515887" w:rsidRDefault="00515887" w:rsidP="00515887">
      <w:pPr>
        <w:autoSpaceDE w:val="0"/>
        <w:autoSpaceDN w:val="0"/>
        <w:adjustRightInd w:val="0"/>
      </w:pPr>
      <w:r w:rsidRPr="00515887">
        <w:t xml:space="preserve">In December 2021, the Board of Directors approved a recommendation from the Compensation Committee to amend the Director Compensation Plan, effective January 1, 2022, such that each non-employee director will receive an annual retainer (paid quarterly) of $25,000 ($50,000 for a non-employee Chairperson) for service as a member of the Board. </w:t>
      </w:r>
      <w:r w:rsidRPr="00515887">
        <w:rPr>
          <w:color w:val="000000"/>
        </w:rPr>
        <w:t>In the absence of a non-employee Chairperson of the Board, a non-employee director designated as the Lead Director shall receive an annual cash retainer of $35,000.</w:t>
      </w:r>
      <w:r w:rsidRPr="00515887">
        <w:t xml:space="preserve"> Each non-employee director will also receive an annual retainer of $7,500 ($15,000 for the Chairperson) for service as a member of the Audit Committee, </w:t>
      </w:r>
      <w:bookmarkStart w:id="46" w:name="_Hlk94183524"/>
      <w:r w:rsidRPr="00515887">
        <w:t xml:space="preserve">$5,000 ($10,000 for the Chairperson) for service as a member of </w:t>
      </w:r>
      <w:bookmarkEnd w:id="46"/>
      <w:r w:rsidRPr="00515887">
        <w:t>the Compensation Committee, and $5,000 ($7,500 for the Chairperson) for service as a member of the Nominating and Corporate Governance Committee. No additional fees will be paid for meetings attended.</w:t>
      </w:r>
    </w:p>
    <w:p w14:paraId="259829CF" w14:textId="77777777" w:rsidR="00515887" w:rsidRPr="00515887" w:rsidRDefault="00515887" w:rsidP="00515887">
      <w:pPr>
        <w:autoSpaceDE w:val="0"/>
        <w:autoSpaceDN w:val="0"/>
        <w:adjustRightInd w:val="0"/>
      </w:pPr>
    </w:p>
    <w:p w14:paraId="5988A58B" w14:textId="77777777" w:rsidR="00515887" w:rsidRPr="00515887" w:rsidRDefault="00515887" w:rsidP="00515887">
      <w:pPr>
        <w:autoSpaceDE w:val="0"/>
        <w:autoSpaceDN w:val="0"/>
        <w:adjustRightInd w:val="0"/>
        <w:rPr>
          <w:i/>
        </w:rPr>
      </w:pPr>
      <w:r w:rsidRPr="00515887">
        <w:rPr>
          <w:i/>
        </w:rPr>
        <w:t>Stock Option Grants –</w:t>
      </w:r>
      <w:r w:rsidRPr="00515887">
        <w:t>We currently do not have a formula for determining stock option grants to directors (upon their election to the Board of Directors, or otherwise). Such option grants are currently determined by the Board of Directors, upon recommendation by the Compensation Committee based on the Compensation Committee’s annual deliberations and review of the director compensation structure of similar companies. At its meeting in December 2021, upon a recommendation of the Compensation Committee, the Board of Directors approved an annual stock option grant of 25,000 shares to each of its non-employee members for ongoing service as members of the Board of Directors.</w:t>
      </w:r>
    </w:p>
    <w:p w14:paraId="6A4399F0" w14:textId="77777777" w:rsidR="00515887" w:rsidRPr="00515887" w:rsidRDefault="00515887" w:rsidP="00515887">
      <w:pPr>
        <w:autoSpaceDE w:val="0"/>
        <w:autoSpaceDN w:val="0"/>
        <w:adjustRightInd w:val="0"/>
      </w:pPr>
    </w:p>
    <w:p w14:paraId="3E75813A" w14:textId="77777777" w:rsidR="00515887" w:rsidRPr="00515887" w:rsidRDefault="00515887" w:rsidP="00515887">
      <w:pPr>
        <w:autoSpaceDE w:val="0"/>
        <w:autoSpaceDN w:val="0"/>
        <w:adjustRightInd w:val="0"/>
        <w:rPr>
          <w:i/>
        </w:rPr>
      </w:pPr>
      <w:r w:rsidRPr="00515887">
        <w:rPr>
          <w:i/>
        </w:rPr>
        <w:t xml:space="preserve">Expense Reimbursement – </w:t>
      </w:r>
      <w:r w:rsidRPr="00515887">
        <w:t>All directors are reimbursed for expenses incurred in connection with attending meetings of the Board of Directors and committees.</w:t>
      </w:r>
      <w:bookmarkStart w:id="47" w:name="gmnh118"/>
      <w:bookmarkEnd w:id="47"/>
    </w:p>
    <w:p w14:paraId="3CEB5D45" w14:textId="77777777" w:rsidR="00515887" w:rsidRPr="00515887" w:rsidRDefault="00515887" w:rsidP="00515887">
      <w:pPr>
        <w:tabs>
          <w:tab w:val="left" w:pos="1080"/>
        </w:tabs>
        <w:rPr>
          <w:b/>
        </w:rPr>
      </w:pPr>
    </w:p>
    <w:p w14:paraId="2C65F9AF" w14:textId="77777777" w:rsidR="00515887" w:rsidRPr="00515887" w:rsidRDefault="00515887" w:rsidP="00515887">
      <w:pPr>
        <w:tabs>
          <w:tab w:val="left" w:pos="1080"/>
        </w:tabs>
        <w:rPr>
          <w:b/>
          <w:caps/>
        </w:rPr>
      </w:pPr>
      <w:r w:rsidRPr="00515887">
        <w:rPr>
          <w:b/>
          <w:caps/>
        </w:rPr>
        <w:t>Item 12.</w:t>
      </w:r>
      <w:r w:rsidRPr="00515887">
        <w:rPr>
          <w:b/>
          <w:caps/>
        </w:rPr>
        <w:tab/>
        <w:t>Security Ownership of Certain Beneficial Owners and Management</w:t>
      </w:r>
    </w:p>
    <w:p w14:paraId="5F286B57" w14:textId="77777777" w:rsidR="00515887" w:rsidRPr="00515887" w:rsidRDefault="00515887" w:rsidP="00515887">
      <w:pPr>
        <w:tabs>
          <w:tab w:val="left" w:pos="1080"/>
        </w:tabs>
        <w:rPr>
          <w:b/>
          <w:caps/>
        </w:rPr>
      </w:pPr>
      <w:r w:rsidRPr="00515887">
        <w:rPr>
          <w:b/>
          <w:caps/>
        </w:rPr>
        <w:tab/>
        <w:t>and Related Stockholder Matters</w:t>
      </w:r>
    </w:p>
    <w:p w14:paraId="2CAACE5C" w14:textId="77777777" w:rsidR="00515887" w:rsidRPr="00515887" w:rsidRDefault="00515887" w:rsidP="00515887"/>
    <w:p w14:paraId="2FBB6C86" w14:textId="77777777" w:rsidR="00515887" w:rsidRPr="00515887" w:rsidRDefault="00515887" w:rsidP="00515887">
      <w:pPr>
        <w:rPr>
          <w:rFonts w:ascii="CG Times (WN)" w:hAnsi="CG Times (WN)"/>
        </w:rPr>
      </w:pPr>
      <w:r w:rsidRPr="00515887">
        <w:rPr>
          <w:rFonts w:ascii="CG Times (WN)" w:hAnsi="CG Times (WN)"/>
        </w:rPr>
        <w:t>Based solely upon information made available to us, the following table sets forth information with respect to the beneficial ownership of our common stock as of April 22, 2022 by (i) each director; (ii) each of the executive officers named in the summary compensation table; and (iii) all executive officers and directors as a group. Other than Armistice, we do not know of any person who beneficially owns more than 5% of our common stock as of April 22, 2022. Except as otherwise indicated in footnotes to this table or, where applicable, to the extent authority is shared by spouses under community property laws, to our knowledge, the holders listed below have sole voting and investment power with respect to all shares of common stock beneficially owned by them.</w:t>
      </w:r>
    </w:p>
    <w:p w14:paraId="443F26FF" w14:textId="77777777" w:rsidR="00515887" w:rsidRPr="00515887" w:rsidRDefault="00515887" w:rsidP="00515887">
      <w:r w:rsidRPr="00515887">
        <w:br w:type="page"/>
      </w:r>
    </w:p>
    <w:p w14:paraId="45C7E811" w14:textId="77777777" w:rsidR="00515887" w:rsidRPr="00515887" w:rsidRDefault="00515887" w:rsidP="00515887">
      <w:pPr>
        <w:jc w:val="both"/>
      </w:pPr>
    </w:p>
    <w:tbl>
      <w:tblPr>
        <w:tblStyle w:val="finTable1"/>
        <w:tblW w:w="5000" w:type="pct"/>
        <w:tblCellSpacing w:w="0" w:type="dxa"/>
        <w:tblInd w:w="144" w:type="dxa"/>
        <w:tblCellMar>
          <w:left w:w="0" w:type="dxa"/>
          <w:right w:w="0" w:type="dxa"/>
        </w:tblCellMar>
        <w:tblLook w:val="05E0" w:firstRow="1" w:lastRow="1" w:firstColumn="1" w:lastColumn="1" w:noHBand="0" w:noVBand="1"/>
      </w:tblPr>
      <w:tblGrid>
        <w:gridCol w:w="6413"/>
        <w:gridCol w:w="244"/>
        <w:gridCol w:w="244"/>
        <w:gridCol w:w="1300"/>
        <w:gridCol w:w="243"/>
        <w:gridCol w:w="243"/>
        <w:gridCol w:w="1300"/>
        <w:gridCol w:w="237"/>
      </w:tblGrid>
      <w:tr w:rsidR="00515887" w:rsidRPr="00515887" w14:paraId="6F72A319" w14:textId="77777777" w:rsidTr="008253E0">
        <w:trPr>
          <w:cantSplit/>
          <w:tblCellSpacing w:w="0" w:type="dxa"/>
        </w:trPr>
        <w:tc>
          <w:tcPr>
            <w:tcW w:w="3136" w:type="pct"/>
            <w:tcBorders>
              <w:bottom w:val="single" w:sz="12" w:space="0" w:color="000000"/>
            </w:tcBorders>
            <w:shd w:val="clear" w:color="auto" w:fill="auto"/>
            <w:tcMar>
              <w:top w:w="0" w:type="dxa"/>
              <w:left w:w="0" w:type="dxa"/>
              <w:bottom w:w="15" w:type="dxa"/>
              <w:right w:w="0" w:type="dxa"/>
            </w:tcMar>
            <w:vAlign w:val="bottom"/>
            <w:hideMark/>
          </w:tcPr>
          <w:p w14:paraId="211EAF71" w14:textId="77777777" w:rsidR="00515887" w:rsidRPr="00515887" w:rsidRDefault="00515887" w:rsidP="00515887">
            <w:pPr>
              <w:rPr>
                <w:color w:val="000000"/>
              </w:rPr>
            </w:pPr>
            <w:r w:rsidRPr="00515887">
              <w:rPr>
                <w:b/>
                <w:bCs/>
                <w:color w:val="000000"/>
              </w:rPr>
              <w:t>Name of Beneficial Owner</w:t>
            </w:r>
          </w:p>
        </w:tc>
        <w:tc>
          <w:tcPr>
            <w:tcW w:w="119" w:type="pct"/>
            <w:shd w:val="clear" w:color="auto" w:fill="auto"/>
            <w:tcMar>
              <w:top w:w="0" w:type="dxa"/>
              <w:left w:w="0" w:type="dxa"/>
              <w:bottom w:w="0" w:type="dxa"/>
              <w:right w:w="0" w:type="dxa"/>
            </w:tcMar>
            <w:vAlign w:val="bottom"/>
            <w:hideMark/>
          </w:tcPr>
          <w:p w14:paraId="313D3EAB" w14:textId="77777777" w:rsidR="00515887" w:rsidRPr="00515887" w:rsidRDefault="00515887" w:rsidP="00515887">
            <w:pPr>
              <w:rPr>
                <w:color w:val="000000"/>
              </w:rPr>
            </w:pPr>
          </w:p>
        </w:tc>
        <w:tc>
          <w:tcPr>
            <w:tcW w:w="754" w:type="pct"/>
            <w:gridSpan w:val="2"/>
            <w:tcBorders>
              <w:bottom w:val="single" w:sz="12" w:space="0" w:color="auto"/>
            </w:tcBorders>
            <w:shd w:val="clear" w:color="auto" w:fill="auto"/>
            <w:tcMar>
              <w:top w:w="0" w:type="dxa"/>
              <w:left w:w="0" w:type="dxa"/>
              <w:bottom w:w="8" w:type="dxa"/>
              <w:right w:w="0" w:type="dxa"/>
            </w:tcMar>
            <w:vAlign w:val="bottom"/>
            <w:hideMark/>
          </w:tcPr>
          <w:p w14:paraId="1599FDF1" w14:textId="77777777" w:rsidR="00515887" w:rsidRPr="00515887" w:rsidRDefault="00515887" w:rsidP="00515887">
            <w:pPr>
              <w:jc w:val="center"/>
              <w:rPr>
                <w:color w:val="000000"/>
              </w:rPr>
            </w:pPr>
            <w:r w:rsidRPr="00515887">
              <w:rPr>
                <w:b/>
                <w:bCs/>
                <w:color w:val="000000"/>
              </w:rPr>
              <w:t>Amount and Nature of</w:t>
            </w:r>
          </w:p>
          <w:p w14:paraId="4FAFB588" w14:textId="77777777" w:rsidR="00515887" w:rsidRPr="00515887" w:rsidRDefault="00515887" w:rsidP="00515887">
            <w:pPr>
              <w:jc w:val="center"/>
              <w:rPr>
                <w:color w:val="000000"/>
              </w:rPr>
            </w:pPr>
            <w:r w:rsidRPr="00515887">
              <w:rPr>
                <w:b/>
                <w:bCs/>
                <w:color w:val="000000"/>
              </w:rPr>
              <w:t>Beneficial Ownership</w:t>
            </w:r>
          </w:p>
        </w:tc>
        <w:tc>
          <w:tcPr>
            <w:tcW w:w="119" w:type="pct"/>
            <w:tcBorders>
              <w:bottom w:val="single" w:sz="12" w:space="0" w:color="000000"/>
            </w:tcBorders>
            <w:shd w:val="clear" w:color="auto" w:fill="auto"/>
            <w:tcMar>
              <w:top w:w="0" w:type="dxa"/>
              <w:left w:w="0" w:type="dxa"/>
              <w:bottom w:w="30" w:type="dxa"/>
              <w:right w:w="0" w:type="dxa"/>
            </w:tcMar>
            <w:vAlign w:val="bottom"/>
            <w:hideMark/>
          </w:tcPr>
          <w:p w14:paraId="22D3F7FA" w14:textId="77777777" w:rsidR="00515887" w:rsidRPr="00515887" w:rsidRDefault="00515887" w:rsidP="00515887">
            <w:pPr>
              <w:rPr>
                <w:color w:val="000000"/>
              </w:rPr>
            </w:pPr>
          </w:p>
        </w:tc>
        <w:tc>
          <w:tcPr>
            <w:tcW w:w="119" w:type="pct"/>
            <w:tcBorders>
              <w:bottom w:val="single" w:sz="12" w:space="0" w:color="000000"/>
            </w:tcBorders>
            <w:shd w:val="clear" w:color="auto" w:fill="auto"/>
            <w:tcMar>
              <w:top w:w="0" w:type="dxa"/>
              <w:left w:w="0" w:type="dxa"/>
              <w:bottom w:w="30" w:type="dxa"/>
              <w:right w:w="0" w:type="dxa"/>
            </w:tcMar>
            <w:vAlign w:val="bottom"/>
            <w:hideMark/>
          </w:tcPr>
          <w:p w14:paraId="38DCF5EE" w14:textId="77777777" w:rsidR="00515887" w:rsidRPr="00515887" w:rsidRDefault="00515887" w:rsidP="00515887">
            <w:pPr>
              <w:rPr>
                <w:color w:val="000000"/>
              </w:rPr>
            </w:pPr>
          </w:p>
        </w:tc>
        <w:tc>
          <w:tcPr>
            <w:tcW w:w="636" w:type="pct"/>
            <w:tcBorders>
              <w:bottom w:val="single" w:sz="12" w:space="0" w:color="000000"/>
            </w:tcBorders>
            <w:shd w:val="clear" w:color="auto" w:fill="auto"/>
            <w:tcMar>
              <w:top w:w="0" w:type="dxa"/>
              <w:left w:w="0" w:type="dxa"/>
              <w:bottom w:w="30" w:type="dxa"/>
              <w:right w:w="0" w:type="dxa"/>
            </w:tcMar>
            <w:vAlign w:val="bottom"/>
            <w:hideMark/>
          </w:tcPr>
          <w:p w14:paraId="0FD38993" w14:textId="77777777" w:rsidR="00515887" w:rsidRPr="00515887" w:rsidRDefault="00515887" w:rsidP="00515887">
            <w:pPr>
              <w:jc w:val="center"/>
              <w:rPr>
                <w:color w:val="000000"/>
              </w:rPr>
            </w:pPr>
            <w:r w:rsidRPr="00515887">
              <w:rPr>
                <w:b/>
                <w:bCs/>
                <w:color w:val="000000"/>
              </w:rPr>
              <w:t>Percent of</w:t>
            </w:r>
            <w:r w:rsidRPr="00515887">
              <w:rPr>
                <w:b/>
                <w:bCs/>
                <w:color w:val="000000"/>
              </w:rPr>
              <w:br/>
              <w:t>Class (1)</w:t>
            </w:r>
          </w:p>
        </w:tc>
        <w:tc>
          <w:tcPr>
            <w:tcW w:w="119" w:type="pct"/>
            <w:tcBorders>
              <w:bottom w:val="single" w:sz="12" w:space="0" w:color="000000"/>
            </w:tcBorders>
            <w:shd w:val="clear" w:color="auto" w:fill="auto"/>
            <w:tcMar>
              <w:top w:w="0" w:type="dxa"/>
              <w:left w:w="0" w:type="dxa"/>
              <w:bottom w:w="30" w:type="dxa"/>
              <w:right w:w="0" w:type="dxa"/>
            </w:tcMar>
            <w:vAlign w:val="bottom"/>
            <w:hideMark/>
          </w:tcPr>
          <w:p w14:paraId="41518546" w14:textId="77777777" w:rsidR="00515887" w:rsidRPr="00515887" w:rsidRDefault="00515887" w:rsidP="00515887">
            <w:pPr>
              <w:rPr>
                <w:color w:val="000000"/>
              </w:rPr>
            </w:pPr>
          </w:p>
        </w:tc>
      </w:tr>
      <w:tr w:rsidR="00515887" w:rsidRPr="00515887" w14:paraId="198C067D" w14:textId="77777777" w:rsidTr="008253E0">
        <w:trPr>
          <w:cantSplit/>
          <w:tblCellSpacing w:w="0" w:type="dxa"/>
        </w:trPr>
        <w:tc>
          <w:tcPr>
            <w:tcW w:w="3136" w:type="pct"/>
            <w:shd w:val="clear" w:color="auto" w:fill="auto"/>
            <w:tcMar>
              <w:top w:w="0" w:type="dxa"/>
              <w:left w:w="0" w:type="dxa"/>
              <w:bottom w:w="0" w:type="dxa"/>
              <w:right w:w="0" w:type="dxa"/>
            </w:tcMar>
            <w:vAlign w:val="bottom"/>
            <w:hideMark/>
          </w:tcPr>
          <w:p w14:paraId="1BE7D9AA" w14:textId="77777777" w:rsidR="00515887" w:rsidRPr="00515887" w:rsidRDefault="00515887" w:rsidP="00515887">
            <w:pPr>
              <w:rPr>
                <w:color w:val="000000"/>
              </w:rPr>
            </w:pPr>
            <w:r w:rsidRPr="00515887">
              <w:rPr>
                <w:b/>
                <w:bCs/>
                <w:color w:val="000000"/>
              </w:rPr>
              <w:t>Principal Stockholders</w:t>
            </w:r>
          </w:p>
        </w:tc>
        <w:tc>
          <w:tcPr>
            <w:tcW w:w="119" w:type="pct"/>
            <w:shd w:val="clear" w:color="auto" w:fill="auto"/>
            <w:tcMar>
              <w:top w:w="0" w:type="dxa"/>
              <w:left w:w="0" w:type="dxa"/>
              <w:bottom w:w="0" w:type="dxa"/>
              <w:right w:w="0" w:type="dxa"/>
            </w:tcMar>
            <w:vAlign w:val="bottom"/>
            <w:hideMark/>
          </w:tcPr>
          <w:p w14:paraId="289611AC" w14:textId="77777777" w:rsidR="00515887" w:rsidRPr="00515887" w:rsidRDefault="00515887" w:rsidP="00515887">
            <w:pPr>
              <w:rPr>
                <w:color w:val="000000"/>
              </w:rPr>
            </w:pPr>
          </w:p>
        </w:tc>
        <w:tc>
          <w:tcPr>
            <w:tcW w:w="119" w:type="pct"/>
            <w:shd w:val="clear" w:color="auto" w:fill="auto"/>
            <w:tcMar>
              <w:top w:w="0" w:type="dxa"/>
              <w:left w:w="0" w:type="dxa"/>
              <w:bottom w:w="0" w:type="dxa"/>
              <w:right w:w="0" w:type="dxa"/>
            </w:tcMar>
            <w:vAlign w:val="bottom"/>
            <w:hideMark/>
          </w:tcPr>
          <w:p w14:paraId="2030AED4" w14:textId="77777777" w:rsidR="00515887" w:rsidRPr="00515887" w:rsidRDefault="00515887" w:rsidP="00515887">
            <w:pPr>
              <w:rPr>
                <w:color w:val="000000"/>
              </w:rPr>
            </w:pPr>
          </w:p>
        </w:tc>
        <w:tc>
          <w:tcPr>
            <w:tcW w:w="636" w:type="pct"/>
            <w:shd w:val="clear" w:color="auto" w:fill="auto"/>
            <w:tcMar>
              <w:top w:w="0" w:type="dxa"/>
              <w:left w:w="0" w:type="dxa"/>
              <w:bottom w:w="0" w:type="dxa"/>
              <w:right w:w="0" w:type="dxa"/>
            </w:tcMar>
            <w:vAlign w:val="bottom"/>
            <w:hideMark/>
          </w:tcPr>
          <w:p w14:paraId="06AFCF77" w14:textId="77777777" w:rsidR="00515887" w:rsidRPr="00515887" w:rsidRDefault="00515887" w:rsidP="00515887">
            <w:pPr>
              <w:rPr>
                <w:color w:val="000000"/>
              </w:rPr>
            </w:pPr>
          </w:p>
        </w:tc>
        <w:tc>
          <w:tcPr>
            <w:tcW w:w="119" w:type="pct"/>
            <w:shd w:val="clear" w:color="auto" w:fill="auto"/>
            <w:tcMar>
              <w:top w:w="0" w:type="dxa"/>
              <w:left w:w="0" w:type="dxa"/>
              <w:bottom w:w="0" w:type="dxa"/>
              <w:right w:w="0" w:type="dxa"/>
            </w:tcMar>
            <w:vAlign w:val="bottom"/>
            <w:hideMark/>
          </w:tcPr>
          <w:p w14:paraId="21B6B08B" w14:textId="77777777" w:rsidR="00515887" w:rsidRPr="00515887" w:rsidRDefault="00515887" w:rsidP="00515887">
            <w:pPr>
              <w:rPr>
                <w:color w:val="000000"/>
              </w:rPr>
            </w:pPr>
          </w:p>
        </w:tc>
        <w:tc>
          <w:tcPr>
            <w:tcW w:w="119" w:type="pct"/>
            <w:shd w:val="clear" w:color="auto" w:fill="auto"/>
            <w:tcMar>
              <w:top w:w="0" w:type="dxa"/>
              <w:left w:w="0" w:type="dxa"/>
              <w:bottom w:w="0" w:type="dxa"/>
              <w:right w:w="0" w:type="dxa"/>
            </w:tcMar>
            <w:vAlign w:val="bottom"/>
            <w:hideMark/>
          </w:tcPr>
          <w:p w14:paraId="789F93B1" w14:textId="77777777" w:rsidR="00515887" w:rsidRPr="00515887" w:rsidRDefault="00515887" w:rsidP="00515887">
            <w:pPr>
              <w:rPr>
                <w:color w:val="000000"/>
              </w:rPr>
            </w:pPr>
          </w:p>
        </w:tc>
        <w:tc>
          <w:tcPr>
            <w:tcW w:w="636" w:type="pct"/>
            <w:shd w:val="clear" w:color="auto" w:fill="auto"/>
            <w:tcMar>
              <w:top w:w="0" w:type="dxa"/>
              <w:left w:w="0" w:type="dxa"/>
              <w:bottom w:w="0" w:type="dxa"/>
              <w:right w:w="0" w:type="dxa"/>
            </w:tcMar>
            <w:vAlign w:val="bottom"/>
            <w:hideMark/>
          </w:tcPr>
          <w:p w14:paraId="1CF1ED48" w14:textId="77777777" w:rsidR="00515887" w:rsidRPr="00515887" w:rsidRDefault="00515887" w:rsidP="00515887">
            <w:pPr>
              <w:rPr>
                <w:color w:val="000000"/>
              </w:rPr>
            </w:pPr>
          </w:p>
        </w:tc>
        <w:tc>
          <w:tcPr>
            <w:tcW w:w="119" w:type="pct"/>
            <w:shd w:val="clear" w:color="auto" w:fill="auto"/>
            <w:tcMar>
              <w:top w:w="0" w:type="dxa"/>
              <w:left w:w="0" w:type="dxa"/>
              <w:bottom w:w="0" w:type="dxa"/>
              <w:right w:w="0" w:type="dxa"/>
            </w:tcMar>
            <w:vAlign w:val="bottom"/>
            <w:hideMark/>
          </w:tcPr>
          <w:p w14:paraId="08289FED" w14:textId="77777777" w:rsidR="00515887" w:rsidRPr="00515887" w:rsidRDefault="00515887" w:rsidP="00515887">
            <w:pPr>
              <w:rPr>
                <w:color w:val="000000"/>
              </w:rPr>
            </w:pPr>
          </w:p>
        </w:tc>
      </w:tr>
      <w:tr w:rsidR="00515887" w:rsidRPr="00515887" w14:paraId="7753F60A" w14:textId="77777777" w:rsidTr="008253E0">
        <w:tblPrEx>
          <w:tblCellSpacing w:w="0" w:type="nil"/>
          <w:tblCellMar>
            <w:left w:w="108" w:type="dxa"/>
            <w:right w:w="108" w:type="dxa"/>
          </w:tblCellMar>
          <w:tblLook w:val="04A0" w:firstRow="1" w:lastRow="0" w:firstColumn="1" w:lastColumn="0" w:noHBand="0" w:noVBand="1"/>
        </w:tblPrEx>
        <w:tc>
          <w:tcPr>
            <w:tcW w:w="3136" w:type="pct"/>
            <w:hideMark/>
          </w:tcPr>
          <w:p w14:paraId="2BE1B683" w14:textId="77777777" w:rsidR="00515887" w:rsidRPr="00515887" w:rsidRDefault="00515887" w:rsidP="00515887">
            <w:pPr>
              <w:ind w:left="20"/>
              <w:rPr>
                <w:color w:val="000000"/>
              </w:rPr>
            </w:pPr>
            <w:r w:rsidRPr="00515887">
              <w:rPr>
                <w:color w:val="000000"/>
              </w:rPr>
              <w:t>Armistice Capital Master Fund Ltd. (2)</w:t>
            </w:r>
          </w:p>
        </w:tc>
        <w:tc>
          <w:tcPr>
            <w:tcW w:w="119" w:type="pct"/>
            <w:hideMark/>
          </w:tcPr>
          <w:p w14:paraId="0D2395E9" w14:textId="77777777" w:rsidR="00515887" w:rsidRPr="00515887" w:rsidRDefault="00515887" w:rsidP="00515887">
            <w:pPr>
              <w:rPr>
                <w:color w:val="000000"/>
              </w:rPr>
            </w:pPr>
          </w:p>
        </w:tc>
        <w:tc>
          <w:tcPr>
            <w:tcW w:w="119" w:type="pct"/>
            <w:hideMark/>
          </w:tcPr>
          <w:p w14:paraId="293AC8B6" w14:textId="77777777" w:rsidR="00515887" w:rsidRPr="00515887" w:rsidRDefault="00515887" w:rsidP="00515887">
            <w:pPr>
              <w:rPr>
                <w:color w:val="000000"/>
              </w:rPr>
            </w:pPr>
          </w:p>
        </w:tc>
        <w:tc>
          <w:tcPr>
            <w:tcW w:w="636" w:type="pct"/>
            <w:hideMark/>
          </w:tcPr>
          <w:p w14:paraId="4F32C961" w14:textId="77777777" w:rsidR="00515887" w:rsidRPr="00515887" w:rsidRDefault="00515887" w:rsidP="00515887">
            <w:pPr>
              <w:jc w:val="center"/>
              <w:rPr>
                <w:color w:val="000000"/>
              </w:rPr>
            </w:pPr>
            <w:r w:rsidRPr="00515887">
              <w:rPr>
                <w:color w:val="000000"/>
              </w:rPr>
              <w:t>943,958</w:t>
            </w:r>
          </w:p>
        </w:tc>
        <w:tc>
          <w:tcPr>
            <w:tcW w:w="119" w:type="pct"/>
            <w:noWrap/>
            <w:hideMark/>
          </w:tcPr>
          <w:p w14:paraId="6A647137" w14:textId="77777777" w:rsidR="00515887" w:rsidRPr="00515887" w:rsidRDefault="00515887" w:rsidP="00515887">
            <w:pPr>
              <w:jc w:val="right"/>
              <w:rPr>
                <w:color w:val="000000"/>
              </w:rPr>
            </w:pPr>
          </w:p>
        </w:tc>
        <w:tc>
          <w:tcPr>
            <w:tcW w:w="119" w:type="pct"/>
            <w:noWrap/>
            <w:hideMark/>
          </w:tcPr>
          <w:p w14:paraId="2A584929" w14:textId="77777777" w:rsidR="00515887" w:rsidRPr="00515887" w:rsidRDefault="00515887" w:rsidP="00515887">
            <w:pPr>
              <w:rPr>
                <w:color w:val="000000"/>
              </w:rPr>
            </w:pPr>
          </w:p>
        </w:tc>
        <w:tc>
          <w:tcPr>
            <w:tcW w:w="636" w:type="pct"/>
            <w:noWrap/>
            <w:hideMark/>
          </w:tcPr>
          <w:p w14:paraId="17FB7F3E" w14:textId="77777777" w:rsidR="00515887" w:rsidRPr="00515887" w:rsidRDefault="00515887" w:rsidP="00515887">
            <w:pPr>
              <w:jc w:val="right"/>
              <w:rPr>
                <w:color w:val="000000"/>
              </w:rPr>
            </w:pPr>
            <w:r w:rsidRPr="00515887">
              <w:rPr>
                <w:color w:val="000000"/>
              </w:rPr>
              <w:t>9.99%</w:t>
            </w:r>
          </w:p>
        </w:tc>
        <w:tc>
          <w:tcPr>
            <w:tcW w:w="119" w:type="pct"/>
            <w:noWrap/>
            <w:hideMark/>
          </w:tcPr>
          <w:p w14:paraId="264D1CBB" w14:textId="77777777" w:rsidR="00515887" w:rsidRPr="00515887" w:rsidRDefault="00515887" w:rsidP="00515887">
            <w:pPr>
              <w:rPr>
                <w:color w:val="000000"/>
              </w:rPr>
            </w:pPr>
          </w:p>
        </w:tc>
      </w:tr>
      <w:tr w:rsidR="00515887" w:rsidRPr="00515887" w14:paraId="213EC2A5" w14:textId="77777777" w:rsidTr="008253E0">
        <w:trPr>
          <w:cantSplit/>
          <w:tblCellSpacing w:w="0" w:type="dxa"/>
        </w:trPr>
        <w:tc>
          <w:tcPr>
            <w:tcW w:w="3136" w:type="pct"/>
            <w:shd w:val="clear" w:color="auto" w:fill="auto"/>
            <w:tcMar>
              <w:top w:w="0" w:type="dxa"/>
              <w:left w:w="0" w:type="dxa"/>
              <w:bottom w:w="0" w:type="dxa"/>
              <w:right w:w="0" w:type="dxa"/>
            </w:tcMar>
            <w:vAlign w:val="bottom"/>
          </w:tcPr>
          <w:p w14:paraId="6B12E21B" w14:textId="77777777" w:rsidR="00515887" w:rsidRPr="00515887" w:rsidRDefault="00515887" w:rsidP="00515887">
            <w:pPr>
              <w:rPr>
                <w:b/>
                <w:bCs/>
                <w:color w:val="000000"/>
              </w:rPr>
            </w:pPr>
            <w:r w:rsidRPr="00515887">
              <w:rPr>
                <w:b/>
                <w:bCs/>
                <w:color w:val="000000"/>
              </w:rPr>
              <w:t xml:space="preserve">Directors and Executive Officers: </w:t>
            </w:r>
            <w:r w:rsidRPr="00515887">
              <w:rPr>
                <w:color w:val="000000"/>
              </w:rPr>
              <w:t>(3)</w:t>
            </w:r>
          </w:p>
        </w:tc>
        <w:tc>
          <w:tcPr>
            <w:tcW w:w="119" w:type="pct"/>
            <w:shd w:val="clear" w:color="auto" w:fill="auto"/>
            <w:tcMar>
              <w:top w:w="0" w:type="dxa"/>
              <w:left w:w="0" w:type="dxa"/>
              <w:bottom w:w="0" w:type="dxa"/>
              <w:right w:w="0" w:type="dxa"/>
            </w:tcMar>
            <w:vAlign w:val="bottom"/>
          </w:tcPr>
          <w:p w14:paraId="4E79050B" w14:textId="77777777" w:rsidR="00515887" w:rsidRPr="00515887" w:rsidRDefault="00515887" w:rsidP="00515887">
            <w:pPr>
              <w:rPr>
                <w:color w:val="000000"/>
              </w:rPr>
            </w:pPr>
          </w:p>
        </w:tc>
        <w:tc>
          <w:tcPr>
            <w:tcW w:w="119" w:type="pct"/>
            <w:shd w:val="clear" w:color="auto" w:fill="auto"/>
            <w:tcMar>
              <w:top w:w="0" w:type="dxa"/>
              <w:left w:w="0" w:type="dxa"/>
              <w:bottom w:w="0" w:type="dxa"/>
              <w:right w:w="0" w:type="dxa"/>
            </w:tcMar>
            <w:vAlign w:val="bottom"/>
          </w:tcPr>
          <w:p w14:paraId="13C34BBE" w14:textId="77777777" w:rsidR="00515887" w:rsidRPr="00515887" w:rsidRDefault="00515887" w:rsidP="00515887">
            <w:pPr>
              <w:rPr>
                <w:color w:val="000000"/>
              </w:rPr>
            </w:pPr>
          </w:p>
        </w:tc>
        <w:tc>
          <w:tcPr>
            <w:tcW w:w="636" w:type="pct"/>
            <w:shd w:val="clear" w:color="auto" w:fill="auto"/>
            <w:tcMar>
              <w:top w:w="0" w:type="dxa"/>
              <w:left w:w="0" w:type="dxa"/>
              <w:bottom w:w="0" w:type="dxa"/>
              <w:right w:w="0" w:type="dxa"/>
            </w:tcMar>
            <w:vAlign w:val="bottom"/>
          </w:tcPr>
          <w:p w14:paraId="463D7C35" w14:textId="77777777" w:rsidR="00515887" w:rsidRPr="00515887" w:rsidRDefault="00515887" w:rsidP="00515887">
            <w:pPr>
              <w:rPr>
                <w:color w:val="000000"/>
              </w:rPr>
            </w:pPr>
          </w:p>
        </w:tc>
        <w:tc>
          <w:tcPr>
            <w:tcW w:w="119" w:type="pct"/>
            <w:shd w:val="clear" w:color="auto" w:fill="auto"/>
            <w:tcMar>
              <w:top w:w="0" w:type="dxa"/>
              <w:left w:w="0" w:type="dxa"/>
              <w:bottom w:w="0" w:type="dxa"/>
              <w:right w:w="0" w:type="dxa"/>
            </w:tcMar>
            <w:vAlign w:val="bottom"/>
          </w:tcPr>
          <w:p w14:paraId="3FD2E255" w14:textId="77777777" w:rsidR="00515887" w:rsidRPr="00515887" w:rsidRDefault="00515887" w:rsidP="00515887">
            <w:pPr>
              <w:rPr>
                <w:color w:val="000000"/>
              </w:rPr>
            </w:pPr>
          </w:p>
        </w:tc>
        <w:tc>
          <w:tcPr>
            <w:tcW w:w="119" w:type="pct"/>
            <w:shd w:val="clear" w:color="auto" w:fill="auto"/>
            <w:tcMar>
              <w:top w:w="0" w:type="dxa"/>
              <w:left w:w="0" w:type="dxa"/>
              <w:bottom w:w="0" w:type="dxa"/>
              <w:right w:w="0" w:type="dxa"/>
            </w:tcMar>
            <w:vAlign w:val="bottom"/>
          </w:tcPr>
          <w:p w14:paraId="1841B1FF" w14:textId="77777777" w:rsidR="00515887" w:rsidRPr="00515887" w:rsidRDefault="00515887" w:rsidP="00515887">
            <w:pPr>
              <w:rPr>
                <w:color w:val="000000"/>
              </w:rPr>
            </w:pPr>
          </w:p>
        </w:tc>
        <w:tc>
          <w:tcPr>
            <w:tcW w:w="636" w:type="pct"/>
            <w:shd w:val="clear" w:color="auto" w:fill="auto"/>
            <w:tcMar>
              <w:top w:w="0" w:type="dxa"/>
              <w:left w:w="0" w:type="dxa"/>
              <w:bottom w:w="0" w:type="dxa"/>
              <w:right w:w="0" w:type="dxa"/>
            </w:tcMar>
            <w:vAlign w:val="bottom"/>
          </w:tcPr>
          <w:p w14:paraId="2B563252" w14:textId="77777777" w:rsidR="00515887" w:rsidRPr="00515887" w:rsidRDefault="00515887" w:rsidP="00515887">
            <w:pPr>
              <w:rPr>
                <w:color w:val="000000"/>
              </w:rPr>
            </w:pPr>
          </w:p>
        </w:tc>
        <w:tc>
          <w:tcPr>
            <w:tcW w:w="119" w:type="pct"/>
            <w:shd w:val="clear" w:color="auto" w:fill="auto"/>
            <w:tcMar>
              <w:top w:w="0" w:type="dxa"/>
              <w:left w:w="0" w:type="dxa"/>
              <w:bottom w:w="0" w:type="dxa"/>
              <w:right w:w="0" w:type="dxa"/>
            </w:tcMar>
            <w:vAlign w:val="bottom"/>
          </w:tcPr>
          <w:p w14:paraId="24D52D7C" w14:textId="77777777" w:rsidR="00515887" w:rsidRPr="00515887" w:rsidRDefault="00515887" w:rsidP="00515887">
            <w:pPr>
              <w:rPr>
                <w:color w:val="000000"/>
              </w:rPr>
            </w:pPr>
          </w:p>
        </w:tc>
      </w:tr>
      <w:tr w:rsidR="00515887" w:rsidRPr="00515887" w14:paraId="6CBCDD97" w14:textId="77777777" w:rsidTr="008253E0">
        <w:trPr>
          <w:cantSplit/>
          <w:tblCellSpacing w:w="0" w:type="dxa"/>
        </w:trPr>
        <w:tc>
          <w:tcPr>
            <w:tcW w:w="3136" w:type="pct"/>
            <w:shd w:val="clear" w:color="auto" w:fill="auto"/>
            <w:tcMar>
              <w:top w:w="0" w:type="dxa"/>
              <w:left w:w="0" w:type="dxa"/>
              <w:bottom w:w="0" w:type="dxa"/>
              <w:right w:w="0" w:type="dxa"/>
            </w:tcMar>
            <w:vAlign w:val="bottom"/>
            <w:hideMark/>
          </w:tcPr>
          <w:p w14:paraId="7FBDEA30" w14:textId="77777777" w:rsidR="00515887" w:rsidRPr="00515887" w:rsidRDefault="00515887" w:rsidP="00515887">
            <w:pPr>
              <w:ind w:left="180"/>
              <w:rPr>
                <w:color w:val="000000"/>
              </w:rPr>
            </w:pPr>
            <w:bookmarkStart w:id="48" w:name="_Hlk96963511"/>
            <w:r w:rsidRPr="00515887">
              <w:rPr>
                <w:color w:val="000000"/>
              </w:rPr>
              <w:t>Randal Chase (4)</w:t>
            </w:r>
          </w:p>
        </w:tc>
        <w:tc>
          <w:tcPr>
            <w:tcW w:w="119" w:type="pct"/>
            <w:shd w:val="clear" w:color="auto" w:fill="auto"/>
            <w:tcMar>
              <w:top w:w="0" w:type="dxa"/>
              <w:left w:w="0" w:type="dxa"/>
              <w:bottom w:w="0" w:type="dxa"/>
              <w:right w:w="0" w:type="dxa"/>
            </w:tcMar>
            <w:vAlign w:val="bottom"/>
            <w:hideMark/>
          </w:tcPr>
          <w:p w14:paraId="33CE20C2" w14:textId="77777777" w:rsidR="00515887" w:rsidRPr="00515887" w:rsidRDefault="00515887" w:rsidP="00515887">
            <w:pPr>
              <w:rPr>
                <w:color w:val="000000"/>
              </w:rPr>
            </w:pPr>
          </w:p>
        </w:tc>
        <w:tc>
          <w:tcPr>
            <w:tcW w:w="119" w:type="pct"/>
            <w:shd w:val="clear" w:color="auto" w:fill="auto"/>
            <w:tcMar>
              <w:top w:w="0" w:type="dxa"/>
              <w:left w:w="0" w:type="dxa"/>
              <w:bottom w:w="0" w:type="dxa"/>
              <w:right w:w="0" w:type="dxa"/>
            </w:tcMar>
            <w:vAlign w:val="bottom"/>
            <w:hideMark/>
          </w:tcPr>
          <w:p w14:paraId="05CB8CEB" w14:textId="77777777" w:rsidR="00515887" w:rsidRPr="00515887" w:rsidRDefault="00515887" w:rsidP="00515887">
            <w:pPr>
              <w:rPr>
                <w:color w:val="000000"/>
              </w:rPr>
            </w:pPr>
          </w:p>
        </w:tc>
        <w:tc>
          <w:tcPr>
            <w:tcW w:w="636" w:type="pct"/>
            <w:shd w:val="clear" w:color="auto" w:fill="auto"/>
            <w:tcMar>
              <w:top w:w="0" w:type="dxa"/>
              <w:left w:w="0" w:type="dxa"/>
              <w:bottom w:w="0" w:type="dxa"/>
              <w:right w:w="0" w:type="dxa"/>
            </w:tcMar>
            <w:vAlign w:val="bottom"/>
            <w:hideMark/>
          </w:tcPr>
          <w:p w14:paraId="6CE9D010" w14:textId="77777777" w:rsidR="00515887" w:rsidRPr="00515887" w:rsidRDefault="00515887" w:rsidP="00515887">
            <w:pPr>
              <w:jc w:val="center"/>
              <w:rPr>
                <w:color w:val="000000"/>
              </w:rPr>
            </w:pPr>
            <w:r w:rsidRPr="00515887">
              <w:rPr>
                <w:color w:val="000000"/>
              </w:rPr>
              <w:t>41,559</w:t>
            </w:r>
          </w:p>
        </w:tc>
        <w:tc>
          <w:tcPr>
            <w:tcW w:w="119" w:type="pct"/>
            <w:shd w:val="clear" w:color="auto" w:fill="auto"/>
            <w:noWrap/>
            <w:tcMar>
              <w:top w:w="0" w:type="dxa"/>
              <w:left w:w="0" w:type="dxa"/>
              <w:bottom w:w="0" w:type="dxa"/>
              <w:right w:w="0" w:type="dxa"/>
            </w:tcMar>
            <w:vAlign w:val="bottom"/>
            <w:hideMark/>
          </w:tcPr>
          <w:p w14:paraId="60DFD498" w14:textId="77777777" w:rsidR="00515887" w:rsidRPr="00515887" w:rsidRDefault="00515887" w:rsidP="00515887">
            <w:pPr>
              <w:jc w:val="right"/>
              <w:rPr>
                <w:color w:val="000000"/>
              </w:rPr>
            </w:pPr>
          </w:p>
        </w:tc>
        <w:tc>
          <w:tcPr>
            <w:tcW w:w="119" w:type="pct"/>
            <w:shd w:val="clear" w:color="auto" w:fill="auto"/>
            <w:noWrap/>
            <w:tcMar>
              <w:top w:w="0" w:type="dxa"/>
              <w:left w:w="0" w:type="dxa"/>
              <w:bottom w:w="0" w:type="dxa"/>
              <w:right w:w="0" w:type="dxa"/>
            </w:tcMar>
            <w:vAlign w:val="bottom"/>
            <w:hideMark/>
          </w:tcPr>
          <w:p w14:paraId="05EBC2E2" w14:textId="77777777" w:rsidR="00515887" w:rsidRPr="00515887" w:rsidRDefault="00515887" w:rsidP="00515887">
            <w:pPr>
              <w:rPr>
                <w:color w:val="000000"/>
              </w:rPr>
            </w:pPr>
          </w:p>
        </w:tc>
        <w:tc>
          <w:tcPr>
            <w:tcW w:w="636" w:type="pct"/>
            <w:shd w:val="clear" w:color="auto" w:fill="auto"/>
            <w:noWrap/>
            <w:tcMar>
              <w:top w:w="0" w:type="dxa"/>
              <w:left w:w="0" w:type="dxa"/>
              <w:bottom w:w="0" w:type="dxa"/>
              <w:right w:w="0" w:type="dxa"/>
            </w:tcMar>
            <w:vAlign w:val="bottom"/>
            <w:hideMark/>
          </w:tcPr>
          <w:p w14:paraId="40A00EA6" w14:textId="77777777" w:rsidR="00515887" w:rsidRPr="00515887" w:rsidRDefault="00515887" w:rsidP="00515887">
            <w:pPr>
              <w:jc w:val="right"/>
              <w:rPr>
                <w:color w:val="000000"/>
              </w:rPr>
            </w:pPr>
            <w:r w:rsidRPr="00515887">
              <w:rPr>
                <w:color w:val="000000"/>
              </w:rPr>
              <w:t>*</w:t>
            </w:r>
          </w:p>
        </w:tc>
        <w:tc>
          <w:tcPr>
            <w:tcW w:w="119" w:type="pct"/>
            <w:shd w:val="clear" w:color="auto" w:fill="auto"/>
            <w:noWrap/>
            <w:tcMar>
              <w:top w:w="0" w:type="dxa"/>
              <w:left w:w="0" w:type="dxa"/>
              <w:bottom w:w="0" w:type="dxa"/>
              <w:right w:w="0" w:type="dxa"/>
            </w:tcMar>
            <w:vAlign w:val="bottom"/>
            <w:hideMark/>
          </w:tcPr>
          <w:p w14:paraId="575ED922" w14:textId="77777777" w:rsidR="00515887" w:rsidRPr="00515887" w:rsidRDefault="00515887" w:rsidP="00515887">
            <w:pPr>
              <w:rPr>
                <w:color w:val="000000"/>
              </w:rPr>
            </w:pPr>
          </w:p>
        </w:tc>
      </w:tr>
      <w:bookmarkEnd w:id="48"/>
      <w:tr w:rsidR="00515887" w:rsidRPr="00515887" w14:paraId="66332EBF" w14:textId="77777777" w:rsidTr="008253E0">
        <w:trPr>
          <w:cantSplit/>
          <w:tblCellSpacing w:w="0" w:type="dxa"/>
        </w:trPr>
        <w:tc>
          <w:tcPr>
            <w:tcW w:w="3136" w:type="pct"/>
            <w:shd w:val="clear" w:color="auto" w:fill="auto"/>
            <w:tcMar>
              <w:top w:w="0" w:type="dxa"/>
              <w:left w:w="0" w:type="dxa"/>
              <w:bottom w:w="0" w:type="dxa"/>
              <w:right w:w="0" w:type="dxa"/>
            </w:tcMar>
            <w:vAlign w:val="bottom"/>
            <w:hideMark/>
          </w:tcPr>
          <w:p w14:paraId="248DEDCE" w14:textId="77777777" w:rsidR="00515887" w:rsidRPr="00515887" w:rsidRDefault="00515887" w:rsidP="00515887">
            <w:pPr>
              <w:ind w:left="180"/>
              <w:rPr>
                <w:color w:val="000000"/>
              </w:rPr>
            </w:pPr>
            <w:r w:rsidRPr="00515887">
              <w:rPr>
                <w:color w:val="000000"/>
              </w:rPr>
              <w:t>David A. Dodd (5)</w:t>
            </w:r>
          </w:p>
        </w:tc>
        <w:tc>
          <w:tcPr>
            <w:tcW w:w="119" w:type="pct"/>
            <w:shd w:val="clear" w:color="auto" w:fill="auto"/>
            <w:tcMar>
              <w:top w:w="0" w:type="dxa"/>
              <w:left w:w="0" w:type="dxa"/>
              <w:bottom w:w="0" w:type="dxa"/>
              <w:right w:w="0" w:type="dxa"/>
            </w:tcMar>
            <w:vAlign w:val="bottom"/>
            <w:hideMark/>
          </w:tcPr>
          <w:p w14:paraId="73E8CCBA" w14:textId="77777777" w:rsidR="00515887" w:rsidRPr="00515887" w:rsidRDefault="00515887" w:rsidP="00515887">
            <w:pPr>
              <w:rPr>
                <w:color w:val="000000"/>
              </w:rPr>
            </w:pPr>
          </w:p>
        </w:tc>
        <w:tc>
          <w:tcPr>
            <w:tcW w:w="119" w:type="pct"/>
            <w:shd w:val="clear" w:color="auto" w:fill="auto"/>
            <w:tcMar>
              <w:top w:w="0" w:type="dxa"/>
              <w:left w:w="0" w:type="dxa"/>
              <w:bottom w:w="0" w:type="dxa"/>
              <w:right w:w="0" w:type="dxa"/>
            </w:tcMar>
            <w:vAlign w:val="bottom"/>
            <w:hideMark/>
          </w:tcPr>
          <w:p w14:paraId="4502F40E" w14:textId="77777777" w:rsidR="00515887" w:rsidRPr="00515887" w:rsidRDefault="00515887" w:rsidP="00515887">
            <w:pPr>
              <w:rPr>
                <w:color w:val="000000"/>
              </w:rPr>
            </w:pPr>
          </w:p>
        </w:tc>
        <w:tc>
          <w:tcPr>
            <w:tcW w:w="636" w:type="pct"/>
            <w:shd w:val="clear" w:color="auto" w:fill="auto"/>
            <w:tcMar>
              <w:top w:w="0" w:type="dxa"/>
              <w:left w:w="0" w:type="dxa"/>
              <w:bottom w:w="0" w:type="dxa"/>
              <w:right w:w="0" w:type="dxa"/>
            </w:tcMar>
            <w:vAlign w:val="bottom"/>
            <w:hideMark/>
          </w:tcPr>
          <w:p w14:paraId="1D5999ED" w14:textId="77777777" w:rsidR="00515887" w:rsidRPr="00515887" w:rsidRDefault="00515887" w:rsidP="00515887">
            <w:pPr>
              <w:jc w:val="center"/>
              <w:rPr>
                <w:color w:val="000000"/>
              </w:rPr>
            </w:pPr>
            <w:r w:rsidRPr="00515887">
              <w:rPr>
                <w:color w:val="000000"/>
              </w:rPr>
              <w:t>254,740</w:t>
            </w:r>
          </w:p>
        </w:tc>
        <w:tc>
          <w:tcPr>
            <w:tcW w:w="119" w:type="pct"/>
            <w:shd w:val="clear" w:color="auto" w:fill="auto"/>
            <w:noWrap/>
            <w:tcMar>
              <w:top w:w="0" w:type="dxa"/>
              <w:left w:w="0" w:type="dxa"/>
              <w:bottom w:w="0" w:type="dxa"/>
              <w:right w:w="0" w:type="dxa"/>
            </w:tcMar>
            <w:vAlign w:val="bottom"/>
            <w:hideMark/>
          </w:tcPr>
          <w:p w14:paraId="1172CE9A" w14:textId="77777777" w:rsidR="00515887" w:rsidRPr="00515887" w:rsidRDefault="00515887" w:rsidP="00515887">
            <w:pPr>
              <w:rPr>
                <w:color w:val="000000"/>
              </w:rPr>
            </w:pPr>
          </w:p>
        </w:tc>
        <w:tc>
          <w:tcPr>
            <w:tcW w:w="119" w:type="pct"/>
            <w:shd w:val="clear" w:color="auto" w:fill="auto"/>
            <w:noWrap/>
            <w:tcMar>
              <w:top w:w="0" w:type="dxa"/>
              <w:left w:w="0" w:type="dxa"/>
              <w:bottom w:w="0" w:type="dxa"/>
              <w:right w:w="0" w:type="dxa"/>
            </w:tcMar>
            <w:vAlign w:val="bottom"/>
            <w:hideMark/>
          </w:tcPr>
          <w:p w14:paraId="7C6C9194" w14:textId="77777777" w:rsidR="00515887" w:rsidRPr="00515887" w:rsidRDefault="00515887" w:rsidP="00515887">
            <w:pPr>
              <w:rPr>
                <w:color w:val="000000"/>
              </w:rPr>
            </w:pPr>
          </w:p>
        </w:tc>
        <w:tc>
          <w:tcPr>
            <w:tcW w:w="636" w:type="pct"/>
            <w:shd w:val="clear" w:color="auto" w:fill="auto"/>
            <w:noWrap/>
            <w:tcMar>
              <w:top w:w="0" w:type="dxa"/>
              <w:left w:w="0" w:type="dxa"/>
              <w:bottom w:w="0" w:type="dxa"/>
              <w:right w:w="0" w:type="dxa"/>
            </w:tcMar>
            <w:vAlign w:val="bottom"/>
            <w:hideMark/>
          </w:tcPr>
          <w:p w14:paraId="6C19DE56" w14:textId="77777777" w:rsidR="00515887" w:rsidRPr="00515887" w:rsidRDefault="00515887" w:rsidP="00515887">
            <w:pPr>
              <w:jc w:val="right"/>
              <w:rPr>
                <w:color w:val="000000"/>
              </w:rPr>
            </w:pPr>
            <w:r w:rsidRPr="00515887">
              <w:rPr>
                <w:color w:val="000000"/>
              </w:rPr>
              <w:t>2.6%</w:t>
            </w:r>
          </w:p>
        </w:tc>
        <w:tc>
          <w:tcPr>
            <w:tcW w:w="119" w:type="pct"/>
            <w:shd w:val="clear" w:color="auto" w:fill="auto"/>
            <w:noWrap/>
            <w:tcMar>
              <w:top w:w="0" w:type="dxa"/>
              <w:left w:w="0" w:type="dxa"/>
              <w:bottom w:w="0" w:type="dxa"/>
              <w:right w:w="0" w:type="dxa"/>
            </w:tcMar>
            <w:vAlign w:val="bottom"/>
            <w:hideMark/>
          </w:tcPr>
          <w:p w14:paraId="377387F2" w14:textId="77777777" w:rsidR="00515887" w:rsidRPr="00515887" w:rsidRDefault="00515887" w:rsidP="00515887">
            <w:pPr>
              <w:rPr>
                <w:color w:val="000000"/>
              </w:rPr>
            </w:pPr>
          </w:p>
        </w:tc>
      </w:tr>
      <w:tr w:rsidR="00515887" w:rsidRPr="00515887" w14:paraId="7AA79050" w14:textId="77777777" w:rsidTr="008253E0">
        <w:trPr>
          <w:cantSplit/>
          <w:tblCellSpacing w:w="0" w:type="dxa"/>
        </w:trPr>
        <w:tc>
          <w:tcPr>
            <w:tcW w:w="3136" w:type="pct"/>
            <w:shd w:val="clear" w:color="auto" w:fill="auto"/>
            <w:tcMar>
              <w:top w:w="0" w:type="dxa"/>
              <w:left w:w="0" w:type="dxa"/>
              <w:bottom w:w="0" w:type="dxa"/>
              <w:right w:w="0" w:type="dxa"/>
            </w:tcMar>
            <w:vAlign w:val="bottom"/>
            <w:hideMark/>
          </w:tcPr>
          <w:p w14:paraId="54953B70" w14:textId="77777777" w:rsidR="00515887" w:rsidRPr="00515887" w:rsidRDefault="00515887" w:rsidP="00515887">
            <w:pPr>
              <w:ind w:left="180"/>
              <w:rPr>
                <w:color w:val="000000"/>
              </w:rPr>
            </w:pPr>
            <w:r w:rsidRPr="00515887">
              <w:rPr>
                <w:color w:val="000000"/>
              </w:rPr>
              <w:t>Dean G. Kollintzas (6)</w:t>
            </w:r>
          </w:p>
        </w:tc>
        <w:tc>
          <w:tcPr>
            <w:tcW w:w="119" w:type="pct"/>
            <w:shd w:val="clear" w:color="auto" w:fill="auto"/>
            <w:tcMar>
              <w:top w:w="0" w:type="dxa"/>
              <w:left w:w="0" w:type="dxa"/>
              <w:bottom w:w="0" w:type="dxa"/>
              <w:right w:w="0" w:type="dxa"/>
            </w:tcMar>
            <w:vAlign w:val="bottom"/>
            <w:hideMark/>
          </w:tcPr>
          <w:p w14:paraId="7C1620A9" w14:textId="77777777" w:rsidR="00515887" w:rsidRPr="00515887" w:rsidRDefault="00515887" w:rsidP="00515887">
            <w:pPr>
              <w:rPr>
                <w:color w:val="000000"/>
              </w:rPr>
            </w:pPr>
          </w:p>
        </w:tc>
        <w:tc>
          <w:tcPr>
            <w:tcW w:w="119" w:type="pct"/>
            <w:shd w:val="clear" w:color="auto" w:fill="auto"/>
            <w:tcMar>
              <w:top w:w="0" w:type="dxa"/>
              <w:left w:w="0" w:type="dxa"/>
              <w:bottom w:w="0" w:type="dxa"/>
              <w:right w:w="0" w:type="dxa"/>
            </w:tcMar>
            <w:vAlign w:val="bottom"/>
            <w:hideMark/>
          </w:tcPr>
          <w:p w14:paraId="77EFDF97" w14:textId="77777777" w:rsidR="00515887" w:rsidRPr="00515887" w:rsidRDefault="00515887" w:rsidP="00515887">
            <w:pPr>
              <w:rPr>
                <w:color w:val="000000"/>
              </w:rPr>
            </w:pPr>
          </w:p>
        </w:tc>
        <w:tc>
          <w:tcPr>
            <w:tcW w:w="636" w:type="pct"/>
            <w:shd w:val="clear" w:color="auto" w:fill="auto"/>
            <w:tcMar>
              <w:top w:w="0" w:type="dxa"/>
              <w:left w:w="0" w:type="dxa"/>
              <w:bottom w:w="0" w:type="dxa"/>
              <w:right w:w="0" w:type="dxa"/>
            </w:tcMar>
            <w:vAlign w:val="bottom"/>
            <w:hideMark/>
          </w:tcPr>
          <w:p w14:paraId="486188C9" w14:textId="77777777" w:rsidR="00515887" w:rsidRPr="00515887" w:rsidRDefault="00515887" w:rsidP="00515887">
            <w:pPr>
              <w:jc w:val="center"/>
              <w:rPr>
                <w:color w:val="000000"/>
              </w:rPr>
            </w:pPr>
            <w:r w:rsidRPr="00515887">
              <w:rPr>
                <w:color w:val="000000"/>
              </w:rPr>
              <w:t>32,307</w:t>
            </w:r>
          </w:p>
        </w:tc>
        <w:tc>
          <w:tcPr>
            <w:tcW w:w="119" w:type="pct"/>
            <w:shd w:val="clear" w:color="auto" w:fill="auto"/>
            <w:noWrap/>
            <w:tcMar>
              <w:top w:w="0" w:type="dxa"/>
              <w:left w:w="0" w:type="dxa"/>
              <w:bottom w:w="0" w:type="dxa"/>
              <w:right w:w="0" w:type="dxa"/>
            </w:tcMar>
            <w:vAlign w:val="bottom"/>
            <w:hideMark/>
          </w:tcPr>
          <w:p w14:paraId="60C95445" w14:textId="77777777" w:rsidR="00515887" w:rsidRPr="00515887" w:rsidRDefault="00515887" w:rsidP="00515887">
            <w:pPr>
              <w:jc w:val="right"/>
              <w:rPr>
                <w:color w:val="000000"/>
              </w:rPr>
            </w:pPr>
          </w:p>
        </w:tc>
        <w:tc>
          <w:tcPr>
            <w:tcW w:w="119" w:type="pct"/>
            <w:shd w:val="clear" w:color="auto" w:fill="auto"/>
            <w:noWrap/>
            <w:tcMar>
              <w:top w:w="0" w:type="dxa"/>
              <w:left w:w="0" w:type="dxa"/>
              <w:bottom w:w="0" w:type="dxa"/>
              <w:right w:w="0" w:type="dxa"/>
            </w:tcMar>
            <w:vAlign w:val="bottom"/>
            <w:hideMark/>
          </w:tcPr>
          <w:p w14:paraId="26B2BF53" w14:textId="77777777" w:rsidR="00515887" w:rsidRPr="00515887" w:rsidRDefault="00515887" w:rsidP="00515887">
            <w:pPr>
              <w:rPr>
                <w:color w:val="000000"/>
              </w:rPr>
            </w:pPr>
          </w:p>
        </w:tc>
        <w:tc>
          <w:tcPr>
            <w:tcW w:w="636" w:type="pct"/>
            <w:shd w:val="clear" w:color="auto" w:fill="auto"/>
            <w:noWrap/>
            <w:tcMar>
              <w:top w:w="0" w:type="dxa"/>
              <w:left w:w="0" w:type="dxa"/>
              <w:bottom w:w="0" w:type="dxa"/>
              <w:right w:w="0" w:type="dxa"/>
            </w:tcMar>
            <w:vAlign w:val="bottom"/>
            <w:hideMark/>
          </w:tcPr>
          <w:p w14:paraId="326287FA" w14:textId="77777777" w:rsidR="00515887" w:rsidRPr="00515887" w:rsidRDefault="00515887" w:rsidP="00515887">
            <w:pPr>
              <w:jc w:val="right"/>
              <w:rPr>
                <w:color w:val="000000"/>
              </w:rPr>
            </w:pPr>
            <w:r w:rsidRPr="00515887">
              <w:rPr>
                <w:color w:val="000000"/>
              </w:rPr>
              <w:t>*</w:t>
            </w:r>
          </w:p>
        </w:tc>
        <w:tc>
          <w:tcPr>
            <w:tcW w:w="119" w:type="pct"/>
            <w:shd w:val="clear" w:color="auto" w:fill="auto"/>
            <w:noWrap/>
            <w:tcMar>
              <w:top w:w="0" w:type="dxa"/>
              <w:left w:w="0" w:type="dxa"/>
              <w:bottom w:w="0" w:type="dxa"/>
              <w:right w:w="0" w:type="dxa"/>
            </w:tcMar>
            <w:vAlign w:val="bottom"/>
            <w:hideMark/>
          </w:tcPr>
          <w:p w14:paraId="09075DD6" w14:textId="77777777" w:rsidR="00515887" w:rsidRPr="00515887" w:rsidRDefault="00515887" w:rsidP="00515887">
            <w:pPr>
              <w:rPr>
                <w:color w:val="000000"/>
              </w:rPr>
            </w:pPr>
          </w:p>
        </w:tc>
      </w:tr>
      <w:tr w:rsidR="00515887" w:rsidRPr="00515887" w14:paraId="4EF1BD40" w14:textId="77777777" w:rsidTr="008253E0">
        <w:trPr>
          <w:cantSplit/>
          <w:tblCellSpacing w:w="0" w:type="dxa"/>
        </w:trPr>
        <w:tc>
          <w:tcPr>
            <w:tcW w:w="3136" w:type="pct"/>
            <w:shd w:val="clear" w:color="auto" w:fill="auto"/>
            <w:tcMar>
              <w:top w:w="0" w:type="dxa"/>
              <w:left w:w="0" w:type="dxa"/>
              <w:bottom w:w="0" w:type="dxa"/>
              <w:right w:w="0" w:type="dxa"/>
            </w:tcMar>
            <w:vAlign w:val="bottom"/>
            <w:hideMark/>
          </w:tcPr>
          <w:p w14:paraId="09584866" w14:textId="77777777" w:rsidR="00515887" w:rsidRPr="00515887" w:rsidRDefault="00515887" w:rsidP="00515887">
            <w:pPr>
              <w:ind w:left="180"/>
              <w:rPr>
                <w:color w:val="000000"/>
              </w:rPr>
            </w:pPr>
            <w:r w:rsidRPr="00515887">
              <w:rPr>
                <w:color w:val="000000"/>
              </w:rPr>
              <w:t>Robert T. McNally (7)</w:t>
            </w:r>
          </w:p>
        </w:tc>
        <w:tc>
          <w:tcPr>
            <w:tcW w:w="119" w:type="pct"/>
            <w:shd w:val="clear" w:color="auto" w:fill="auto"/>
            <w:tcMar>
              <w:top w:w="0" w:type="dxa"/>
              <w:left w:w="0" w:type="dxa"/>
              <w:bottom w:w="0" w:type="dxa"/>
              <w:right w:w="0" w:type="dxa"/>
            </w:tcMar>
            <w:vAlign w:val="bottom"/>
            <w:hideMark/>
          </w:tcPr>
          <w:p w14:paraId="1ADE23EF" w14:textId="77777777" w:rsidR="00515887" w:rsidRPr="00515887" w:rsidRDefault="00515887" w:rsidP="00515887">
            <w:pPr>
              <w:rPr>
                <w:color w:val="000000"/>
              </w:rPr>
            </w:pPr>
          </w:p>
        </w:tc>
        <w:tc>
          <w:tcPr>
            <w:tcW w:w="119" w:type="pct"/>
            <w:shd w:val="clear" w:color="auto" w:fill="auto"/>
            <w:tcMar>
              <w:top w:w="0" w:type="dxa"/>
              <w:left w:w="0" w:type="dxa"/>
              <w:bottom w:w="0" w:type="dxa"/>
              <w:right w:w="0" w:type="dxa"/>
            </w:tcMar>
            <w:vAlign w:val="bottom"/>
            <w:hideMark/>
          </w:tcPr>
          <w:p w14:paraId="5715481D" w14:textId="77777777" w:rsidR="00515887" w:rsidRPr="00515887" w:rsidRDefault="00515887" w:rsidP="00515887">
            <w:pPr>
              <w:rPr>
                <w:color w:val="000000"/>
              </w:rPr>
            </w:pPr>
          </w:p>
        </w:tc>
        <w:tc>
          <w:tcPr>
            <w:tcW w:w="636" w:type="pct"/>
            <w:shd w:val="clear" w:color="auto" w:fill="auto"/>
            <w:tcMar>
              <w:top w:w="0" w:type="dxa"/>
              <w:left w:w="0" w:type="dxa"/>
              <w:bottom w:w="0" w:type="dxa"/>
              <w:right w:w="0" w:type="dxa"/>
            </w:tcMar>
            <w:vAlign w:val="bottom"/>
            <w:hideMark/>
          </w:tcPr>
          <w:p w14:paraId="667C5487" w14:textId="77777777" w:rsidR="00515887" w:rsidRPr="00515887" w:rsidRDefault="00515887" w:rsidP="00515887">
            <w:pPr>
              <w:jc w:val="center"/>
              <w:rPr>
                <w:color w:val="000000"/>
              </w:rPr>
            </w:pPr>
            <w:r w:rsidRPr="00515887">
              <w:rPr>
                <w:color w:val="000000"/>
              </w:rPr>
              <w:t>116,183</w:t>
            </w:r>
          </w:p>
        </w:tc>
        <w:tc>
          <w:tcPr>
            <w:tcW w:w="119" w:type="pct"/>
            <w:shd w:val="clear" w:color="auto" w:fill="auto"/>
            <w:noWrap/>
            <w:tcMar>
              <w:top w:w="0" w:type="dxa"/>
              <w:left w:w="0" w:type="dxa"/>
              <w:bottom w:w="0" w:type="dxa"/>
              <w:right w:w="0" w:type="dxa"/>
            </w:tcMar>
            <w:vAlign w:val="bottom"/>
            <w:hideMark/>
          </w:tcPr>
          <w:p w14:paraId="4AC3B0A2" w14:textId="77777777" w:rsidR="00515887" w:rsidRPr="00515887" w:rsidRDefault="00515887" w:rsidP="00515887">
            <w:pPr>
              <w:rPr>
                <w:color w:val="000000"/>
              </w:rPr>
            </w:pPr>
          </w:p>
        </w:tc>
        <w:tc>
          <w:tcPr>
            <w:tcW w:w="119" w:type="pct"/>
            <w:shd w:val="clear" w:color="auto" w:fill="auto"/>
            <w:noWrap/>
            <w:tcMar>
              <w:top w:w="0" w:type="dxa"/>
              <w:left w:w="0" w:type="dxa"/>
              <w:bottom w:w="0" w:type="dxa"/>
              <w:right w:w="0" w:type="dxa"/>
            </w:tcMar>
            <w:vAlign w:val="bottom"/>
            <w:hideMark/>
          </w:tcPr>
          <w:p w14:paraId="505C1EC7" w14:textId="77777777" w:rsidR="00515887" w:rsidRPr="00515887" w:rsidRDefault="00515887" w:rsidP="00515887">
            <w:pPr>
              <w:rPr>
                <w:color w:val="000000"/>
              </w:rPr>
            </w:pPr>
          </w:p>
        </w:tc>
        <w:tc>
          <w:tcPr>
            <w:tcW w:w="636" w:type="pct"/>
            <w:shd w:val="clear" w:color="auto" w:fill="auto"/>
            <w:noWrap/>
            <w:tcMar>
              <w:top w:w="0" w:type="dxa"/>
              <w:left w:w="0" w:type="dxa"/>
              <w:bottom w:w="0" w:type="dxa"/>
              <w:right w:w="0" w:type="dxa"/>
            </w:tcMar>
            <w:vAlign w:val="bottom"/>
            <w:hideMark/>
          </w:tcPr>
          <w:p w14:paraId="79158FA8" w14:textId="77777777" w:rsidR="00515887" w:rsidRPr="00515887" w:rsidRDefault="00515887" w:rsidP="00515887">
            <w:pPr>
              <w:jc w:val="right"/>
              <w:rPr>
                <w:color w:val="000000"/>
              </w:rPr>
            </w:pPr>
            <w:r w:rsidRPr="00515887">
              <w:rPr>
                <w:color w:val="000000"/>
              </w:rPr>
              <w:t>1.2%</w:t>
            </w:r>
          </w:p>
        </w:tc>
        <w:tc>
          <w:tcPr>
            <w:tcW w:w="119" w:type="pct"/>
            <w:shd w:val="clear" w:color="auto" w:fill="auto"/>
            <w:noWrap/>
            <w:tcMar>
              <w:top w:w="0" w:type="dxa"/>
              <w:left w:w="0" w:type="dxa"/>
              <w:bottom w:w="0" w:type="dxa"/>
              <w:right w:w="0" w:type="dxa"/>
            </w:tcMar>
            <w:vAlign w:val="bottom"/>
            <w:hideMark/>
          </w:tcPr>
          <w:p w14:paraId="4B35184A" w14:textId="77777777" w:rsidR="00515887" w:rsidRPr="00515887" w:rsidRDefault="00515887" w:rsidP="00515887">
            <w:pPr>
              <w:rPr>
                <w:color w:val="000000"/>
              </w:rPr>
            </w:pPr>
          </w:p>
        </w:tc>
      </w:tr>
      <w:tr w:rsidR="00515887" w:rsidRPr="00515887" w14:paraId="19E040A4" w14:textId="77777777" w:rsidTr="008253E0">
        <w:trPr>
          <w:cantSplit/>
          <w:tblCellSpacing w:w="0" w:type="dxa"/>
        </w:trPr>
        <w:tc>
          <w:tcPr>
            <w:tcW w:w="3136" w:type="pct"/>
            <w:shd w:val="clear" w:color="auto" w:fill="auto"/>
            <w:tcMar>
              <w:top w:w="0" w:type="dxa"/>
              <w:left w:w="0" w:type="dxa"/>
              <w:bottom w:w="0" w:type="dxa"/>
              <w:right w:w="0" w:type="dxa"/>
            </w:tcMar>
            <w:vAlign w:val="bottom"/>
          </w:tcPr>
          <w:p w14:paraId="2AF62F72" w14:textId="77777777" w:rsidR="00515887" w:rsidRPr="00515887" w:rsidRDefault="00515887" w:rsidP="00515887">
            <w:pPr>
              <w:ind w:left="180"/>
              <w:rPr>
                <w:color w:val="000000"/>
              </w:rPr>
            </w:pPr>
            <w:r w:rsidRPr="00515887">
              <w:rPr>
                <w:color w:val="000000"/>
              </w:rPr>
              <w:t>Kelly T. McKee</w:t>
            </w:r>
          </w:p>
        </w:tc>
        <w:tc>
          <w:tcPr>
            <w:tcW w:w="119" w:type="pct"/>
            <w:shd w:val="clear" w:color="auto" w:fill="auto"/>
            <w:tcMar>
              <w:top w:w="0" w:type="dxa"/>
              <w:left w:w="0" w:type="dxa"/>
              <w:bottom w:w="0" w:type="dxa"/>
              <w:right w:w="0" w:type="dxa"/>
            </w:tcMar>
            <w:vAlign w:val="bottom"/>
          </w:tcPr>
          <w:p w14:paraId="4186F12B" w14:textId="77777777" w:rsidR="00515887" w:rsidRPr="00515887" w:rsidRDefault="00515887" w:rsidP="00515887">
            <w:pPr>
              <w:rPr>
                <w:color w:val="000000"/>
              </w:rPr>
            </w:pPr>
          </w:p>
        </w:tc>
        <w:tc>
          <w:tcPr>
            <w:tcW w:w="119" w:type="pct"/>
            <w:shd w:val="clear" w:color="auto" w:fill="auto"/>
            <w:tcMar>
              <w:top w:w="0" w:type="dxa"/>
              <w:left w:w="0" w:type="dxa"/>
              <w:bottom w:w="0" w:type="dxa"/>
              <w:right w:w="0" w:type="dxa"/>
            </w:tcMar>
            <w:vAlign w:val="bottom"/>
          </w:tcPr>
          <w:p w14:paraId="70DEE6C5" w14:textId="77777777" w:rsidR="00515887" w:rsidRPr="00515887" w:rsidRDefault="00515887" w:rsidP="00515887">
            <w:pPr>
              <w:rPr>
                <w:color w:val="000000"/>
              </w:rPr>
            </w:pPr>
          </w:p>
        </w:tc>
        <w:tc>
          <w:tcPr>
            <w:tcW w:w="636" w:type="pct"/>
            <w:shd w:val="clear" w:color="auto" w:fill="auto"/>
            <w:tcMar>
              <w:top w:w="0" w:type="dxa"/>
              <w:left w:w="0" w:type="dxa"/>
              <w:bottom w:w="0" w:type="dxa"/>
              <w:right w:w="0" w:type="dxa"/>
            </w:tcMar>
            <w:vAlign w:val="bottom"/>
          </w:tcPr>
          <w:p w14:paraId="3247FFD7" w14:textId="77777777" w:rsidR="00515887" w:rsidRPr="00515887" w:rsidRDefault="00515887" w:rsidP="00515887">
            <w:pPr>
              <w:jc w:val="center"/>
              <w:rPr>
                <w:color w:val="000000"/>
              </w:rPr>
            </w:pPr>
            <w:r w:rsidRPr="00515887">
              <w:rPr>
                <w:color w:val="000000"/>
                <w:sz w:val="18"/>
                <w:szCs w:val="18"/>
              </w:rPr>
              <w:t>-</w:t>
            </w:r>
          </w:p>
        </w:tc>
        <w:tc>
          <w:tcPr>
            <w:tcW w:w="119" w:type="pct"/>
            <w:shd w:val="clear" w:color="auto" w:fill="auto"/>
            <w:noWrap/>
            <w:tcMar>
              <w:top w:w="0" w:type="dxa"/>
              <w:left w:w="0" w:type="dxa"/>
              <w:bottom w:w="0" w:type="dxa"/>
              <w:right w:w="0" w:type="dxa"/>
            </w:tcMar>
            <w:vAlign w:val="bottom"/>
          </w:tcPr>
          <w:p w14:paraId="0F2EA0B8" w14:textId="77777777" w:rsidR="00515887" w:rsidRPr="00515887" w:rsidRDefault="00515887" w:rsidP="00515887">
            <w:pPr>
              <w:jc w:val="right"/>
              <w:rPr>
                <w:color w:val="000000"/>
              </w:rPr>
            </w:pPr>
          </w:p>
        </w:tc>
        <w:tc>
          <w:tcPr>
            <w:tcW w:w="119" w:type="pct"/>
            <w:shd w:val="clear" w:color="auto" w:fill="auto"/>
            <w:noWrap/>
            <w:tcMar>
              <w:top w:w="0" w:type="dxa"/>
              <w:left w:w="0" w:type="dxa"/>
              <w:bottom w:w="0" w:type="dxa"/>
              <w:right w:w="0" w:type="dxa"/>
            </w:tcMar>
            <w:vAlign w:val="bottom"/>
          </w:tcPr>
          <w:p w14:paraId="0AD85C82" w14:textId="77777777" w:rsidR="00515887" w:rsidRPr="00515887" w:rsidRDefault="00515887" w:rsidP="00515887">
            <w:pPr>
              <w:rPr>
                <w:color w:val="000000"/>
              </w:rPr>
            </w:pPr>
          </w:p>
        </w:tc>
        <w:tc>
          <w:tcPr>
            <w:tcW w:w="636" w:type="pct"/>
            <w:shd w:val="clear" w:color="auto" w:fill="auto"/>
            <w:noWrap/>
            <w:tcMar>
              <w:top w:w="0" w:type="dxa"/>
              <w:left w:w="0" w:type="dxa"/>
              <w:bottom w:w="0" w:type="dxa"/>
              <w:right w:w="0" w:type="dxa"/>
            </w:tcMar>
            <w:vAlign w:val="bottom"/>
          </w:tcPr>
          <w:p w14:paraId="29619A67" w14:textId="77777777" w:rsidR="00515887" w:rsidRPr="00515887" w:rsidRDefault="00515887" w:rsidP="00515887">
            <w:pPr>
              <w:jc w:val="right"/>
              <w:rPr>
                <w:color w:val="000000"/>
              </w:rPr>
            </w:pPr>
            <w:r w:rsidRPr="00515887">
              <w:rPr>
                <w:color w:val="000000"/>
                <w:sz w:val="18"/>
                <w:szCs w:val="18"/>
              </w:rPr>
              <w:t>-</w:t>
            </w:r>
          </w:p>
        </w:tc>
        <w:tc>
          <w:tcPr>
            <w:tcW w:w="119" w:type="pct"/>
            <w:shd w:val="clear" w:color="auto" w:fill="auto"/>
            <w:noWrap/>
            <w:tcMar>
              <w:top w:w="0" w:type="dxa"/>
              <w:left w:w="0" w:type="dxa"/>
              <w:bottom w:w="0" w:type="dxa"/>
              <w:right w:w="0" w:type="dxa"/>
            </w:tcMar>
            <w:vAlign w:val="bottom"/>
          </w:tcPr>
          <w:p w14:paraId="206D3D95" w14:textId="77777777" w:rsidR="00515887" w:rsidRPr="00515887" w:rsidRDefault="00515887" w:rsidP="00515887">
            <w:pPr>
              <w:rPr>
                <w:color w:val="000000"/>
              </w:rPr>
            </w:pPr>
          </w:p>
        </w:tc>
      </w:tr>
      <w:tr w:rsidR="00515887" w:rsidRPr="00515887" w14:paraId="75181D17" w14:textId="77777777" w:rsidTr="008253E0">
        <w:trPr>
          <w:cantSplit/>
          <w:tblCellSpacing w:w="0" w:type="dxa"/>
        </w:trPr>
        <w:tc>
          <w:tcPr>
            <w:tcW w:w="3136" w:type="pct"/>
            <w:shd w:val="clear" w:color="auto" w:fill="auto"/>
            <w:tcMar>
              <w:top w:w="0" w:type="dxa"/>
              <w:left w:w="0" w:type="dxa"/>
              <w:bottom w:w="0" w:type="dxa"/>
              <w:right w:w="0" w:type="dxa"/>
            </w:tcMar>
            <w:vAlign w:val="bottom"/>
            <w:hideMark/>
          </w:tcPr>
          <w:p w14:paraId="4B1CA04E" w14:textId="77777777" w:rsidR="00515887" w:rsidRPr="00515887" w:rsidRDefault="00515887" w:rsidP="00515887">
            <w:pPr>
              <w:ind w:left="180"/>
              <w:rPr>
                <w:color w:val="000000"/>
              </w:rPr>
            </w:pPr>
            <w:r w:rsidRPr="00515887">
              <w:rPr>
                <w:color w:val="000000"/>
              </w:rPr>
              <w:t>Mark J. Newman (8)</w:t>
            </w:r>
          </w:p>
        </w:tc>
        <w:tc>
          <w:tcPr>
            <w:tcW w:w="119" w:type="pct"/>
            <w:shd w:val="clear" w:color="auto" w:fill="auto"/>
            <w:tcMar>
              <w:top w:w="0" w:type="dxa"/>
              <w:left w:w="0" w:type="dxa"/>
              <w:bottom w:w="0" w:type="dxa"/>
              <w:right w:w="0" w:type="dxa"/>
            </w:tcMar>
            <w:vAlign w:val="bottom"/>
            <w:hideMark/>
          </w:tcPr>
          <w:p w14:paraId="243EAA2D" w14:textId="77777777" w:rsidR="00515887" w:rsidRPr="00515887" w:rsidRDefault="00515887" w:rsidP="00515887">
            <w:pPr>
              <w:rPr>
                <w:color w:val="000000"/>
              </w:rPr>
            </w:pPr>
          </w:p>
        </w:tc>
        <w:tc>
          <w:tcPr>
            <w:tcW w:w="119" w:type="pct"/>
            <w:shd w:val="clear" w:color="auto" w:fill="auto"/>
            <w:tcMar>
              <w:top w:w="0" w:type="dxa"/>
              <w:left w:w="0" w:type="dxa"/>
              <w:bottom w:w="0" w:type="dxa"/>
              <w:right w:w="0" w:type="dxa"/>
            </w:tcMar>
            <w:vAlign w:val="bottom"/>
            <w:hideMark/>
          </w:tcPr>
          <w:p w14:paraId="13135206" w14:textId="77777777" w:rsidR="00515887" w:rsidRPr="00515887" w:rsidRDefault="00515887" w:rsidP="00515887">
            <w:pPr>
              <w:rPr>
                <w:color w:val="000000"/>
              </w:rPr>
            </w:pPr>
          </w:p>
        </w:tc>
        <w:tc>
          <w:tcPr>
            <w:tcW w:w="636" w:type="pct"/>
            <w:shd w:val="clear" w:color="auto" w:fill="auto"/>
            <w:tcMar>
              <w:top w:w="0" w:type="dxa"/>
              <w:left w:w="0" w:type="dxa"/>
              <w:bottom w:w="0" w:type="dxa"/>
              <w:right w:w="0" w:type="dxa"/>
            </w:tcMar>
            <w:vAlign w:val="bottom"/>
            <w:hideMark/>
          </w:tcPr>
          <w:p w14:paraId="673E6334" w14:textId="77777777" w:rsidR="00515887" w:rsidRPr="00515887" w:rsidRDefault="00515887" w:rsidP="00515887">
            <w:pPr>
              <w:jc w:val="center"/>
              <w:rPr>
                <w:color w:val="000000"/>
              </w:rPr>
            </w:pPr>
            <w:r w:rsidRPr="00515887">
              <w:rPr>
                <w:color w:val="000000"/>
              </w:rPr>
              <w:t>11,666</w:t>
            </w:r>
          </w:p>
        </w:tc>
        <w:tc>
          <w:tcPr>
            <w:tcW w:w="119" w:type="pct"/>
            <w:shd w:val="clear" w:color="auto" w:fill="auto"/>
            <w:noWrap/>
            <w:tcMar>
              <w:top w:w="0" w:type="dxa"/>
              <w:left w:w="0" w:type="dxa"/>
              <w:bottom w:w="0" w:type="dxa"/>
              <w:right w:w="0" w:type="dxa"/>
            </w:tcMar>
            <w:vAlign w:val="bottom"/>
            <w:hideMark/>
          </w:tcPr>
          <w:p w14:paraId="5F70B67A" w14:textId="77777777" w:rsidR="00515887" w:rsidRPr="00515887" w:rsidRDefault="00515887" w:rsidP="00515887">
            <w:pPr>
              <w:jc w:val="right"/>
              <w:rPr>
                <w:color w:val="000000"/>
              </w:rPr>
            </w:pPr>
          </w:p>
        </w:tc>
        <w:tc>
          <w:tcPr>
            <w:tcW w:w="119" w:type="pct"/>
            <w:shd w:val="clear" w:color="auto" w:fill="auto"/>
            <w:noWrap/>
            <w:tcMar>
              <w:top w:w="0" w:type="dxa"/>
              <w:left w:w="0" w:type="dxa"/>
              <w:bottom w:w="0" w:type="dxa"/>
              <w:right w:w="0" w:type="dxa"/>
            </w:tcMar>
            <w:vAlign w:val="bottom"/>
            <w:hideMark/>
          </w:tcPr>
          <w:p w14:paraId="02155871" w14:textId="77777777" w:rsidR="00515887" w:rsidRPr="00515887" w:rsidRDefault="00515887" w:rsidP="00515887">
            <w:pPr>
              <w:rPr>
                <w:color w:val="000000"/>
              </w:rPr>
            </w:pPr>
          </w:p>
        </w:tc>
        <w:tc>
          <w:tcPr>
            <w:tcW w:w="636" w:type="pct"/>
            <w:shd w:val="clear" w:color="auto" w:fill="auto"/>
            <w:noWrap/>
            <w:tcMar>
              <w:top w:w="0" w:type="dxa"/>
              <w:left w:w="0" w:type="dxa"/>
              <w:bottom w:w="0" w:type="dxa"/>
              <w:right w:w="0" w:type="dxa"/>
            </w:tcMar>
            <w:vAlign w:val="bottom"/>
            <w:hideMark/>
          </w:tcPr>
          <w:p w14:paraId="07EE8CAB" w14:textId="77777777" w:rsidR="00515887" w:rsidRPr="00515887" w:rsidRDefault="00515887" w:rsidP="00515887">
            <w:pPr>
              <w:jc w:val="right"/>
              <w:rPr>
                <w:color w:val="000000"/>
              </w:rPr>
            </w:pPr>
            <w:r w:rsidRPr="00515887">
              <w:rPr>
                <w:color w:val="000000"/>
              </w:rPr>
              <w:t>*</w:t>
            </w:r>
          </w:p>
        </w:tc>
        <w:tc>
          <w:tcPr>
            <w:tcW w:w="119" w:type="pct"/>
            <w:shd w:val="clear" w:color="auto" w:fill="auto"/>
            <w:noWrap/>
            <w:tcMar>
              <w:top w:w="0" w:type="dxa"/>
              <w:left w:w="0" w:type="dxa"/>
              <w:bottom w:w="0" w:type="dxa"/>
              <w:right w:w="0" w:type="dxa"/>
            </w:tcMar>
            <w:vAlign w:val="bottom"/>
            <w:hideMark/>
          </w:tcPr>
          <w:p w14:paraId="659736A4" w14:textId="77777777" w:rsidR="00515887" w:rsidRPr="00515887" w:rsidRDefault="00515887" w:rsidP="00515887">
            <w:pPr>
              <w:rPr>
                <w:color w:val="000000"/>
              </w:rPr>
            </w:pPr>
          </w:p>
        </w:tc>
      </w:tr>
      <w:tr w:rsidR="00515887" w:rsidRPr="00515887" w14:paraId="499DFA3B" w14:textId="77777777" w:rsidTr="008253E0">
        <w:trPr>
          <w:cantSplit/>
          <w:tblCellSpacing w:w="0" w:type="dxa"/>
        </w:trPr>
        <w:tc>
          <w:tcPr>
            <w:tcW w:w="3136" w:type="pct"/>
            <w:shd w:val="clear" w:color="auto" w:fill="auto"/>
            <w:tcMar>
              <w:top w:w="0" w:type="dxa"/>
              <w:left w:w="0" w:type="dxa"/>
              <w:bottom w:w="0" w:type="dxa"/>
              <w:right w:w="0" w:type="dxa"/>
            </w:tcMar>
            <w:vAlign w:val="bottom"/>
            <w:hideMark/>
          </w:tcPr>
          <w:p w14:paraId="3920DF03" w14:textId="77777777" w:rsidR="00515887" w:rsidRPr="00515887" w:rsidRDefault="00515887" w:rsidP="00515887">
            <w:pPr>
              <w:ind w:left="180"/>
              <w:rPr>
                <w:color w:val="000000"/>
              </w:rPr>
            </w:pPr>
            <w:r w:rsidRPr="00515887">
              <w:rPr>
                <w:color w:val="000000"/>
              </w:rPr>
              <w:t>Mark W. Reynolds (9)</w:t>
            </w:r>
          </w:p>
        </w:tc>
        <w:tc>
          <w:tcPr>
            <w:tcW w:w="119" w:type="pct"/>
            <w:shd w:val="clear" w:color="auto" w:fill="auto"/>
            <w:tcMar>
              <w:top w:w="0" w:type="dxa"/>
              <w:left w:w="0" w:type="dxa"/>
              <w:bottom w:w="0" w:type="dxa"/>
              <w:right w:w="0" w:type="dxa"/>
            </w:tcMar>
            <w:vAlign w:val="bottom"/>
            <w:hideMark/>
          </w:tcPr>
          <w:p w14:paraId="3D18400B" w14:textId="77777777" w:rsidR="00515887" w:rsidRPr="00515887" w:rsidRDefault="00515887" w:rsidP="00515887">
            <w:pPr>
              <w:rPr>
                <w:color w:val="000000"/>
              </w:rPr>
            </w:pPr>
          </w:p>
        </w:tc>
        <w:tc>
          <w:tcPr>
            <w:tcW w:w="119" w:type="pct"/>
            <w:shd w:val="clear" w:color="auto" w:fill="auto"/>
            <w:tcMar>
              <w:top w:w="0" w:type="dxa"/>
              <w:left w:w="0" w:type="dxa"/>
              <w:bottom w:w="0" w:type="dxa"/>
              <w:right w:w="0" w:type="dxa"/>
            </w:tcMar>
            <w:vAlign w:val="bottom"/>
            <w:hideMark/>
          </w:tcPr>
          <w:p w14:paraId="665DCA8C" w14:textId="77777777" w:rsidR="00515887" w:rsidRPr="00515887" w:rsidRDefault="00515887" w:rsidP="00515887">
            <w:pPr>
              <w:rPr>
                <w:color w:val="000000"/>
              </w:rPr>
            </w:pPr>
          </w:p>
        </w:tc>
        <w:tc>
          <w:tcPr>
            <w:tcW w:w="636" w:type="pct"/>
            <w:shd w:val="clear" w:color="auto" w:fill="auto"/>
            <w:tcMar>
              <w:top w:w="0" w:type="dxa"/>
              <w:left w:w="0" w:type="dxa"/>
              <w:bottom w:w="0" w:type="dxa"/>
              <w:right w:w="0" w:type="dxa"/>
            </w:tcMar>
            <w:vAlign w:val="bottom"/>
            <w:hideMark/>
          </w:tcPr>
          <w:p w14:paraId="373053EC" w14:textId="77777777" w:rsidR="00515887" w:rsidRPr="00515887" w:rsidRDefault="00515887" w:rsidP="00515887">
            <w:pPr>
              <w:jc w:val="center"/>
              <w:rPr>
                <w:color w:val="000000"/>
              </w:rPr>
            </w:pPr>
            <w:r w:rsidRPr="00515887">
              <w:rPr>
                <w:color w:val="000000"/>
              </w:rPr>
              <w:t>163,034</w:t>
            </w:r>
          </w:p>
        </w:tc>
        <w:tc>
          <w:tcPr>
            <w:tcW w:w="119" w:type="pct"/>
            <w:shd w:val="clear" w:color="auto" w:fill="auto"/>
            <w:noWrap/>
            <w:tcMar>
              <w:top w:w="0" w:type="dxa"/>
              <w:left w:w="0" w:type="dxa"/>
              <w:bottom w:w="0" w:type="dxa"/>
              <w:right w:w="0" w:type="dxa"/>
            </w:tcMar>
            <w:vAlign w:val="bottom"/>
            <w:hideMark/>
          </w:tcPr>
          <w:p w14:paraId="54105043" w14:textId="77777777" w:rsidR="00515887" w:rsidRPr="00515887" w:rsidRDefault="00515887" w:rsidP="00515887">
            <w:pPr>
              <w:rPr>
                <w:color w:val="000000"/>
              </w:rPr>
            </w:pPr>
          </w:p>
        </w:tc>
        <w:tc>
          <w:tcPr>
            <w:tcW w:w="119" w:type="pct"/>
            <w:shd w:val="clear" w:color="auto" w:fill="auto"/>
            <w:noWrap/>
            <w:tcMar>
              <w:top w:w="0" w:type="dxa"/>
              <w:left w:w="0" w:type="dxa"/>
              <w:bottom w:w="0" w:type="dxa"/>
              <w:right w:w="0" w:type="dxa"/>
            </w:tcMar>
            <w:vAlign w:val="bottom"/>
            <w:hideMark/>
          </w:tcPr>
          <w:p w14:paraId="10E3F7C7" w14:textId="77777777" w:rsidR="00515887" w:rsidRPr="00515887" w:rsidRDefault="00515887" w:rsidP="00515887">
            <w:pPr>
              <w:rPr>
                <w:color w:val="000000"/>
              </w:rPr>
            </w:pPr>
          </w:p>
        </w:tc>
        <w:tc>
          <w:tcPr>
            <w:tcW w:w="636" w:type="pct"/>
            <w:shd w:val="clear" w:color="auto" w:fill="auto"/>
            <w:noWrap/>
            <w:tcMar>
              <w:top w:w="0" w:type="dxa"/>
              <w:left w:w="0" w:type="dxa"/>
              <w:bottom w:w="0" w:type="dxa"/>
              <w:right w:w="0" w:type="dxa"/>
            </w:tcMar>
            <w:vAlign w:val="bottom"/>
            <w:hideMark/>
          </w:tcPr>
          <w:p w14:paraId="14A5542E" w14:textId="77777777" w:rsidR="00515887" w:rsidRPr="00515887" w:rsidRDefault="00515887" w:rsidP="00515887">
            <w:pPr>
              <w:jc w:val="right"/>
              <w:rPr>
                <w:color w:val="000000"/>
              </w:rPr>
            </w:pPr>
            <w:r w:rsidRPr="00515887">
              <w:rPr>
                <w:color w:val="000000"/>
              </w:rPr>
              <w:t>1.7%</w:t>
            </w:r>
          </w:p>
        </w:tc>
        <w:tc>
          <w:tcPr>
            <w:tcW w:w="119" w:type="pct"/>
            <w:shd w:val="clear" w:color="auto" w:fill="auto"/>
            <w:noWrap/>
            <w:tcMar>
              <w:top w:w="0" w:type="dxa"/>
              <w:left w:w="0" w:type="dxa"/>
              <w:bottom w:w="0" w:type="dxa"/>
              <w:right w:w="0" w:type="dxa"/>
            </w:tcMar>
            <w:vAlign w:val="bottom"/>
            <w:hideMark/>
          </w:tcPr>
          <w:p w14:paraId="259B15BF" w14:textId="77777777" w:rsidR="00515887" w:rsidRPr="00515887" w:rsidRDefault="00515887" w:rsidP="00515887">
            <w:pPr>
              <w:rPr>
                <w:color w:val="000000"/>
              </w:rPr>
            </w:pPr>
          </w:p>
        </w:tc>
      </w:tr>
      <w:tr w:rsidR="00515887" w:rsidRPr="00515887" w14:paraId="42D057C7" w14:textId="77777777" w:rsidTr="008253E0">
        <w:trPr>
          <w:cantSplit/>
          <w:tblCellSpacing w:w="0" w:type="dxa"/>
        </w:trPr>
        <w:tc>
          <w:tcPr>
            <w:tcW w:w="3136" w:type="pct"/>
            <w:shd w:val="clear" w:color="auto" w:fill="auto"/>
            <w:tcMar>
              <w:top w:w="0" w:type="dxa"/>
              <w:left w:w="0" w:type="dxa"/>
              <w:bottom w:w="0" w:type="dxa"/>
              <w:right w:w="0" w:type="dxa"/>
            </w:tcMar>
            <w:vAlign w:val="bottom"/>
            <w:hideMark/>
          </w:tcPr>
          <w:p w14:paraId="4C958BF7" w14:textId="77777777" w:rsidR="00515887" w:rsidRPr="00515887" w:rsidRDefault="00515887" w:rsidP="00515887">
            <w:pPr>
              <w:ind w:left="180"/>
              <w:rPr>
                <w:color w:val="000000"/>
              </w:rPr>
            </w:pPr>
            <w:r w:rsidRPr="00515887">
              <w:rPr>
                <w:color w:val="000000"/>
              </w:rPr>
              <w:t>John N. Spencer, Jr. (10)</w:t>
            </w:r>
          </w:p>
        </w:tc>
        <w:tc>
          <w:tcPr>
            <w:tcW w:w="119" w:type="pct"/>
            <w:shd w:val="clear" w:color="auto" w:fill="auto"/>
            <w:tcMar>
              <w:top w:w="0" w:type="dxa"/>
              <w:left w:w="0" w:type="dxa"/>
              <w:bottom w:w="0" w:type="dxa"/>
              <w:right w:w="0" w:type="dxa"/>
            </w:tcMar>
            <w:vAlign w:val="bottom"/>
            <w:hideMark/>
          </w:tcPr>
          <w:p w14:paraId="2027571A" w14:textId="77777777" w:rsidR="00515887" w:rsidRPr="00515887" w:rsidRDefault="00515887" w:rsidP="00515887">
            <w:pPr>
              <w:rPr>
                <w:color w:val="000000"/>
              </w:rPr>
            </w:pPr>
          </w:p>
        </w:tc>
        <w:tc>
          <w:tcPr>
            <w:tcW w:w="119" w:type="pct"/>
            <w:shd w:val="clear" w:color="auto" w:fill="auto"/>
            <w:tcMar>
              <w:top w:w="0" w:type="dxa"/>
              <w:left w:w="0" w:type="dxa"/>
              <w:bottom w:w="0" w:type="dxa"/>
              <w:right w:w="0" w:type="dxa"/>
            </w:tcMar>
            <w:vAlign w:val="bottom"/>
            <w:hideMark/>
          </w:tcPr>
          <w:p w14:paraId="20454827" w14:textId="77777777" w:rsidR="00515887" w:rsidRPr="00515887" w:rsidRDefault="00515887" w:rsidP="00515887">
            <w:pPr>
              <w:rPr>
                <w:color w:val="000000"/>
              </w:rPr>
            </w:pPr>
          </w:p>
        </w:tc>
        <w:tc>
          <w:tcPr>
            <w:tcW w:w="636" w:type="pct"/>
            <w:shd w:val="clear" w:color="auto" w:fill="auto"/>
            <w:tcMar>
              <w:top w:w="0" w:type="dxa"/>
              <w:left w:w="0" w:type="dxa"/>
              <w:bottom w:w="0" w:type="dxa"/>
              <w:right w:w="0" w:type="dxa"/>
            </w:tcMar>
            <w:vAlign w:val="bottom"/>
            <w:hideMark/>
          </w:tcPr>
          <w:p w14:paraId="1CEDD37E" w14:textId="77777777" w:rsidR="00515887" w:rsidRPr="00515887" w:rsidRDefault="00515887" w:rsidP="00515887">
            <w:pPr>
              <w:jc w:val="center"/>
              <w:rPr>
                <w:color w:val="000000"/>
              </w:rPr>
            </w:pPr>
            <w:r w:rsidRPr="00515887">
              <w:rPr>
                <w:color w:val="000000"/>
              </w:rPr>
              <w:t>50,381</w:t>
            </w:r>
          </w:p>
        </w:tc>
        <w:tc>
          <w:tcPr>
            <w:tcW w:w="119" w:type="pct"/>
            <w:shd w:val="clear" w:color="auto" w:fill="auto"/>
            <w:noWrap/>
            <w:tcMar>
              <w:top w:w="0" w:type="dxa"/>
              <w:left w:w="0" w:type="dxa"/>
              <w:bottom w:w="0" w:type="dxa"/>
              <w:right w:w="0" w:type="dxa"/>
            </w:tcMar>
            <w:vAlign w:val="bottom"/>
            <w:hideMark/>
          </w:tcPr>
          <w:p w14:paraId="6AD73BA6" w14:textId="77777777" w:rsidR="00515887" w:rsidRPr="00515887" w:rsidRDefault="00515887" w:rsidP="00515887">
            <w:pPr>
              <w:jc w:val="right"/>
              <w:rPr>
                <w:color w:val="000000"/>
              </w:rPr>
            </w:pPr>
          </w:p>
        </w:tc>
        <w:tc>
          <w:tcPr>
            <w:tcW w:w="119" w:type="pct"/>
            <w:shd w:val="clear" w:color="auto" w:fill="auto"/>
            <w:noWrap/>
            <w:tcMar>
              <w:top w:w="0" w:type="dxa"/>
              <w:left w:w="0" w:type="dxa"/>
              <w:bottom w:w="0" w:type="dxa"/>
              <w:right w:w="0" w:type="dxa"/>
            </w:tcMar>
            <w:vAlign w:val="bottom"/>
            <w:hideMark/>
          </w:tcPr>
          <w:p w14:paraId="5E1835F4" w14:textId="77777777" w:rsidR="00515887" w:rsidRPr="00515887" w:rsidRDefault="00515887" w:rsidP="00515887">
            <w:pPr>
              <w:rPr>
                <w:color w:val="000000"/>
              </w:rPr>
            </w:pPr>
          </w:p>
        </w:tc>
        <w:tc>
          <w:tcPr>
            <w:tcW w:w="636" w:type="pct"/>
            <w:shd w:val="clear" w:color="auto" w:fill="auto"/>
            <w:noWrap/>
            <w:tcMar>
              <w:top w:w="0" w:type="dxa"/>
              <w:left w:w="0" w:type="dxa"/>
              <w:bottom w:w="0" w:type="dxa"/>
              <w:right w:w="0" w:type="dxa"/>
            </w:tcMar>
            <w:vAlign w:val="bottom"/>
            <w:hideMark/>
          </w:tcPr>
          <w:p w14:paraId="61DACC26" w14:textId="77777777" w:rsidR="00515887" w:rsidRPr="00515887" w:rsidRDefault="00515887" w:rsidP="00515887">
            <w:pPr>
              <w:jc w:val="right"/>
              <w:rPr>
                <w:color w:val="000000"/>
              </w:rPr>
            </w:pPr>
            <w:r w:rsidRPr="00515887">
              <w:rPr>
                <w:color w:val="000000"/>
              </w:rPr>
              <w:t>*</w:t>
            </w:r>
          </w:p>
        </w:tc>
        <w:tc>
          <w:tcPr>
            <w:tcW w:w="119" w:type="pct"/>
            <w:shd w:val="clear" w:color="auto" w:fill="auto"/>
            <w:noWrap/>
            <w:tcMar>
              <w:top w:w="0" w:type="dxa"/>
              <w:left w:w="0" w:type="dxa"/>
              <w:bottom w:w="0" w:type="dxa"/>
              <w:right w:w="0" w:type="dxa"/>
            </w:tcMar>
            <w:vAlign w:val="bottom"/>
            <w:hideMark/>
          </w:tcPr>
          <w:p w14:paraId="21D6A6F9" w14:textId="77777777" w:rsidR="00515887" w:rsidRPr="00515887" w:rsidRDefault="00515887" w:rsidP="00515887">
            <w:pPr>
              <w:rPr>
                <w:color w:val="000000"/>
              </w:rPr>
            </w:pPr>
          </w:p>
        </w:tc>
      </w:tr>
      <w:tr w:rsidR="00515887" w:rsidRPr="00515887" w14:paraId="2BC61145" w14:textId="77777777" w:rsidTr="008253E0">
        <w:trPr>
          <w:cantSplit/>
          <w:tblCellSpacing w:w="0" w:type="dxa"/>
        </w:trPr>
        <w:tc>
          <w:tcPr>
            <w:tcW w:w="3136" w:type="pct"/>
            <w:shd w:val="clear" w:color="auto" w:fill="auto"/>
            <w:tcMar>
              <w:top w:w="0" w:type="dxa"/>
              <w:left w:w="0" w:type="dxa"/>
              <w:bottom w:w="0" w:type="dxa"/>
              <w:right w:w="0" w:type="dxa"/>
            </w:tcMar>
            <w:vAlign w:val="bottom"/>
            <w:hideMark/>
          </w:tcPr>
          <w:p w14:paraId="4DC44568" w14:textId="77777777" w:rsidR="00515887" w:rsidRPr="00515887" w:rsidRDefault="00515887" w:rsidP="00515887">
            <w:pPr>
              <w:rPr>
                <w:color w:val="000000"/>
              </w:rPr>
            </w:pPr>
            <w:r w:rsidRPr="00515887">
              <w:rPr>
                <w:color w:val="000000"/>
              </w:rPr>
              <w:t>All executive officers and directors as a group (8 persons) (11)</w:t>
            </w:r>
          </w:p>
        </w:tc>
        <w:tc>
          <w:tcPr>
            <w:tcW w:w="119" w:type="pct"/>
            <w:shd w:val="clear" w:color="auto" w:fill="auto"/>
            <w:tcMar>
              <w:top w:w="0" w:type="dxa"/>
              <w:left w:w="0" w:type="dxa"/>
              <w:bottom w:w="0" w:type="dxa"/>
              <w:right w:w="0" w:type="dxa"/>
            </w:tcMar>
            <w:vAlign w:val="bottom"/>
            <w:hideMark/>
          </w:tcPr>
          <w:p w14:paraId="7DA797FF" w14:textId="77777777" w:rsidR="00515887" w:rsidRPr="00515887" w:rsidRDefault="00515887" w:rsidP="00515887">
            <w:pPr>
              <w:rPr>
                <w:color w:val="000000"/>
              </w:rPr>
            </w:pPr>
          </w:p>
        </w:tc>
        <w:tc>
          <w:tcPr>
            <w:tcW w:w="119" w:type="pct"/>
            <w:shd w:val="clear" w:color="auto" w:fill="auto"/>
            <w:tcMar>
              <w:top w:w="0" w:type="dxa"/>
              <w:left w:w="0" w:type="dxa"/>
              <w:bottom w:w="0" w:type="dxa"/>
              <w:right w:w="0" w:type="dxa"/>
            </w:tcMar>
            <w:vAlign w:val="bottom"/>
            <w:hideMark/>
          </w:tcPr>
          <w:p w14:paraId="217EFD16" w14:textId="77777777" w:rsidR="00515887" w:rsidRPr="00515887" w:rsidRDefault="00515887" w:rsidP="00515887">
            <w:pPr>
              <w:rPr>
                <w:color w:val="000000"/>
              </w:rPr>
            </w:pPr>
          </w:p>
        </w:tc>
        <w:tc>
          <w:tcPr>
            <w:tcW w:w="636" w:type="pct"/>
            <w:shd w:val="clear" w:color="auto" w:fill="auto"/>
            <w:tcMar>
              <w:top w:w="0" w:type="dxa"/>
              <w:left w:w="0" w:type="dxa"/>
              <w:bottom w:w="0" w:type="dxa"/>
              <w:right w:w="0" w:type="dxa"/>
            </w:tcMar>
            <w:vAlign w:val="bottom"/>
            <w:hideMark/>
          </w:tcPr>
          <w:p w14:paraId="1FBFFAC1" w14:textId="77777777" w:rsidR="00515887" w:rsidRPr="00515887" w:rsidRDefault="00515887" w:rsidP="00515887">
            <w:pPr>
              <w:jc w:val="center"/>
              <w:rPr>
                <w:color w:val="000000"/>
              </w:rPr>
            </w:pPr>
            <w:r w:rsidRPr="00515887">
              <w:rPr>
                <w:color w:val="000000"/>
              </w:rPr>
              <w:t>669,870</w:t>
            </w:r>
          </w:p>
        </w:tc>
        <w:tc>
          <w:tcPr>
            <w:tcW w:w="119" w:type="pct"/>
            <w:shd w:val="clear" w:color="auto" w:fill="auto"/>
            <w:noWrap/>
            <w:tcMar>
              <w:top w:w="0" w:type="dxa"/>
              <w:left w:w="0" w:type="dxa"/>
              <w:bottom w:w="0" w:type="dxa"/>
              <w:right w:w="0" w:type="dxa"/>
            </w:tcMar>
            <w:vAlign w:val="bottom"/>
            <w:hideMark/>
          </w:tcPr>
          <w:p w14:paraId="230375B6" w14:textId="77777777" w:rsidR="00515887" w:rsidRPr="00515887" w:rsidRDefault="00515887" w:rsidP="00515887">
            <w:pPr>
              <w:rPr>
                <w:color w:val="000000"/>
              </w:rPr>
            </w:pPr>
          </w:p>
        </w:tc>
        <w:tc>
          <w:tcPr>
            <w:tcW w:w="119" w:type="pct"/>
            <w:shd w:val="clear" w:color="auto" w:fill="auto"/>
            <w:noWrap/>
            <w:tcMar>
              <w:top w:w="0" w:type="dxa"/>
              <w:left w:w="0" w:type="dxa"/>
              <w:bottom w:w="0" w:type="dxa"/>
              <w:right w:w="0" w:type="dxa"/>
            </w:tcMar>
            <w:vAlign w:val="bottom"/>
            <w:hideMark/>
          </w:tcPr>
          <w:p w14:paraId="56C7986A" w14:textId="77777777" w:rsidR="00515887" w:rsidRPr="00515887" w:rsidRDefault="00515887" w:rsidP="00515887">
            <w:pPr>
              <w:rPr>
                <w:color w:val="000000"/>
              </w:rPr>
            </w:pPr>
          </w:p>
        </w:tc>
        <w:tc>
          <w:tcPr>
            <w:tcW w:w="636" w:type="pct"/>
            <w:shd w:val="clear" w:color="auto" w:fill="auto"/>
            <w:noWrap/>
            <w:tcMar>
              <w:top w:w="0" w:type="dxa"/>
              <w:left w:w="0" w:type="dxa"/>
              <w:bottom w:w="0" w:type="dxa"/>
              <w:right w:w="0" w:type="dxa"/>
            </w:tcMar>
            <w:vAlign w:val="bottom"/>
            <w:hideMark/>
          </w:tcPr>
          <w:p w14:paraId="422EF76B" w14:textId="77777777" w:rsidR="00515887" w:rsidRPr="00515887" w:rsidRDefault="00515887" w:rsidP="00515887">
            <w:pPr>
              <w:jc w:val="right"/>
              <w:rPr>
                <w:color w:val="000000"/>
              </w:rPr>
            </w:pPr>
            <w:r w:rsidRPr="00515887">
              <w:rPr>
                <w:color w:val="000000"/>
              </w:rPr>
              <w:t>6.8%</w:t>
            </w:r>
          </w:p>
        </w:tc>
        <w:tc>
          <w:tcPr>
            <w:tcW w:w="119" w:type="pct"/>
            <w:shd w:val="clear" w:color="auto" w:fill="auto"/>
            <w:noWrap/>
            <w:tcMar>
              <w:top w:w="0" w:type="dxa"/>
              <w:left w:w="0" w:type="dxa"/>
              <w:bottom w:w="0" w:type="dxa"/>
              <w:right w:w="0" w:type="dxa"/>
            </w:tcMar>
            <w:vAlign w:val="bottom"/>
            <w:hideMark/>
          </w:tcPr>
          <w:p w14:paraId="1ED6A6B4" w14:textId="77777777" w:rsidR="00515887" w:rsidRPr="00515887" w:rsidRDefault="00515887" w:rsidP="00515887">
            <w:pPr>
              <w:rPr>
                <w:color w:val="000000"/>
              </w:rPr>
            </w:pPr>
          </w:p>
        </w:tc>
      </w:tr>
    </w:tbl>
    <w:p w14:paraId="689161A6" w14:textId="77777777" w:rsidR="00515887" w:rsidRPr="00515887" w:rsidRDefault="00515887" w:rsidP="00515887">
      <w:pPr>
        <w:ind w:left="144" w:right="144"/>
        <w:jc w:val="both"/>
      </w:pPr>
      <w:bookmarkStart w:id="49" w:name="_Hlk98925261"/>
      <w:r w:rsidRPr="00515887">
        <w:t>______________________</w:t>
      </w:r>
    </w:p>
    <w:bookmarkEnd w:id="49"/>
    <w:p w14:paraId="2C5C187D" w14:textId="77777777" w:rsidR="00515887" w:rsidRPr="00515887" w:rsidRDefault="00515887" w:rsidP="00515887">
      <w:pPr>
        <w:ind w:left="144" w:right="144"/>
      </w:pPr>
      <w:r w:rsidRPr="00515887">
        <w:rPr>
          <w:b/>
          <w:bCs/>
        </w:rPr>
        <w:t xml:space="preserve">* </w:t>
      </w:r>
      <w:r w:rsidRPr="00515887">
        <w:t>Less than 1%</w:t>
      </w:r>
    </w:p>
    <w:tbl>
      <w:tblPr>
        <w:tblW w:w="5000" w:type="pct"/>
        <w:tblCellSpacing w:w="0" w:type="dxa"/>
        <w:tblInd w:w="144" w:type="dxa"/>
        <w:tblCellMar>
          <w:left w:w="0" w:type="dxa"/>
          <w:right w:w="0" w:type="dxa"/>
        </w:tblCellMar>
        <w:tblLook w:val="04A0" w:firstRow="1" w:lastRow="0" w:firstColumn="1" w:lastColumn="0" w:noHBand="0" w:noVBand="1"/>
      </w:tblPr>
      <w:tblGrid>
        <w:gridCol w:w="360"/>
        <w:gridCol w:w="9864"/>
      </w:tblGrid>
      <w:tr w:rsidR="00515887" w:rsidRPr="00515887" w14:paraId="3834618E" w14:textId="77777777" w:rsidTr="008253E0">
        <w:trPr>
          <w:cantSplit/>
          <w:tblCellSpacing w:w="0" w:type="dxa"/>
        </w:trPr>
        <w:tc>
          <w:tcPr>
            <w:tcW w:w="360" w:type="dxa"/>
            <w:tcMar>
              <w:top w:w="0" w:type="dxa"/>
              <w:left w:w="0" w:type="dxa"/>
              <w:bottom w:w="0" w:type="dxa"/>
              <w:right w:w="0" w:type="dxa"/>
            </w:tcMar>
            <w:hideMark/>
          </w:tcPr>
          <w:p w14:paraId="64243E90" w14:textId="77777777" w:rsidR="00515887" w:rsidRPr="00515887" w:rsidRDefault="00515887" w:rsidP="00515887">
            <w:pPr>
              <w:jc w:val="both"/>
              <w:rPr>
                <w:color w:val="000000"/>
              </w:rPr>
            </w:pPr>
            <w:r w:rsidRPr="00515887">
              <w:rPr>
                <w:color w:val="000000"/>
              </w:rPr>
              <w:t>(1)</w:t>
            </w:r>
          </w:p>
        </w:tc>
        <w:tc>
          <w:tcPr>
            <w:tcW w:w="0" w:type="auto"/>
            <w:tcMar>
              <w:top w:w="0" w:type="dxa"/>
              <w:left w:w="0" w:type="dxa"/>
              <w:bottom w:w="0" w:type="dxa"/>
              <w:right w:w="0" w:type="dxa"/>
            </w:tcMar>
            <w:hideMark/>
          </w:tcPr>
          <w:p w14:paraId="5D80FB45" w14:textId="77777777" w:rsidR="00515887" w:rsidRPr="00515887" w:rsidRDefault="00515887" w:rsidP="00515887">
            <w:pPr>
              <w:rPr>
                <w:color w:val="000000"/>
              </w:rPr>
            </w:pPr>
            <w:r w:rsidRPr="00515887">
              <w:rPr>
                <w:color w:val="000000"/>
              </w:rPr>
              <w:t>This table is based upon information supplied by officers and directors, and with respect to principal stockholders, any Schedules 13D and 13G filed with the SEC. Beneficial ownership is determined in accordance with the rules of the SEC. Applicable percentage ownership is based on 9,449,025 shares of Common Stock outstanding as of April 22, 2022. In computing the number of shares beneficially owned by a person and the percentage ownership of that person, shares of Common Stock subject to options or warrants currently exercisable, or exercisable within 60 days after April 22, 2022 (subject to specified limits), at any time at the option of the holder, are deemed outstanding.</w:t>
            </w:r>
          </w:p>
        </w:tc>
      </w:tr>
      <w:tr w:rsidR="00515887" w:rsidRPr="00515887" w14:paraId="0EE73F98" w14:textId="77777777" w:rsidTr="008253E0">
        <w:trPr>
          <w:cantSplit/>
          <w:tblCellSpacing w:w="0" w:type="dxa"/>
        </w:trPr>
        <w:tc>
          <w:tcPr>
            <w:tcW w:w="360" w:type="dxa"/>
            <w:tcMar>
              <w:top w:w="0" w:type="dxa"/>
              <w:left w:w="0" w:type="dxa"/>
              <w:bottom w:w="0" w:type="dxa"/>
              <w:right w:w="0" w:type="dxa"/>
            </w:tcMar>
          </w:tcPr>
          <w:p w14:paraId="4C8F561C" w14:textId="77777777" w:rsidR="00515887" w:rsidRPr="00515887" w:rsidRDefault="00515887" w:rsidP="00515887">
            <w:pPr>
              <w:jc w:val="both"/>
              <w:rPr>
                <w:color w:val="000000"/>
              </w:rPr>
            </w:pPr>
            <w:r w:rsidRPr="00515887">
              <w:rPr>
                <w:color w:val="000000"/>
              </w:rPr>
              <w:t>(2)</w:t>
            </w:r>
          </w:p>
        </w:tc>
        <w:tc>
          <w:tcPr>
            <w:tcW w:w="0" w:type="auto"/>
            <w:tcMar>
              <w:top w:w="0" w:type="dxa"/>
              <w:left w:w="0" w:type="dxa"/>
              <w:bottom w:w="0" w:type="dxa"/>
              <w:right w:w="0" w:type="dxa"/>
            </w:tcMar>
          </w:tcPr>
          <w:p w14:paraId="31E73BA0" w14:textId="77777777" w:rsidR="00515887" w:rsidRPr="00515887" w:rsidRDefault="00515887" w:rsidP="00515887">
            <w:pPr>
              <w:rPr>
                <w:color w:val="000000"/>
              </w:rPr>
            </w:pPr>
            <w:r w:rsidRPr="00515887">
              <w:rPr>
                <w:color w:val="000000"/>
              </w:rPr>
              <w:t>The shares are directly held by Armistice may be deemed to be indirectly beneficially owned by: (i) Armistice Capital, LLC (“Armistice Capital”), as the investment manager of Armistice; and (ii) Steven Boyd, as the Managing Member of Armistice Capital. Armistice Capital and Steven Boyd disclaim beneficial ownership of the securities except to the extent of their respective pecuniary interests therein. The number of shares beneficially owned includes 3,067,484 shares of common stock issuable upon the exercise of common warrants, which are subject to beneficial ownership limitations that prohibit Armistice from exercising any portion of a warrant if such exercise would result in Armistice owning a percentage of our outstanding common stock exceeding the 4.99% ownership limitation after giving effect to the issuance of common stock in connection with Armistice’s exercise of the Common Warrants. The percentage of shares owned assumes the exercise of all warrants held by Armistice, up to the beneficial ownership limitations described above. The address of Armistice Capital Master Fund Ltd. is c/o Armistice Capital, LLC, 510 Madison Avenue, 7th Floor, New York, NY 10022.</w:t>
            </w:r>
          </w:p>
        </w:tc>
      </w:tr>
      <w:tr w:rsidR="00515887" w:rsidRPr="00515887" w14:paraId="7E2D694C" w14:textId="77777777" w:rsidTr="008253E0">
        <w:trPr>
          <w:cantSplit/>
          <w:tblCellSpacing w:w="0" w:type="dxa"/>
        </w:trPr>
        <w:tc>
          <w:tcPr>
            <w:tcW w:w="360" w:type="dxa"/>
            <w:tcMar>
              <w:top w:w="0" w:type="dxa"/>
              <w:left w:w="0" w:type="dxa"/>
              <w:bottom w:w="0" w:type="dxa"/>
              <w:right w:w="0" w:type="dxa"/>
            </w:tcMar>
            <w:hideMark/>
          </w:tcPr>
          <w:p w14:paraId="587F7539" w14:textId="77777777" w:rsidR="00515887" w:rsidRPr="00515887" w:rsidRDefault="00515887" w:rsidP="00515887">
            <w:pPr>
              <w:jc w:val="both"/>
              <w:rPr>
                <w:color w:val="000000"/>
              </w:rPr>
            </w:pPr>
            <w:r w:rsidRPr="00515887">
              <w:rPr>
                <w:color w:val="000000"/>
              </w:rPr>
              <w:t>(3)</w:t>
            </w:r>
          </w:p>
        </w:tc>
        <w:tc>
          <w:tcPr>
            <w:tcW w:w="0" w:type="auto"/>
            <w:tcMar>
              <w:top w:w="0" w:type="dxa"/>
              <w:left w:w="0" w:type="dxa"/>
              <w:bottom w:w="0" w:type="dxa"/>
              <w:right w:w="0" w:type="dxa"/>
            </w:tcMar>
            <w:hideMark/>
          </w:tcPr>
          <w:p w14:paraId="2CC0DEBB" w14:textId="77777777" w:rsidR="00515887" w:rsidRPr="00515887" w:rsidRDefault="00515887" w:rsidP="00515887">
            <w:pPr>
              <w:rPr>
                <w:color w:val="000000"/>
              </w:rPr>
            </w:pPr>
            <w:r w:rsidRPr="00515887">
              <w:rPr>
                <w:color w:val="000000"/>
              </w:rPr>
              <w:t>Except as otherwise indicated, the business address of each director and executive officer listed is c/o GeoVax Labs, Inc., 1900 Lake Park Drive, Suite 380, Smyrna, Georgia 30080.</w:t>
            </w:r>
          </w:p>
        </w:tc>
      </w:tr>
      <w:tr w:rsidR="00515887" w:rsidRPr="00515887" w14:paraId="02843B29" w14:textId="77777777" w:rsidTr="008253E0">
        <w:trPr>
          <w:cantSplit/>
          <w:tblCellSpacing w:w="0" w:type="dxa"/>
        </w:trPr>
        <w:tc>
          <w:tcPr>
            <w:tcW w:w="360" w:type="dxa"/>
            <w:tcMar>
              <w:top w:w="0" w:type="dxa"/>
              <w:left w:w="0" w:type="dxa"/>
              <w:bottom w:w="0" w:type="dxa"/>
              <w:right w:w="0" w:type="dxa"/>
            </w:tcMar>
            <w:hideMark/>
          </w:tcPr>
          <w:p w14:paraId="2F2D7FBF" w14:textId="77777777" w:rsidR="00515887" w:rsidRPr="00515887" w:rsidRDefault="00515887" w:rsidP="00515887">
            <w:pPr>
              <w:jc w:val="both"/>
              <w:rPr>
                <w:color w:val="000000"/>
              </w:rPr>
            </w:pPr>
            <w:r w:rsidRPr="00515887">
              <w:rPr>
                <w:color w:val="000000"/>
              </w:rPr>
              <w:t>(4)</w:t>
            </w:r>
          </w:p>
        </w:tc>
        <w:tc>
          <w:tcPr>
            <w:tcW w:w="0" w:type="auto"/>
            <w:tcMar>
              <w:top w:w="0" w:type="dxa"/>
              <w:left w:w="0" w:type="dxa"/>
              <w:bottom w:w="0" w:type="dxa"/>
              <w:right w:w="0" w:type="dxa"/>
            </w:tcMar>
            <w:hideMark/>
          </w:tcPr>
          <w:p w14:paraId="7F8A9507" w14:textId="77777777" w:rsidR="00515887" w:rsidRPr="00515887" w:rsidRDefault="00515887" w:rsidP="00515887">
            <w:pPr>
              <w:rPr>
                <w:color w:val="000000"/>
              </w:rPr>
            </w:pPr>
            <w:r w:rsidRPr="00515887">
              <w:rPr>
                <w:color w:val="000000"/>
              </w:rPr>
              <w:t>Includes 16,613 shares of Common Stock and stock options/warrants to purchase 24,946 shares of common stock exercisable within 60 days.</w:t>
            </w:r>
          </w:p>
        </w:tc>
      </w:tr>
      <w:tr w:rsidR="00515887" w:rsidRPr="00515887" w14:paraId="79D55768" w14:textId="77777777" w:rsidTr="008253E0">
        <w:trPr>
          <w:cantSplit/>
          <w:tblCellSpacing w:w="0" w:type="dxa"/>
        </w:trPr>
        <w:tc>
          <w:tcPr>
            <w:tcW w:w="360" w:type="dxa"/>
            <w:tcMar>
              <w:top w:w="0" w:type="dxa"/>
              <w:left w:w="0" w:type="dxa"/>
              <w:bottom w:w="0" w:type="dxa"/>
              <w:right w:w="0" w:type="dxa"/>
            </w:tcMar>
            <w:hideMark/>
          </w:tcPr>
          <w:p w14:paraId="25DE5310" w14:textId="77777777" w:rsidR="00515887" w:rsidRPr="00515887" w:rsidRDefault="00515887" w:rsidP="00515887">
            <w:pPr>
              <w:jc w:val="both"/>
              <w:rPr>
                <w:color w:val="000000"/>
              </w:rPr>
            </w:pPr>
            <w:r w:rsidRPr="00515887">
              <w:rPr>
                <w:color w:val="000000"/>
              </w:rPr>
              <w:t>(5)</w:t>
            </w:r>
          </w:p>
        </w:tc>
        <w:tc>
          <w:tcPr>
            <w:tcW w:w="0" w:type="auto"/>
            <w:tcMar>
              <w:top w:w="0" w:type="dxa"/>
              <w:left w:w="0" w:type="dxa"/>
              <w:bottom w:w="0" w:type="dxa"/>
              <w:right w:w="0" w:type="dxa"/>
            </w:tcMar>
            <w:hideMark/>
          </w:tcPr>
          <w:p w14:paraId="5D254502" w14:textId="77777777" w:rsidR="00515887" w:rsidRPr="00515887" w:rsidRDefault="00515887" w:rsidP="00515887">
            <w:pPr>
              <w:rPr>
                <w:color w:val="000000"/>
              </w:rPr>
            </w:pPr>
            <w:r w:rsidRPr="00515887">
              <w:rPr>
                <w:color w:val="000000"/>
              </w:rPr>
              <w:t>Includes 81,870 shares of Common Stock and stock options/warrants to purchase 172,870 shares of common stock exercisable within 60 days.</w:t>
            </w:r>
          </w:p>
        </w:tc>
      </w:tr>
      <w:tr w:rsidR="00515887" w:rsidRPr="00515887" w14:paraId="5CF79F7A" w14:textId="77777777" w:rsidTr="008253E0">
        <w:trPr>
          <w:cantSplit/>
          <w:tblCellSpacing w:w="0" w:type="dxa"/>
        </w:trPr>
        <w:tc>
          <w:tcPr>
            <w:tcW w:w="360" w:type="dxa"/>
            <w:tcMar>
              <w:top w:w="0" w:type="dxa"/>
              <w:left w:w="0" w:type="dxa"/>
              <w:bottom w:w="0" w:type="dxa"/>
              <w:right w:w="0" w:type="dxa"/>
            </w:tcMar>
            <w:hideMark/>
          </w:tcPr>
          <w:p w14:paraId="08873063" w14:textId="77777777" w:rsidR="00515887" w:rsidRPr="00515887" w:rsidRDefault="00515887" w:rsidP="00515887">
            <w:pPr>
              <w:jc w:val="both"/>
              <w:rPr>
                <w:color w:val="000000"/>
              </w:rPr>
            </w:pPr>
            <w:r w:rsidRPr="00515887">
              <w:rPr>
                <w:color w:val="000000"/>
              </w:rPr>
              <w:t>(6)</w:t>
            </w:r>
          </w:p>
        </w:tc>
        <w:tc>
          <w:tcPr>
            <w:tcW w:w="0" w:type="auto"/>
            <w:tcMar>
              <w:top w:w="0" w:type="dxa"/>
              <w:left w:w="0" w:type="dxa"/>
              <w:bottom w:w="0" w:type="dxa"/>
              <w:right w:w="0" w:type="dxa"/>
            </w:tcMar>
            <w:hideMark/>
          </w:tcPr>
          <w:p w14:paraId="45580654" w14:textId="77777777" w:rsidR="00515887" w:rsidRPr="00515887" w:rsidRDefault="00515887" w:rsidP="00515887">
            <w:pPr>
              <w:rPr>
                <w:color w:val="000000"/>
              </w:rPr>
            </w:pPr>
            <w:r w:rsidRPr="00515887">
              <w:rPr>
                <w:color w:val="000000"/>
              </w:rPr>
              <w:t>Includes 11,987 shares of Common Stock and stock options/warrants to purchase 20,320 shares of common stock exercisable within 60 days.</w:t>
            </w:r>
          </w:p>
        </w:tc>
      </w:tr>
      <w:tr w:rsidR="00515887" w:rsidRPr="00515887" w14:paraId="15341E6C" w14:textId="77777777" w:rsidTr="008253E0">
        <w:trPr>
          <w:cantSplit/>
          <w:tblCellSpacing w:w="0" w:type="dxa"/>
        </w:trPr>
        <w:tc>
          <w:tcPr>
            <w:tcW w:w="360" w:type="dxa"/>
            <w:tcMar>
              <w:top w:w="0" w:type="dxa"/>
              <w:left w:w="0" w:type="dxa"/>
              <w:bottom w:w="0" w:type="dxa"/>
              <w:right w:w="0" w:type="dxa"/>
            </w:tcMar>
            <w:hideMark/>
          </w:tcPr>
          <w:p w14:paraId="22ADF8CB" w14:textId="77777777" w:rsidR="00515887" w:rsidRPr="00515887" w:rsidRDefault="00515887" w:rsidP="00515887">
            <w:pPr>
              <w:jc w:val="both"/>
              <w:rPr>
                <w:color w:val="000000"/>
              </w:rPr>
            </w:pPr>
            <w:r w:rsidRPr="00515887">
              <w:rPr>
                <w:color w:val="000000"/>
              </w:rPr>
              <w:t>(7)</w:t>
            </w:r>
          </w:p>
        </w:tc>
        <w:tc>
          <w:tcPr>
            <w:tcW w:w="0" w:type="auto"/>
            <w:tcMar>
              <w:top w:w="0" w:type="dxa"/>
              <w:left w:w="0" w:type="dxa"/>
              <w:bottom w:w="0" w:type="dxa"/>
              <w:right w:w="0" w:type="dxa"/>
            </w:tcMar>
            <w:hideMark/>
          </w:tcPr>
          <w:p w14:paraId="072E45B0" w14:textId="77777777" w:rsidR="00515887" w:rsidRPr="00515887" w:rsidRDefault="00515887" w:rsidP="00515887">
            <w:pPr>
              <w:rPr>
                <w:color w:val="000000"/>
              </w:rPr>
            </w:pPr>
            <w:r w:rsidRPr="00515887">
              <w:rPr>
                <w:color w:val="000000"/>
              </w:rPr>
              <w:t>Includes 53,925 shares of Common Stock and stock options/warrants to purchase 62,258 shares of common stock exercisable within 60 days.</w:t>
            </w:r>
          </w:p>
        </w:tc>
      </w:tr>
      <w:tr w:rsidR="00515887" w:rsidRPr="00515887" w14:paraId="7029B172" w14:textId="77777777" w:rsidTr="008253E0">
        <w:trPr>
          <w:cantSplit/>
          <w:tblCellSpacing w:w="0" w:type="dxa"/>
        </w:trPr>
        <w:tc>
          <w:tcPr>
            <w:tcW w:w="360" w:type="dxa"/>
            <w:tcMar>
              <w:top w:w="0" w:type="dxa"/>
              <w:left w:w="0" w:type="dxa"/>
              <w:bottom w:w="0" w:type="dxa"/>
              <w:right w:w="0" w:type="dxa"/>
            </w:tcMar>
            <w:hideMark/>
          </w:tcPr>
          <w:p w14:paraId="0B7FD287" w14:textId="77777777" w:rsidR="00515887" w:rsidRPr="00515887" w:rsidRDefault="00515887" w:rsidP="00515887">
            <w:pPr>
              <w:jc w:val="both"/>
              <w:rPr>
                <w:color w:val="000000"/>
              </w:rPr>
            </w:pPr>
            <w:r w:rsidRPr="00515887">
              <w:rPr>
                <w:color w:val="000000"/>
              </w:rPr>
              <w:t>(8)</w:t>
            </w:r>
          </w:p>
        </w:tc>
        <w:tc>
          <w:tcPr>
            <w:tcW w:w="0" w:type="auto"/>
            <w:tcMar>
              <w:top w:w="0" w:type="dxa"/>
              <w:left w:w="0" w:type="dxa"/>
              <w:bottom w:w="0" w:type="dxa"/>
              <w:right w:w="0" w:type="dxa"/>
            </w:tcMar>
            <w:hideMark/>
          </w:tcPr>
          <w:p w14:paraId="41BC4ED9" w14:textId="77777777" w:rsidR="00515887" w:rsidRPr="00515887" w:rsidRDefault="00515887" w:rsidP="00515887">
            <w:pPr>
              <w:rPr>
                <w:color w:val="000000"/>
              </w:rPr>
            </w:pPr>
            <w:r w:rsidRPr="00515887">
              <w:rPr>
                <w:color w:val="000000"/>
              </w:rPr>
              <w:t>Includes stock options to purchase 11,666 shares of common stock exercisable within 60 days.</w:t>
            </w:r>
          </w:p>
        </w:tc>
      </w:tr>
      <w:tr w:rsidR="00515887" w:rsidRPr="00515887" w14:paraId="08198A1D" w14:textId="77777777" w:rsidTr="008253E0">
        <w:trPr>
          <w:cantSplit/>
          <w:tblCellSpacing w:w="0" w:type="dxa"/>
        </w:trPr>
        <w:tc>
          <w:tcPr>
            <w:tcW w:w="360" w:type="dxa"/>
            <w:tcMar>
              <w:top w:w="0" w:type="dxa"/>
              <w:left w:w="0" w:type="dxa"/>
              <w:bottom w:w="0" w:type="dxa"/>
              <w:right w:w="0" w:type="dxa"/>
            </w:tcMar>
            <w:hideMark/>
          </w:tcPr>
          <w:p w14:paraId="0A8961B9" w14:textId="77777777" w:rsidR="00515887" w:rsidRPr="00515887" w:rsidRDefault="00515887" w:rsidP="00515887">
            <w:pPr>
              <w:jc w:val="both"/>
              <w:rPr>
                <w:color w:val="000000"/>
              </w:rPr>
            </w:pPr>
            <w:r w:rsidRPr="00515887">
              <w:rPr>
                <w:color w:val="000000"/>
              </w:rPr>
              <w:t>(9)</w:t>
            </w:r>
          </w:p>
        </w:tc>
        <w:tc>
          <w:tcPr>
            <w:tcW w:w="0" w:type="auto"/>
            <w:tcMar>
              <w:top w:w="0" w:type="dxa"/>
              <w:left w:w="0" w:type="dxa"/>
              <w:bottom w:w="0" w:type="dxa"/>
              <w:right w:w="0" w:type="dxa"/>
            </w:tcMar>
            <w:hideMark/>
          </w:tcPr>
          <w:p w14:paraId="53769AB2" w14:textId="77777777" w:rsidR="00515887" w:rsidRPr="00515887" w:rsidRDefault="00515887" w:rsidP="00515887">
            <w:pPr>
              <w:rPr>
                <w:color w:val="000000"/>
              </w:rPr>
            </w:pPr>
            <w:r w:rsidRPr="00515887">
              <w:rPr>
                <w:color w:val="000000"/>
              </w:rPr>
              <w:t>Includes 60,184 shares of Common Stock and stock options/warrants to purchase 102,850 shares of common stock exercisable within 60 days.</w:t>
            </w:r>
          </w:p>
        </w:tc>
      </w:tr>
      <w:tr w:rsidR="00515887" w:rsidRPr="00515887" w14:paraId="4A31FDC5" w14:textId="77777777" w:rsidTr="008253E0">
        <w:trPr>
          <w:cantSplit/>
          <w:tblCellSpacing w:w="0" w:type="dxa"/>
        </w:trPr>
        <w:tc>
          <w:tcPr>
            <w:tcW w:w="360" w:type="dxa"/>
            <w:tcMar>
              <w:top w:w="0" w:type="dxa"/>
              <w:left w:w="0" w:type="dxa"/>
              <w:bottom w:w="0" w:type="dxa"/>
              <w:right w:w="0" w:type="dxa"/>
            </w:tcMar>
            <w:hideMark/>
          </w:tcPr>
          <w:p w14:paraId="56D44024" w14:textId="77777777" w:rsidR="00515887" w:rsidRPr="00515887" w:rsidRDefault="00515887" w:rsidP="00515887">
            <w:pPr>
              <w:jc w:val="both"/>
              <w:rPr>
                <w:color w:val="000000"/>
              </w:rPr>
            </w:pPr>
            <w:r w:rsidRPr="00515887">
              <w:rPr>
                <w:color w:val="000000"/>
              </w:rPr>
              <w:t>(10)</w:t>
            </w:r>
          </w:p>
        </w:tc>
        <w:tc>
          <w:tcPr>
            <w:tcW w:w="0" w:type="auto"/>
            <w:tcMar>
              <w:top w:w="0" w:type="dxa"/>
              <w:left w:w="0" w:type="dxa"/>
              <w:bottom w:w="0" w:type="dxa"/>
              <w:right w:w="0" w:type="dxa"/>
            </w:tcMar>
            <w:hideMark/>
          </w:tcPr>
          <w:p w14:paraId="27AD9B77" w14:textId="77777777" w:rsidR="00515887" w:rsidRPr="00515887" w:rsidRDefault="00515887" w:rsidP="00515887">
            <w:pPr>
              <w:rPr>
                <w:color w:val="000000"/>
              </w:rPr>
            </w:pPr>
            <w:r w:rsidRPr="00515887">
              <w:rPr>
                <w:color w:val="000000"/>
              </w:rPr>
              <w:t>Includes 21,024 shares of Common Stock and stock options/warrants to purchase 29,357 shares of common stock exercisable within 60 days.</w:t>
            </w:r>
          </w:p>
        </w:tc>
      </w:tr>
      <w:tr w:rsidR="00515887" w:rsidRPr="00515887" w14:paraId="0B4A0138" w14:textId="77777777" w:rsidTr="008253E0">
        <w:trPr>
          <w:cantSplit/>
          <w:tblCellSpacing w:w="0" w:type="dxa"/>
        </w:trPr>
        <w:tc>
          <w:tcPr>
            <w:tcW w:w="360" w:type="dxa"/>
            <w:tcMar>
              <w:top w:w="0" w:type="dxa"/>
              <w:left w:w="0" w:type="dxa"/>
              <w:bottom w:w="0" w:type="dxa"/>
              <w:right w:w="0" w:type="dxa"/>
            </w:tcMar>
            <w:hideMark/>
          </w:tcPr>
          <w:p w14:paraId="7AE14ABA" w14:textId="77777777" w:rsidR="00515887" w:rsidRPr="00515887" w:rsidRDefault="00515887" w:rsidP="00515887">
            <w:pPr>
              <w:jc w:val="both"/>
              <w:rPr>
                <w:color w:val="000000"/>
              </w:rPr>
            </w:pPr>
            <w:r w:rsidRPr="00515887">
              <w:rPr>
                <w:color w:val="000000"/>
              </w:rPr>
              <w:t>(11)</w:t>
            </w:r>
          </w:p>
        </w:tc>
        <w:tc>
          <w:tcPr>
            <w:tcW w:w="0" w:type="auto"/>
            <w:tcMar>
              <w:top w:w="0" w:type="dxa"/>
              <w:left w:w="0" w:type="dxa"/>
              <w:bottom w:w="0" w:type="dxa"/>
              <w:right w:w="0" w:type="dxa"/>
            </w:tcMar>
            <w:hideMark/>
          </w:tcPr>
          <w:p w14:paraId="2FFCAB72" w14:textId="77777777" w:rsidR="00515887" w:rsidRPr="00515887" w:rsidRDefault="00515887" w:rsidP="00515887">
            <w:pPr>
              <w:rPr>
                <w:color w:val="000000"/>
              </w:rPr>
            </w:pPr>
            <w:r w:rsidRPr="00515887">
              <w:rPr>
                <w:color w:val="000000"/>
              </w:rPr>
              <w:t>Includes 245,603 shares of Common Stock and stock options/warrants to purchase 424,267 shares of common stock exercisable within 60 days.</w:t>
            </w:r>
          </w:p>
        </w:tc>
      </w:tr>
    </w:tbl>
    <w:p w14:paraId="311D7BCA" w14:textId="77777777" w:rsidR="00515887" w:rsidRPr="00515887" w:rsidRDefault="00515887" w:rsidP="00515887">
      <w:pPr>
        <w:rPr>
          <w:rFonts w:ascii="CG Times (WN)" w:hAnsi="CG Times (WN)"/>
          <w:color w:val="000000"/>
        </w:rPr>
      </w:pPr>
    </w:p>
    <w:p w14:paraId="5322C1EF" w14:textId="77777777" w:rsidR="00515887" w:rsidRPr="00515887" w:rsidRDefault="00515887" w:rsidP="00515887">
      <w:pPr>
        <w:rPr>
          <w:b/>
          <w:caps/>
        </w:rPr>
      </w:pPr>
      <w:r w:rsidRPr="00515887">
        <w:rPr>
          <w:b/>
          <w:caps/>
        </w:rPr>
        <w:br w:type="page"/>
      </w:r>
    </w:p>
    <w:p w14:paraId="7776C796" w14:textId="77777777" w:rsidR="00515887" w:rsidRPr="00515887" w:rsidRDefault="00515887" w:rsidP="00515887">
      <w:pPr>
        <w:tabs>
          <w:tab w:val="left" w:pos="1080"/>
        </w:tabs>
        <w:rPr>
          <w:b/>
          <w:caps/>
        </w:rPr>
      </w:pPr>
      <w:r w:rsidRPr="00515887">
        <w:rPr>
          <w:b/>
          <w:caps/>
        </w:rPr>
        <w:lastRenderedPageBreak/>
        <w:t>Item 13.</w:t>
      </w:r>
      <w:r w:rsidRPr="00515887">
        <w:rPr>
          <w:b/>
          <w:caps/>
        </w:rPr>
        <w:tab/>
        <w:t xml:space="preserve">Certain Relationships and Related Party Transactions, </w:t>
      </w:r>
    </w:p>
    <w:p w14:paraId="22D3B690" w14:textId="77777777" w:rsidR="00515887" w:rsidRPr="00515887" w:rsidRDefault="00515887" w:rsidP="00515887">
      <w:pPr>
        <w:tabs>
          <w:tab w:val="left" w:pos="1080"/>
        </w:tabs>
        <w:rPr>
          <w:b/>
          <w:caps/>
        </w:rPr>
      </w:pPr>
      <w:r w:rsidRPr="00515887">
        <w:rPr>
          <w:b/>
          <w:caps/>
        </w:rPr>
        <w:tab/>
        <w:t>and Director Independence</w:t>
      </w:r>
    </w:p>
    <w:p w14:paraId="2F0F6989" w14:textId="77777777" w:rsidR="00515887" w:rsidRPr="00515887" w:rsidRDefault="00515887" w:rsidP="00515887">
      <w:pPr>
        <w:rPr>
          <w:color w:val="000000"/>
        </w:rPr>
      </w:pPr>
    </w:p>
    <w:p w14:paraId="7D508196" w14:textId="77777777" w:rsidR="00515887" w:rsidRPr="00515887" w:rsidRDefault="00515887" w:rsidP="00515887">
      <w:pPr>
        <w:rPr>
          <w:rFonts w:ascii="CG Times (WN)" w:hAnsi="CG Times (WN)"/>
        </w:rPr>
      </w:pPr>
      <w:r w:rsidRPr="00515887">
        <w:rPr>
          <w:rFonts w:ascii="CG Times (WN)" w:hAnsi="CG Times (WN)"/>
        </w:rPr>
        <w:t>Other than compensation arrangements for our Named Executive Officers and directors, we describe below each transaction since January 1, 2021, to which we were a party or will be a party, in which the amount exceeds $120,000 and in which any “related person” (as defined in paragraph (a) of Item 404 of Regulation S-K) had or will have a direct or indirect material interest. Compensation arrangements for our named executive officers and directors are described above under “Executive Compensation.”</w:t>
      </w:r>
    </w:p>
    <w:p w14:paraId="14884903" w14:textId="77777777" w:rsidR="00515887" w:rsidRPr="00515887" w:rsidRDefault="00515887" w:rsidP="00515887">
      <w:pPr>
        <w:rPr>
          <w:rFonts w:ascii="CG Times (WN)" w:hAnsi="CG Times (WN)"/>
        </w:rPr>
      </w:pPr>
    </w:p>
    <w:p w14:paraId="4B65B2C2" w14:textId="77777777" w:rsidR="00515887" w:rsidRPr="00515887" w:rsidRDefault="00515887" w:rsidP="00515887">
      <w:pPr>
        <w:rPr>
          <w:rFonts w:ascii="CG Times (WN)" w:hAnsi="CG Times (WN)"/>
        </w:rPr>
      </w:pPr>
      <w:r w:rsidRPr="00515887">
        <w:rPr>
          <w:rFonts w:ascii="CG Times (WN)" w:hAnsi="CG Times (WN)"/>
          <w:i/>
        </w:rPr>
        <w:t>Series I Warrants</w:t>
      </w:r>
    </w:p>
    <w:p w14:paraId="17879EEF" w14:textId="77777777" w:rsidR="00515887" w:rsidRPr="00515887" w:rsidRDefault="00515887" w:rsidP="00515887">
      <w:pPr>
        <w:rPr>
          <w:rFonts w:ascii="CG Times (WN)" w:hAnsi="CG Times (WN)"/>
        </w:rPr>
      </w:pPr>
    </w:p>
    <w:p w14:paraId="48E9043A" w14:textId="77777777" w:rsidR="00515887" w:rsidRPr="00515887" w:rsidRDefault="00515887" w:rsidP="00515887">
      <w:pPr>
        <w:rPr>
          <w:rFonts w:ascii="CG Times (WN)" w:hAnsi="CG Times (WN)"/>
        </w:rPr>
      </w:pPr>
      <w:r w:rsidRPr="00515887">
        <w:rPr>
          <w:rFonts w:ascii="CG Times (WN)" w:hAnsi="CG Times (WN)"/>
        </w:rPr>
        <w:t>On February 25, 2019, we entered into a Securities Purchase Agreement with the Sabby Healthcare Master Fund, Ltd. and Sabby Volatility Warrant Master Fund, Ltd. (collectively, “Sabby”) providing for the issuance and sale to Sabby of an aggregate of up to 1,000 shares of our Series G Convertible Preferred Stock and related warrants (“Series I Warrants”) for gross proceeds of up to $1.0 million. In January 2021, all of the remaining Series I Warrants were converted into 20,196 shares of our common stock pursuant to the cashless exercise provisions of the warrants.</w:t>
      </w:r>
    </w:p>
    <w:p w14:paraId="2E53F0E6" w14:textId="77777777" w:rsidR="00515887" w:rsidRPr="00515887" w:rsidRDefault="00515887" w:rsidP="00515887">
      <w:pPr>
        <w:rPr>
          <w:rFonts w:ascii="CG Times (WN)" w:hAnsi="CG Times (WN)"/>
        </w:rPr>
      </w:pPr>
    </w:p>
    <w:p w14:paraId="654D7A80" w14:textId="77777777" w:rsidR="00515887" w:rsidRPr="00515887" w:rsidRDefault="00515887" w:rsidP="00515887">
      <w:pPr>
        <w:rPr>
          <w:rFonts w:ascii="CG Times (WN)" w:hAnsi="CG Times (WN)"/>
          <w:i/>
        </w:rPr>
      </w:pPr>
      <w:r w:rsidRPr="00515887">
        <w:rPr>
          <w:rFonts w:ascii="CG Times (WN)" w:hAnsi="CG Times (WN)"/>
          <w:i/>
        </w:rPr>
        <w:t>June 2020 Bridge Financing</w:t>
      </w:r>
    </w:p>
    <w:p w14:paraId="68615D42" w14:textId="77777777" w:rsidR="00515887" w:rsidRPr="00515887" w:rsidRDefault="00515887" w:rsidP="00515887">
      <w:pPr>
        <w:rPr>
          <w:rFonts w:ascii="CG Times (WN)" w:hAnsi="CG Times (WN)"/>
        </w:rPr>
      </w:pPr>
    </w:p>
    <w:p w14:paraId="7A43A83B" w14:textId="77777777" w:rsidR="00515887" w:rsidRPr="00515887" w:rsidRDefault="00515887" w:rsidP="00515887">
      <w:pPr>
        <w:rPr>
          <w:rFonts w:ascii="CG Times (WN)" w:hAnsi="CG Times (WN)"/>
        </w:rPr>
      </w:pPr>
      <w:r w:rsidRPr="00515887">
        <w:rPr>
          <w:rFonts w:ascii="CG Times (WN)" w:hAnsi="CG Times (WN)"/>
        </w:rPr>
        <w:t>On June 26, 2020, we entered into a Securities Purchase Agreement with Cavalry Fund I LP and Cavalry Special Ops Fund, LLC, pursuant to which the Company received aggregate gross proceeds of $1,050,000 in exchange for the issuance of 5% Original Issue Senior Secured Convertible Debentures in the aggregate principal amount of $1,200,000 and five-year warrants to purchase an aggregate of 2,400,000 shares of our common stock at an exercise price of $0.50 per share, subject to adjustment. On September 29, 2020, the June 26, 2020 5% Original Issue Senior Secured Convertible Debentures mandatorily converted into 303,667 conversion units, of which 177,625 include shares of common stock and 126,042 include pre-funded warrants (the “Conversion Units”). The Conversion Units provide substantially the same terms as the Units issued in September 2020. The pre-funded warrants provide the holder the right to purchase one share of common stock at an exercise price of $0.01 per share, are immediately exercisable and will not expire until exercised in full. These pre-funded warrants were exercised on January 13, 2021. The Company also issued these investors five-year warrants to acquire an additional 303,668 shares of common stock, in the aggregate, at $5.00 per share.</w:t>
      </w:r>
    </w:p>
    <w:p w14:paraId="1099D7EC" w14:textId="77777777" w:rsidR="00515887" w:rsidRPr="00515887" w:rsidRDefault="00515887" w:rsidP="00515887">
      <w:pPr>
        <w:jc w:val="both"/>
      </w:pPr>
    </w:p>
    <w:p w14:paraId="78FD2F34" w14:textId="77777777" w:rsidR="00515887" w:rsidRPr="00515887" w:rsidRDefault="00515887" w:rsidP="00515887">
      <w:pPr>
        <w:rPr>
          <w:rFonts w:ascii="CG Times (WN)" w:hAnsi="CG Times (WN)"/>
        </w:rPr>
      </w:pPr>
      <w:r w:rsidRPr="00515887">
        <w:rPr>
          <w:rFonts w:ascii="CG Times (WN)" w:hAnsi="CG Times (WN)"/>
          <w:b/>
          <w:bCs/>
        </w:rPr>
        <w:t>Director Independence</w:t>
      </w:r>
    </w:p>
    <w:p w14:paraId="2408E01E" w14:textId="77777777" w:rsidR="00515887" w:rsidRPr="00515887" w:rsidRDefault="00515887" w:rsidP="00515887">
      <w:pPr>
        <w:autoSpaceDE w:val="0"/>
        <w:autoSpaceDN w:val="0"/>
        <w:adjustRightInd w:val="0"/>
        <w:rPr>
          <w:szCs w:val="24"/>
        </w:rPr>
      </w:pPr>
    </w:p>
    <w:p w14:paraId="038AAD0D" w14:textId="77777777" w:rsidR="00515887" w:rsidRPr="00515887" w:rsidRDefault="00515887" w:rsidP="00515887">
      <w:pPr>
        <w:autoSpaceDE w:val="0"/>
        <w:autoSpaceDN w:val="0"/>
        <w:adjustRightInd w:val="0"/>
        <w:rPr>
          <w:szCs w:val="24"/>
        </w:rPr>
      </w:pPr>
      <w:r w:rsidRPr="00515887">
        <w:rPr>
          <w:szCs w:val="24"/>
        </w:rPr>
        <w:t xml:space="preserve">The Board of Directors has determined that Messrs. Chase, Kollintzas, McNally and Spencer are the members of our Board of Directors who are “independent,” as that term is defined by Section 301(3)(B) </w:t>
      </w:r>
      <w:bookmarkStart w:id="50" w:name="_cp_text_4_125"/>
      <w:r w:rsidRPr="00515887">
        <w:rPr>
          <w:szCs w:val="24"/>
        </w:rPr>
        <w:t>of the Sarbanes-Oxley Act of 2002</w:t>
      </w:r>
      <w:bookmarkEnd w:id="50"/>
      <w:r w:rsidRPr="00515887">
        <w:rPr>
          <w:szCs w:val="24"/>
        </w:rPr>
        <w:t>. The Board of Directors has also determined that these individuals meet the definition of “independent director” set forth in Rule 5605(a)(2) of the Nasdaq Listing Rules</w:t>
      </w:r>
      <w:r w:rsidRPr="00515887">
        <w:t xml:space="preserve"> </w:t>
      </w:r>
      <w:r w:rsidRPr="00515887">
        <w:rPr>
          <w:szCs w:val="24"/>
        </w:rPr>
        <w:t xml:space="preserve">and that Mr. Spencer is the qualified “financial expert” on the Audit Committee. As independent directors, Messrs. Chase, Kollintzas, McNally and Spencer serve as members of our Audit Committee, our Compensation Committee, and our Nominating and Governance Committee. </w:t>
      </w:r>
    </w:p>
    <w:p w14:paraId="7A1D9081" w14:textId="77777777" w:rsidR="00515887" w:rsidRPr="00515887" w:rsidRDefault="00515887" w:rsidP="00515887">
      <w:pPr>
        <w:tabs>
          <w:tab w:val="left" w:pos="1080"/>
        </w:tabs>
        <w:rPr>
          <w:color w:val="000000"/>
        </w:rPr>
      </w:pPr>
    </w:p>
    <w:p w14:paraId="5B3D9B53" w14:textId="77777777" w:rsidR="00515887" w:rsidRPr="00515887" w:rsidRDefault="00515887" w:rsidP="00515887">
      <w:pPr>
        <w:tabs>
          <w:tab w:val="left" w:pos="1080"/>
        </w:tabs>
        <w:rPr>
          <w:b/>
          <w:caps/>
        </w:rPr>
      </w:pPr>
      <w:r w:rsidRPr="00515887">
        <w:rPr>
          <w:b/>
          <w:caps/>
        </w:rPr>
        <w:t>Item 14.</w:t>
      </w:r>
      <w:r w:rsidRPr="00515887">
        <w:rPr>
          <w:b/>
          <w:caps/>
        </w:rPr>
        <w:tab/>
        <w:t>Principal Accounting Fees and Services</w:t>
      </w:r>
    </w:p>
    <w:p w14:paraId="657C9FBC" w14:textId="77777777" w:rsidR="00515887" w:rsidRPr="00515887" w:rsidRDefault="00515887" w:rsidP="00515887"/>
    <w:p w14:paraId="7908CE4E" w14:textId="77777777" w:rsidR="00515887" w:rsidRPr="00515887" w:rsidRDefault="00515887" w:rsidP="00515887">
      <w:r w:rsidRPr="00515887">
        <w:t>Wipfli LLP, (Atlanta, GA, PCAOB ID Number 344) has served as the Company’s independent registered public accounting firm since 2005. The aggregate fees billed for the services rendered to us by Wipfli LLP for the years ended December 31, 2021 and 2020 were as follows:</w:t>
      </w:r>
    </w:p>
    <w:tbl>
      <w:tblPr>
        <w:tblW w:w="0" w:type="auto"/>
        <w:tblLook w:val="01E0" w:firstRow="1" w:lastRow="1" w:firstColumn="1" w:lastColumn="1" w:noHBand="0" w:noVBand="0"/>
      </w:tblPr>
      <w:tblGrid>
        <w:gridCol w:w="843"/>
        <w:gridCol w:w="4410"/>
        <w:gridCol w:w="1459"/>
        <w:gridCol w:w="1665"/>
      </w:tblGrid>
      <w:tr w:rsidR="00515887" w:rsidRPr="00515887" w14:paraId="2EEE0FA0" w14:textId="77777777" w:rsidTr="008253E0">
        <w:tc>
          <w:tcPr>
            <w:tcW w:w="5253" w:type="dxa"/>
            <w:gridSpan w:val="2"/>
          </w:tcPr>
          <w:p w14:paraId="61DF6C76" w14:textId="77777777" w:rsidR="00515887" w:rsidRPr="00515887" w:rsidRDefault="00515887" w:rsidP="00515887">
            <w:pPr>
              <w:autoSpaceDE w:val="0"/>
              <w:autoSpaceDN w:val="0"/>
              <w:adjustRightInd w:val="0"/>
            </w:pPr>
          </w:p>
        </w:tc>
        <w:tc>
          <w:tcPr>
            <w:tcW w:w="1459" w:type="dxa"/>
          </w:tcPr>
          <w:p w14:paraId="5350DAE2" w14:textId="77777777" w:rsidR="00515887" w:rsidRPr="00515887" w:rsidRDefault="00515887" w:rsidP="00515887">
            <w:pPr>
              <w:pBdr>
                <w:bottom w:val="single" w:sz="4" w:space="1" w:color="auto"/>
              </w:pBdr>
              <w:autoSpaceDE w:val="0"/>
              <w:autoSpaceDN w:val="0"/>
              <w:adjustRightInd w:val="0"/>
              <w:jc w:val="center"/>
            </w:pPr>
            <w:r w:rsidRPr="00515887">
              <w:t>2021</w:t>
            </w:r>
          </w:p>
        </w:tc>
        <w:tc>
          <w:tcPr>
            <w:tcW w:w="1665" w:type="dxa"/>
          </w:tcPr>
          <w:p w14:paraId="5FE9FF25" w14:textId="77777777" w:rsidR="00515887" w:rsidRPr="00515887" w:rsidRDefault="00515887" w:rsidP="00515887">
            <w:pPr>
              <w:pBdr>
                <w:bottom w:val="single" w:sz="4" w:space="1" w:color="auto"/>
              </w:pBdr>
              <w:autoSpaceDE w:val="0"/>
              <w:autoSpaceDN w:val="0"/>
              <w:adjustRightInd w:val="0"/>
              <w:ind w:right="181"/>
              <w:jc w:val="center"/>
            </w:pPr>
            <w:r w:rsidRPr="00515887">
              <w:t>2020</w:t>
            </w:r>
          </w:p>
        </w:tc>
      </w:tr>
      <w:tr w:rsidR="00515887" w:rsidRPr="00515887" w14:paraId="2C935B83" w14:textId="77777777" w:rsidTr="008253E0">
        <w:trPr>
          <w:gridBefore w:val="1"/>
          <w:wBefore w:w="843" w:type="dxa"/>
        </w:trPr>
        <w:tc>
          <w:tcPr>
            <w:tcW w:w="4410" w:type="dxa"/>
          </w:tcPr>
          <w:p w14:paraId="7DDA3727" w14:textId="77777777" w:rsidR="00515887" w:rsidRPr="00515887" w:rsidRDefault="00515887" w:rsidP="00515887">
            <w:pPr>
              <w:autoSpaceDE w:val="0"/>
              <w:autoSpaceDN w:val="0"/>
              <w:adjustRightInd w:val="0"/>
            </w:pPr>
            <w:r w:rsidRPr="00515887">
              <w:t>Audit Fees (1)</w:t>
            </w:r>
          </w:p>
        </w:tc>
        <w:tc>
          <w:tcPr>
            <w:tcW w:w="1459" w:type="dxa"/>
          </w:tcPr>
          <w:p w14:paraId="3782BEB1" w14:textId="77777777" w:rsidR="00515887" w:rsidRPr="00515887" w:rsidRDefault="00515887" w:rsidP="00515887">
            <w:pPr>
              <w:tabs>
                <w:tab w:val="right" w:pos="942"/>
              </w:tabs>
              <w:autoSpaceDE w:val="0"/>
              <w:autoSpaceDN w:val="0"/>
              <w:adjustRightInd w:val="0"/>
              <w:ind w:left="102"/>
            </w:pPr>
            <w:r w:rsidRPr="00515887">
              <w:t>$</w:t>
            </w:r>
            <w:r w:rsidRPr="00515887">
              <w:tab/>
              <w:t>127,700</w:t>
            </w:r>
          </w:p>
        </w:tc>
        <w:tc>
          <w:tcPr>
            <w:tcW w:w="1665" w:type="dxa"/>
          </w:tcPr>
          <w:p w14:paraId="2DDA58F4" w14:textId="77777777" w:rsidR="00515887" w:rsidRPr="00515887" w:rsidRDefault="00515887" w:rsidP="00515887">
            <w:pPr>
              <w:tabs>
                <w:tab w:val="right" w:pos="1058"/>
              </w:tabs>
              <w:autoSpaceDE w:val="0"/>
              <w:autoSpaceDN w:val="0"/>
              <w:adjustRightInd w:val="0"/>
              <w:ind w:left="218"/>
            </w:pPr>
            <w:r w:rsidRPr="00515887">
              <w:t>$</w:t>
            </w:r>
            <w:r w:rsidRPr="00515887">
              <w:tab/>
              <w:t>170,090</w:t>
            </w:r>
          </w:p>
        </w:tc>
      </w:tr>
      <w:tr w:rsidR="00515887" w:rsidRPr="00515887" w14:paraId="7DB8F4DF" w14:textId="77777777" w:rsidTr="008253E0">
        <w:trPr>
          <w:gridBefore w:val="1"/>
          <w:wBefore w:w="843" w:type="dxa"/>
        </w:trPr>
        <w:tc>
          <w:tcPr>
            <w:tcW w:w="4410" w:type="dxa"/>
          </w:tcPr>
          <w:p w14:paraId="2C2A8662" w14:textId="77777777" w:rsidR="00515887" w:rsidRPr="00515887" w:rsidRDefault="00515887" w:rsidP="00515887">
            <w:pPr>
              <w:autoSpaceDE w:val="0"/>
              <w:autoSpaceDN w:val="0"/>
              <w:adjustRightInd w:val="0"/>
            </w:pPr>
            <w:r w:rsidRPr="00515887">
              <w:t>Audit-Related Fees</w:t>
            </w:r>
          </w:p>
        </w:tc>
        <w:tc>
          <w:tcPr>
            <w:tcW w:w="1459" w:type="dxa"/>
          </w:tcPr>
          <w:p w14:paraId="7672369D" w14:textId="77777777" w:rsidR="00515887" w:rsidRPr="00515887" w:rsidRDefault="00515887" w:rsidP="00515887">
            <w:pPr>
              <w:tabs>
                <w:tab w:val="right" w:pos="942"/>
              </w:tabs>
              <w:autoSpaceDE w:val="0"/>
              <w:autoSpaceDN w:val="0"/>
              <w:adjustRightInd w:val="0"/>
              <w:ind w:left="102"/>
            </w:pPr>
            <w:r w:rsidRPr="00515887">
              <w:tab/>
              <w:t>-</w:t>
            </w:r>
          </w:p>
        </w:tc>
        <w:tc>
          <w:tcPr>
            <w:tcW w:w="1665" w:type="dxa"/>
          </w:tcPr>
          <w:p w14:paraId="16A61D26" w14:textId="77777777" w:rsidR="00515887" w:rsidRPr="00515887" w:rsidRDefault="00515887" w:rsidP="00515887">
            <w:pPr>
              <w:tabs>
                <w:tab w:val="right" w:pos="1058"/>
              </w:tabs>
              <w:autoSpaceDE w:val="0"/>
              <w:autoSpaceDN w:val="0"/>
              <w:adjustRightInd w:val="0"/>
              <w:ind w:left="218"/>
            </w:pPr>
            <w:r w:rsidRPr="00515887">
              <w:tab/>
              <w:t>-</w:t>
            </w:r>
          </w:p>
        </w:tc>
      </w:tr>
      <w:tr w:rsidR="00515887" w:rsidRPr="00515887" w14:paraId="7D04ABBB" w14:textId="77777777" w:rsidTr="008253E0">
        <w:trPr>
          <w:gridBefore w:val="1"/>
          <w:wBefore w:w="843" w:type="dxa"/>
        </w:trPr>
        <w:tc>
          <w:tcPr>
            <w:tcW w:w="4410" w:type="dxa"/>
          </w:tcPr>
          <w:p w14:paraId="3B970673" w14:textId="77777777" w:rsidR="00515887" w:rsidRPr="00515887" w:rsidRDefault="00515887" w:rsidP="00515887">
            <w:pPr>
              <w:autoSpaceDE w:val="0"/>
              <w:autoSpaceDN w:val="0"/>
              <w:adjustRightInd w:val="0"/>
            </w:pPr>
            <w:r w:rsidRPr="00515887">
              <w:t>Tax Fees</w:t>
            </w:r>
          </w:p>
        </w:tc>
        <w:tc>
          <w:tcPr>
            <w:tcW w:w="1459" w:type="dxa"/>
          </w:tcPr>
          <w:p w14:paraId="2BDF31EF" w14:textId="77777777" w:rsidR="00515887" w:rsidRPr="00515887" w:rsidRDefault="00515887" w:rsidP="00515887">
            <w:pPr>
              <w:tabs>
                <w:tab w:val="right" w:pos="942"/>
              </w:tabs>
              <w:autoSpaceDE w:val="0"/>
              <w:autoSpaceDN w:val="0"/>
              <w:adjustRightInd w:val="0"/>
              <w:ind w:left="102"/>
            </w:pPr>
            <w:r w:rsidRPr="00515887">
              <w:tab/>
              <w:t>-</w:t>
            </w:r>
          </w:p>
        </w:tc>
        <w:tc>
          <w:tcPr>
            <w:tcW w:w="1665" w:type="dxa"/>
          </w:tcPr>
          <w:p w14:paraId="2C8B7498" w14:textId="77777777" w:rsidR="00515887" w:rsidRPr="00515887" w:rsidRDefault="00515887" w:rsidP="00515887">
            <w:pPr>
              <w:tabs>
                <w:tab w:val="right" w:pos="1058"/>
              </w:tabs>
              <w:autoSpaceDE w:val="0"/>
              <w:autoSpaceDN w:val="0"/>
              <w:adjustRightInd w:val="0"/>
              <w:ind w:left="218"/>
            </w:pPr>
            <w:r w:rsidRPr="00515887">
              <w:tab/>
              <w:t>-</w:t>
            </w:r>
          </w:p>
        </w:tc>
      </w:tr>
      <w:tr w:rsidR="00515887" w:rsidRPr="00515887" w14:paraId="6D85DE39" w14:textId="77777777" w:rsidTr="008253E0">
        <w:trPr>
          <w:gridBefore w:val="1"/>
          <w:wBefore w:w="843" w:type="dxa"/>
        </w:trPr>
        <w:tc>
          <w:tcPr>
            <w:tcW w:w="4410" w:type="dxa"/>
          </w:tcPr>
          <w:p w14:paraId="373D0DD6" w14:textId="77777777" w:rsidR="00515887" w:rsidRPr="00515887" w:rsidRDefault="00515887" w:rsidP="00515887">
            <w:pPr>
              <w:autoSpaceDE w:val="0"/>
              <w:autoSpaceDN w:val="0"/>
              <w:adjustRightInd w:val="0"/>
            </w:pPr>
            <w:r w:rsidRPr="00515887">
              <w:t>All Other Fees</w:t>
            </w:r>
          </w:p>
        </w:tc>
        <w:tc>
          <w:tcPr>
            <w:tcW w:w="1459" w:type="dxa"/>
          </w:tcPr>
          <w:p w14:paraId="3C48899C" w14:textId="77777777" w:rsidR="00515887" w:rsidRPr="00515887" w:rsidRDefault="00515887" w:rsidP="00515887">
            <w:pPr>
              <w:tabs>
                <w:tab w:val="right" w:pos="942"/>
              </w:tabs>
              <w:autoSpaceDE w:val="0"/>
              <w:autoSpaceDN w:val="0"/>
              <w:adjustRightInd w:val="0"/>
              <w:ind w:left="102"/>
              <w:rPr>
                <w:u w:val="single"/>
              </w:rPr>
            </w:pPr>
            <w:r w:rsidRPr="00515887">
              <w:rPr>
                <w:u w:val="single"/>
              </w:rPr>
              <w:tab/>
              <w:t>-</w:t>
            </w:r>
          </w:p>
        </w:tc>
        <w:tc>
          <w:tcPr>
            <w:tcW w:w="1665" w:type="dxa"/>
          </w:tcPr>
          <w:p w14:paraId="45D3E85C" w14:textId="77777777" w:rsidR="00515887" w:rsidRPr="00515887" w:rsidRDefault="00515887" w:rsidP="00515887">
            <w:pPr>
              <w:tabs>
                <w:tab w:val="right" w:pos="1058"/>
              </w:tabs>
              <w:autoSpaceDE w:val="0"/>
              <w:autoSpaceDN w:val="0"/>
              <w:adjustRightInd w:val="0"/>
              <w:ind w:left="218"/>
              <w:rPr>
                <w:u w:val="single"/>
              </w:rPr>
            </w:pPr>
            <w:r w:rsidRPr="00515887">
              <w:rPr>
                <w:u w:val="single"/>
              </w:rPr>
              <w:tab/>
              <w:t>-</w:t>
            </w:r>
          </w:p>
        </w:tc>
      </w:tr>
      <w:tr w:rsidR="00515887" w:rsidRPr="00515887" w14:paraId="3CDEF331" w14:textId="77777777" w:rsidTr="008253E0">
        <w:trPr>
          <w:gridBefore w:val="1"/>
          <w:wBefore w:w="843" w:type="dxa"/>
        </w:trPr>
        <w:tc>
          <w:tcPr>
            <w:tcW w:w="4410" w:type="dxa"/>
          </w:tcPr>
          <w:p w14:paraId="43AB1184" w14:textId="77777777" w:rsidR="00515887" w:rsidRPr="00515887" w:rsidRDefault="00515887" w:rsidP="00515887">
            <w:pPr>
              <w:autoSpaceDE w:val="0"/>
              <w:autoSpaceDN w:val="0"/>
              <w:adjustRightInd w:val="0"/>
            </w:pPr>
            <w:r w:rsidRPr="00515887">
              <w:t>Total</w:t>
            </w:r>
          </w:p>
        </w:tc>
        <w:tc>
          <w:tcPr>
            <w:tcW w:w="1459" w:type="dxa"/>
          </w:tcPr>
          <w:p w14:paraId="14CBC282" w14:textId="77777777" w:rsidR="00515887" w:rsidRPr="00515887" w:rsidRDefault="00515887" w:rsidP="00515887">
            <w:pPr>
              <w:tabs>
                <w:tab w:val="right" w:pos="942"/>
              </w:tabs>
              <w:autoSpaceDE w:val="0"/>
              <w:autoSpaceDN w:val="0"/>
              <w:adjustRightInd w:val="0"/>
              <w:ind w:left="102"/>
              <w:rPr>
                <w:u w:val="double"/>
              </w:rPr>
            </w:pPr>
            <w:r w:rsidRPr="00515887">
              <w:rPr>
                <w:u w:val="double"/>
              </w:rPr>
              <w:t>$</w:t>
            </w:r>
            <w:r w:rsidRPr="00515887">
              <w:rPr>
                <w:u w:val="double"/>
              </w:rPr>
              <w:tab/>
              <w:t>127,700</w:t>
            </w:r>
          </w:p>
        </w:tc>
        <w:tc>
          <w:tcPr>
            <w:tcW w:w="1665" w:type="dxa"/>
          </w:tcPr>
          <w:p w14:paraId="67F1A8A0" w14:textId="77777777" w:rsidR="00515887" w:rsidRPr="00515887" w:rsidRDefault="00515887" w:rsidP="00515887">
            <w:pPr>
              <w:tabs>
                <w:tab w:val="right" w:pos="1058"/>
              </w:tabs>
              <w:autoSpaceDE w:val="0"/>
              <w:autoSpaceDN w:val="0"/>
              <w:adjustRightInd w:val="0"/>
              <w:ind w:left="218"/>
              <w:rPr>
                <w:u w:val="double"/>
              </w:rPr>
            </w:pPr>
            <w:r w:rsidRPr="00515887">
              <w:rPr>
                <w:u w:val="double"/>
              </w:rPr>
              <w:t>$</w:t>
            </w:r>
            <w:r w:rsidRPr="00515887">
              <w:rPr>
                <w:u w:val="double"/>
              </w:rPr>
              <w:tab/>
              <w:t>170,090</w:t>
            </w:r>
          </w:p>
        </w:tc>
      </w:tr>
    </w:tbl>
    <w:p w14:paraId="50247C50" w14:textId="77777777" w:rsidR="00515887" w:rsidRPr="00515887" w:rsidRDefault="00515887" w:rsidP="00515887">
      <w:pPr>
        <w:ind w:left="144" w:right="144"/>
        <w:jc w:val="both"/>
      </w:pPr>
      <w:r w:rsidRPr="00515887">
        <w:t>______________________</w:t>
      </w:r>
    </w:p>
    <w:p w14:paraId="22C1D6EA" w14:textId="77777777" w:rsidR="00515887" w:rsidRPr="00515887" w:rsidRDefault="00515887" w:rsidP="00515887">
      <w:pPr>
        <w:numPr>
          <w:ilvl w:val="0"/>
          <w:numId w:val="7"/>
        </w:numPr>
        <w:autoSpaceDE w:val="0"/>
        <w:autoSpaceDN w:val="0"/>
        <w:adjustRightInd w:val="0"/>
        <w:ind w:left="360"/>
        <w:rPr>
          <w:sz w:val="18"/>
          <w:szCs w:val="18"/>
        </w:rPr>
      </w:pPr>
      <w:r w:rsidRPr="00515887">
        <w:rPr>
          <w:sz w:val="18"/>
          <w:szCs w:val="18"/>
        </w:rPr>
        <w:t xml:space="preserve">Audit Fees for 2021 and 2020 consisted principally of fees for professional services in connection with the audits of our consolidated financial statements, review of our Annual Report on Form 10-K, </w:t>
      </w:r>
      <w:r w:rsidRPr="00515887">
        <w:rPr>
          <w:color w:val="000000"/>
          <w:sz w:val="18"/>
          <w:szCs w:val="18"/>
        </w:rPr>
        <w:t>review of our interim financial statements and Quarterly Reports on Form 10-Q</w:t>
      </w:r>
      <w:r w:rsidRPr="00515887">
        <w:rPr>
          <w:sz w:val="18"/>
          <w:szCs w:val="18"/>
        </w:rPr>
        <w:t>, and review of registration statements.</w:t>
      </w:r>
    </w:p>
    <w:p w14:paraId="015E9E49" w14:textId="77777777" w:rsidR="00515887" w:rsidRPr="00515887" w:rsidRDefault="00515887" w:rsidP="00515887">
      <w:pPr>
        <w:autoSpaceDE w:val="0"/>
        <w:autoSpaceDN w:val="0"/>
        <w:adjustRightInd w:val="0"/>
        <w:rPr>
          <w:b/>
          <w:bCs/>
          <w:color w:val="000000"/>
        </w:rPr>
      </w:pPr>
    </w:p>
    <w:p w14:paraId="25EB10BE" w14:textId="77777777" w:rsidR="00515887" w:rsidRPr="00515887" w:rsidRDefault="00515887" w:rsidP="00515887">
      <w:pPr>
        <w:rPr>
          <w:rFonts w:ascii="CG Times (WN)" w:hAnsi="CG Times (WN)"/>
          <w:b/>
          <w:bCs/>
        </w:rPr>
      </w:pPr>
      <w:r w:rsidRPr="00515887">
        <w:rPr>
          <w:rFonts w:ascii="CG Times (WN)" w:hAnsi="CG Times (WN)"/>
          <w:b/>
          <w:bCs/>
        </w:rPr>
        <w:br w:type="page"/>
      </w:r>
    </w:p>
    <w:p w14:paraId="45EE01AC" w14:textId="77777777" w:rsidR="00515887" w:rsidRPr="00515887" w:rsidRDefault="00515887" w:rsidP="00515887">
      <w:pPr>
        <w:rPr>
          <w:rFonts w:ascii="CG Times (WN)" w:hAnsi="CG Times (WN)"/>
          <w:b/>
          <w:bCs/>
        </w:rPr>
      </w:pPr>
      <w:r w:rsidRPr="00515887">
        <w:rPr>
          <w:rFonts w:ascii="CG Times (WN)" w:hAnsi="CG Times (WN)"/>
          <w:b/>
          <w:bCs/>
        </w:rPr>
        <w:lastRenderedPageBreak/>
        <w:t>Audit Committee’s Pre-Approval Policies and Procedures</w:t>
      </w:r>
    </w:p>
    <w:p w14:paraId="56C2EEC0" w14:textId="77777777" w:rsidR="00515887" w:rsidRPr="00515887" w:rsidRDefault="00515887" w:rsidP="00515887"/>
    <w:p w14:paraId="0F4E1405" w14:textId="77777777" w:rsidR="00515887" w:rsidRPr="00515887" w:rsidRDefault="00515887" w:rsidP="00515887">
      <w:pPr>
        <w:rPr>
          <w:b/>
          <w:u w:val="single"/>
        </w:rPr>
      </w:pPr>
      <w:r w:rsidRPr="00515887">
        <w:t>The Audit Committee has adopted policies and procedures for pre-approving all audit and non-audit services provided by our independent auditors (the “Policy”) prior to the engagement of the independent auditors with respect to such services. Under the Policy, proposed services may be pre-approved on a periodic basis or individual engagements may be separately approved by the Audit Committee prior to the services being performed. In each case, the Audit Committee considers whether the provision of such services would impair the independent auditor’s independence. All services provided by our independent auditors in fiscal 2021 and 2020 were pre-approved by the Audit Committee.</w:t>
      </w:r>
    </w:p>
    <w:p w14:paraId="4162B63E" w14:textId="77777777" w:rsidR="00515887" w:rsidRPr="00515887" w:rsidRDefault="00515887" w:rsidP="00515887">
      <w:pPr>
        <w:rPr>
          <w:b/>
          <w:u w:val="single"/>
        </w:rPr>
      </w:pPr>
    </w:p>
    <w:p w14:paraId="02F64BBC" w14:textId="77777777" w:rsidR="00515887" w:rsidRPr="00515887" w:rsidRDefault="00515887" w:rsidP="00515887">
      <w:pPr>
        <w:jc w:val="center"/>
        <w:rPr>
          <w:b/>
          <w:u w:val="single"/>
        </w:rPr>
      </w:pPr>
      <w:r w:rsidRPr="00515887">
        <w:rPr>
          <w:b/>
          <w:u w:val="single"/>
        </w:rPr>
        <w:t>PART IV</w:t>
      </w:r>
    </w:p>
    <w:p w14:paraId="3DC40B4B" w14:textId="77777777" w:rsidR="00515887" w:rsidRPr="00515887" w:rsidRDefault="00515887" w:rsidP="00515887">
      <w:pPr>
        <w:rPr>
          <w:b/>
        </w:rPr>
      </w:pPr>
    </w:p>
    <w:p w14:paraId="24F2053B" w14:textId="77777777" w:rsidR="00515887" w:rsidRPr="00515887" w:rsidRDefault="00515887" w:rsidP="00515887">
      <w:pPr>
        <w:tabs>
          <w:tab w:val="left" w:pos="1080"/>
        </w:tabs>
        <w:rPr>
          <w:b/>
          <w:caps/>
        </w:rPr>
      </w:pPr>
      <w:r w:rsidRPr="00515887">
        <w:rPr>
          <w:b/>
          <w:caps/>
        </w:rPr>
        <w:t>Item 15.</w:t>
      </w:r>
      <w:r w:rsidRPr="00515887">
        <w:rPr>
          <w:b/>
          <w:caps/>
        </w:rPr>
        <w:tab/>
        <w:t>Exhibits and Financial Statement Schedules</w:t>
      </w:r>
    </w:p>
    <w:p w14:paraId="73BF6FC3" w14:textId="77777777" w:rsidR="00515887" w:rsidRPr="00515887" w:rsidRDefault="00515887" w:rsidP="00515887"/>
    <w:p w14:paraId="122F890C" w14:textId="77777777" w:rsidR="00515887" w:rsidRPr="00515887" w:rsidRDefault="00515887" w:rsidP="00515887">
      <w:pPr>
        <w:tabs>
          <w:tab w:val="left" w:pos="360"/>
        </w:tabs>
        <w:rPr>
          <w:b/>
        </w:rPr>
      </w:pPr>
      <w:r w:rsidRPr="00515887">
        <w:rPr>
          <w:b/>
        </w:rPr>
        <w:t>(a)</w:t>
      </w:r>
      <w:r w:rsidRPr="00515887">
        <w:rPr>
          <w:b/>
        </w:rPr>
        <w:tab/>
        <w:t>Documents filed as part of this report:</w:t>
      </w:r>
    </w:p>
    <w:p w14:paraId="44A958EA" w14:textId="77777777" w:rsidR="00515887" w:rsidRPr="00515887" w:rsidRDefault="00515887" w:rsidP="00515887"/>
    <w:p w14:paraId="2FC4F4C2" w14:textId="77777777" w:rsidR="00515887" w:rsidRPr="00515887" w:rsidRDefault="00515887" w:rsidP="00515887">
      <w:pPr>
        <w:ind w:left="360" w:hanging="360"/>
      </w:pPr>
      <w:r w:rsidRPr="00515887">
        <w:t>(1)</w:t>
      </w:r>
      <w:r w:rsidRPr="00515887">
        <w:tab/>
      </w:r>
      <w:r w:rsidRPr="00515887">
        <w:rPr>
          <w:i/>
        </w:rPr>
        <w:t>Financial Statements</w:t>
      </w:r>
      <w:r w:rsidRPr="00515887">
        <w:t>.  No financial statements are filed with this Amendment.  These items were included as part of the Original Filing.</w:t>
      </w:r>
    </w:p>
    <w:p w14:paraId="31EE7199" w14:textId="77777777" w:rsidR="00515887" w:rsidRPr="00515887" w:rsidRDefault="00515887" w:rsidP="00515887">
      <w:pPr>
        <w:ind w:left="360" w:hanging="360"/>
      </w:pPr>
    </w:p>
    <w:p w14:paraId="2388BA20" w14:textId="77777777" w:rsidR="00515887" w:rsidRPr="00515887" w:rsidRDefault="00515887" w:rsidP="00515887">
      <w:pPr>
        <w:ind w:left="360" w:hanging="360"/>
      </w:pPr>
      <w:r w:rsidRPr="00515887">
        <w:t>(2)</w:t>
      </w:r>
      <w:r w:rsidRPr="00515887">
        <w:tab/>
      </w:r>
      <w:r w:rsidRPr="00515887">
        <w:rPr>
          <w:i/>
        </w:rPr>
        <w:t>Financial Statement Schedules</w:t>
      </w:r>
      <w:r w:rsidRPr="00515887">
        <w:t>.  Financial statement schedules have been omitted because they are either not required, not applicable, or the information is otherwise included in the Original Filing.</w:t>
      </w:r>
    </w:p>
    <w:p w14:paraId="4F59124D" w14:textId="77777777" w:rsidR="00515887" w:rsidRPr="00515887" w:rsidRDefault="00515887" w:rsidP="00515887">
      <w:pPr>
        <w:ind w:left="360" w:hanging="360"/>
      </w:pPr>
    </w:p>
    <w:p w14:paraId="271FE20D" w14:textId="77777777" w:rsidR="00515887" w:rsidRPr="00515887" w:rsidRDefault="00515887" w:rsidP="00515887">
      <w:pPr>
        <w:ind w:left="360" w:hanging="360"/>
      </w:pPr>
      <w:r w:rsidRPr="00515887">
        <w:t>(3)</w:t>
      </w:r>
      <w:r w:rsidRPr="00515887">
        <w:tab/>
      </w:r>
      <w:r w:rsidRPr="00515887">
        <w:rPr>
          <w:i/>
        </w:rPr>
        <w:t>Exhibits</w:t>
      </w:r>
      <w:r w:rsidRPr="00515887">
        <w:t>.  The exhibits listed in the Original Filing are required by Item 601 of Regulation S-K.  A list of the exhibits filed with this Amendment is provided below.</w:t>
      </w:r>
    </w:p>
    <w:p w14:paraId="0D2FCA8B" w14:textId="77777777" w:rsidR="00515887" w:rsidRPr="00515887" w:rsidRDefault="00515887" w:rsidP="00515887">
      <w:pPr>
        <w:tabs>
          <w:tab w:val="left" w:pos="2340"/>
          <w:tab w:val="left" w:pos="3600"/>
          <w:tab w:val="left" w:pos="7920"/>
        </w:tabs>
        <w:rPr>
          <w:bCs/>
        </w:rPr>
      </w:pPr>
    </w:p>
    <w:p w14:paraId="7D79E459" w14:textId="77777777" w:rsidR="00515887" w:rsidRPr="00515887" w:rsidRDefault="00515887" w:rsidP="00515887">
      <w:r w:rsidRPr="00515887">
        <w:t>Exhibit</w:t>
      </w:r>
    </w:p>
    <w:p w14:paraId="483A30D4" w14:textId="77777777" w:rsidR="00515887" w:rsidRPr="00515887" w:rsidRDefault="00515887" w:rsidP="00515887">
      <w:pPr>
        <w:tabs>
          <w:tab w:val="left" w:pos="1080"/>
        </w:tabs>
        <w:rPr>
          <w:u w:val="single"/>
        </w:rPr>
      </w:pPr>
      <w:r w:rsidRPr="00515887">
        <w:rPr>
          <w:u w:val="single"/>
        </w:rPr>
        <w:t>Number</w:t>
      </w:r>
      <w:r w:rsidRPr="00515887">
        <w:tab/>
      </w:r>
      <w:r w:rsidRPr="00515887">
        <w:rPr>
          <w:u w:val="single"/>
        </w:rPr>
        <w:t>Description</w:t>
      </w:r>
    </w:p>
    <w:p w14:paraId="7B7010A6" w14:textId="77777777" w:rsidR="00515887" w:rsidRPr="00515887" w:rsidRDefault="00515887" w:rsidP="00515887">
      <w:pPr>
        <w:ind w:left="1080" w:hanging="1080"/>
      </w:pPr>
      <w:bookmarkStart w:id="51" w:name="_Hlk508102643"/>
      <w:r w:rsidRPr="00515887">
        <w:t>31.3   *</w:t>
      </w:r>
      <w:r w:rsidRPr="00515887">
        <w:tab/>
        <w:t xml:space="preserve">Certification pursuant to Rule 13a-14(a) or 15d-14(a) of the Securities Exchange Act of 1934 </w:t>
      </w:r>
    </w:p>
    <w:p w14:paraId="153BB621" w14:textId="77777777" w:rsidR="00515887" w:rsidRPr="00515887" w:rsidRDefault="00515887" w:rsidP="00515887">
      <w:pPr>
        <w:ind w:left="1080" w:hanging="1080"/>
      </w:pPr>
      <w:r w:rsidRPr="00515887">
        <w:t>31.4   *</w:t>
      </w:r>
      <w:r w:rsidRPr="00515887">
        <w:tab/>
        <w:t xml:space="preserve">Certification pursuant to Rule 13a-14(a) or 15d-14(a) of the Securities Exchange Act of 1934 </w:t>
      </w:r>
    </w:p>
    <w:p w14:paraId="2EC6D35A" w14:textId="77777777" w:rsidR="00515887" w:rsidRPr="00515887" w:rsidRDefault="00515887" w:rsidP="00515887">
      <w:pPr>
        <w:ind w:left="1080" w:hanging="1080"/>
      </w:pPr>
      <w:r w:rsidRPr="00515887">
        <w:t>101.INS</w:t>
      </w:r>
      <w:r w:rsidRPr="00515887">
        <w:tab/>
        <w:t>Inline XBRL Instance Document (the Instance Document does not appear in the Interactive Data Files because its XBRL tags are embedded with the Inline XBRL Document)</w:t>
      </w:r>
    </w:p>
    <w:p w14:paraId="1CA6E27D" w14:textId="77777777" w:rsidR="00515887" w:rsidRPr="00515887" w:rsidRDefault="00515887" w:rsidP="00515887">
      <w:pPr>
        <w:ind w:left="1080" w:hanging="1080"/>
      </w:pPr>
      <w:r w:rsidRPr="00515887">
        <w:t>101.SCH**</w:t>
      </w:r>
      <w:r w:rsidRPr="00515887">
        <w:tab/>
        <w:t>Inline XBRL Taxonomy Extension Schema Document</w:t>
      </w:r>
    </w:p>
    <w:p w14:paraId="494B9121" w14:textId="77777777" w:rsidR="00515887" w:rsidRPr="00515887" w:rsidRDefault="00515887" w:rsidP="00515887">
      <w:pPr>
        <w:ind w:left="1080" w:hanging="1080"/>
      </w:pPr>
      <w:r w:rsidRPr="00515887">
        <w:t>101.CAL**</w:t>
      </w:r>
      <w:r w:rsidRPr="00515887">
        <w:tab/>
        <w:t>Inline XBRL Taxonomy Extension Calculation Linkbase Document</w:t>
      </w:r>
    </w:p>
    <w:p w14:paraId="730B6FE8" w14:textId="77777777" w:rsidR="00515887" w:rsidRPr="00515887" w:rsidRDefault="00515887" w:rsidP="00515887">
      <w:pPr>
        <w:ind w:left="1080" w:hanging="1080"/>
      </w:pPr>
      <w:r w:rsidRPr="00515887">
        <w:t>101.DEF**</w:t>
      </w:r>
      <w:r w:rsidRPr="00515887">
        <w:tab/>
        <w:t>Inline XBRL Taxonomy Extension Definition Linkbase Document</w:t>
      </w:r>
    </w:p>
    <w:p w14:paraId="18D11E14" w14:textId="77777777" w:rsidR="00515887" w:rsidRPr="00515887" w:rsidRDefault="00515887" w:rsidP="00515887">
      <w:pPr>
        <w:ind w:left="1080" w:hanging="1080"/>
      </w:pPr>
      <w:r w:rsidRPr="00515887">
        <w:t>101.LAB**</w:t>
      </w:r>
      <w:r w:rsidRPr="00515887">
        <w:tab/>
        <w:t>Inline XBRL Taxonomy Extension Label Linkbase Document</w:t>
      </w:r>
    </w:p>
    <w:p w14:paraId="297BB66A" w14:textId="77777777" w:rsidR="00515887" w:rsidRPr="00515887" w:rsidRDefault="00515887" w:rsidP="00515887">
      <w:pPr>
        <w:ind w:left="1080" w:hanging="1080"/>
      </w:pPr>
      <w:r w:rsidRPr="00515887">
        <w:t>101.PRE**</w:t>
      </w:r>
      <w:r w:rsidRPr="00515887">
        <w:tab/>
        <w:t>Inline XBRL Taxonomy Extension Presentation Linkbase Document</w:t>
      </w:r>
    </w:p>
    <w:p w14:paraId="0A11CF7C" w14:textId="77777777" w:rsidR="00515887" w:rsidRPr="00515887" w:rsidRDefault="00515887" w:rsidP="00515887">
      <w:pPr>
        <w:ind w:left="1080" w:hanging="1080"/>
      </w:pPr>
      <w:r w:rsidRPr="00515887">
        <w:t>104</w:t>
      </w:r>
      <w:r w:rsidRPr="00515887">
        <w:tab/>
        <w:t>Cover Page Interactive Data File (embedded within the Inline XBRL and contained in Exhibit 101)</w:t>
      </w:r>
    </w:p>
    <w:bookmarkEnd w:id="51"/>
    <w:p w14:paraId="68518CC1" w14:textId="77777777" w:rsidR="00515887" w:rsidRPr="00515887" w:rsidRDefault="00515887" w:rsidP="00515887"/>
    <w:p w14:paraId="1B91B79C" w14:textId="77777777" w:rsidR="00515887" w:rsidRPr="00515887" w:rsidRDefault="00515887" w:rsidP="00515887">
      <w:r w:rsidRPr="00515887">
        <w:t>* Filed herewith</w:t>
      </w:r>
    </w:p>
    <w:p w14:paraId="403D99F0" w14:textId="77777777" w:rsidR="00515887" w:rsidRPr="00515887" w:rsidRDefault="00515887" w:rsidP="00515887">
      <w:r w:rsidRPr="00515887">
        <w:t>** Previously filed</w:t>
      </w:r>
    </w:p>
    <w:p w14:paraId="164763DB" w14:textId="77777777" w:rsidR="00515887" w:rsidRPr="00515887" w:rsidRDefault="00515887" w:rsidP="00515887">
      <w:pPr>
        <w:rPr>
          <w:b/>
          <w:caps/>
        </w:rPr>
      </w:pPr>
      <w:r w:rsidRPr="00515887">
        <w:rPr>
          <w:b/>
          <w:caps/>
        </w:rPr>
        <w:br w:type="page"/>
      </w:r>
    </w:p>
    <w:p w14:paraId="4BCE8FF7" w14:textId="77777777" w:rsidR="00515887" w:rsidRPr="00515887" w:rsidRDefault="00515887" w:rsidP="00515887">
      <w:pPr>
        <w:jc w:val="center"/>
        <w:rPr>
          <w:b/>
          <w:caps/>
        </w:rPr>
      </w:pPr>
      <w:r w:rsidRPr="00515887">
        <w:rPr>
          <w:b/>
          <w:caps/>
        </w:rPr>
        <w:lastRenderedPageBreak/>
        <w:t>Signatures</w:t>
      </w:r>
    </w:p>
    <w:p w14:paraId="4E75D48A" w14:textId="77777777" w:rsidR="00515887" w:rsidRPr="00515887" w:rsidRDefault="00515887" w:rsidP="00515887"/>
    <w:p w14:paraId="19679BDC" w14:textId="77777777" w:rsidR="00515887" w:rsidRPr="00515887" w:rsidRDefault="00515887" w:rsidP="00515887">
      <w:r w:rsidRPr="00515887">
        <w:t>Pursuant to the requirements of Section 13 or 15(d) of the Securities Exchange Act of 1934, the registrant has duly caused this report to be signed on its behalf by the undersigned, thereunto duly authorized.</w:t>
      </w:r>
    </w:p>
    <w:p w14:paraId="36D305B6" w14:textId="77777777" w:rsidR="00515887" w:rsidRPr="00515887" w:rsidRDefault="00515887" w:rsidP="00515887"/>
    <w:p w14:paraId="588EF932" w14:textId="77777777" w:rsidR="00515887" w:rsidRPr="00515887" w:rsidRDefault="00515887" w:rsidP="00515887">
      <w:pPr>
        <w:ind w:left="4950"/>
        <w:outlineLvl w:val="0"/>
        <w:rPr>
          <w:b/>
          <w:bCs/>
        </w:rPr>
      </w:pPr>
      <w:r w:rsidRPr="00515887">
        <w:rPr>
          <w:b/>
          <w:bCs/>
        </w:rPr>
        <w:t>GEOVAX LABS, INC.</w:t>
      </w:r>
    </w:p>
    <w:p w14:paraId="7FFAEA72" w14:textId="77777777" w:rsidR="00515887" w:rsidRPr="00515887" w:rsidRDefault="00515887" w:rsidP="00515887">
      <w:pPr>
        <w:ind w:left="4950"/>
      </w:pPr>
    </w:p>
    <w:p w14:paraId="58011E35" w14:textId="77777777" w:rsidR="00515887" w:rsidRPr="00515887" w:rsidRDefault="00515887" w:rsidP="00515887">
      <w:pPr>
        <w:ind w:left="4950"/>
        <w:rPr>
          <w:u w:val="single"/>
        </w:rPr>
      </w:pPr>
      <w:r w:rsidRPr="00515887">
        <w:t>BY:</w:t>
      </w:r>
      <w:r w:rsidRPr="00515887">
        <w:rPr>
          <w:u w:val="single"/>
        </w:rPr>
        <w:t xml:space="preserve"> /s/ David A. Dodd</w:t>
      </w:r>
      <w:r w:rsidRPr="00515887">
        <w:rPr>
          <w:u w:val="single"/>
        </w:rPr>
        <w:tab/>
      </w:r>
    </w:p>
    <w:p w14:paraId="3DF0CEC4" w14:textId="77777777" w:rsidR="00515887" w:rsidRPr="00515887" w:rsidRDefault="00515887" w:rsidP="00515887">
      <w:pPr>
        <w:ind w:left="4950"/>
      </w:pPr>
      <w:r w:rsidRPr="00515887">
        <w:t>David A. Dodd</w:t>
      </w:r>
    </w:p>
    <w:p w14:paraId="5A39042D" w14:textId="77777777" w:rsidR="00515887" w:rsidRPr="00515887" w:rsidRDefault="00515887" w:rsidP="00515887">
      <w:pPr>
        <w:ind w:left="4950"/>
      </w:pPr>
      <w:r w:rsidRPr="00515887">
        <w:t>President and Chief Executive Officer</w:t>
      </w:r>
    </w:p>
    <w:p w14:paraId="58621D6B" w14:textId="77777777" w:rsidR="00515887" w:rsidRPr="00515887" w:rsidRDefault="00515887" w:rsidP="00515887">
      <w:pPr>
        <w:ind w:left="4950"/>
      </w:pPr>
      <w:r w:rsidRPr="00515887">
        <w:t xml:space="preserve">(Principal Executive Officer) </w:t>
      </w:r>
    </w:p>
    <w:p w14:paraId="470F815D" w14:textId="77777777" w:rsidR="00515887" w:rsidRPr="00515887" w:rsidRDefault="00515887" w:rsidP="00515887">
      <w:pPr>
        <w:ind w:left="4950"/>
      </w:pPr>
    </w:p>
    <w:p w14:paraId="38E2B16A" w14:textId="77777777" w:rsidR="00515887" w:rsidRPr="00515887" w:rsidRDefault="00515887" w:rsidP="00515887">
      <w:pPr>
        <w:ind w:left="4950"/>
      </w:pPr>
      <w:r w:rsidRPr="00515887">
        <w:t>Date:  April 27, 2022</w:t>
      </w:r>
    </w:p>
    <w:p w14:paraId="6BBD072C" w14:textId="77777777" w:rsidR="00515887" w:rsidRPr="00515887" w:rsidRDefault="00515887" w:rsidP="00515887"/>
    <w:p w14:paraId="4DC910C1" w14:textId="77777777" w:rsidR="00515887" w:rsidRPr="00515887" w:rsidRDefault="00515887" w:rsidP="00515887"/>
    <w:p w14:paraId="35949A00" w14:textId="77777777" w:rsidR="00515887" w:rsidRPr="00515887" w:rsidRDefault="00515887" w:rsidP="00515887">
      <w:r w:rsidRPr="00515887">
        <w:t>Pursuant to the requirements of the Securities Exchange Act of 1934, this report has been duly signed below by the following persons on behalf of the Registrant and in the capacities and on the dates indicated.</w:t>
      </w:r>
    </w:p>
    <w:p w14:paraId="20E4BC55" w14:textId="77777777" w:rsidR="00515887" w:rsidRPr="00515887" w:rsidRDefault="00515887" w:rsidP="00515887"/>
    <w:p w14:paraId="0219C38D" w14:textId="77777777" w:rsidR="00515887" w:rsidRPr="00515887" w:rsidRDefault="00515887" w:rsidP="00515887">
      <w:pPr>
        <w:tabs>
          <w:tab w:val="left" w:pos="2340"/>
          <w:tab w:val="left" w:pos="3600"/>
          <w:tab w:val="left" w:pos="7920"/>
        </w:tabs>
      </w:pPr>
      <w:r w:rsidRPr="00515887">
        <w:t>Signature / Name</w:t>
      </w:r>
      <w:r w:rsidRPr="00515887">
        <w:tab/>
      </w:r>
      <w:r w:rsidRPr="00515887">
        <w:tab/>
        <w:t>Title</w:t>
      </w:r>
      <w:r w:rsidRPr="00515887">
        <w:tab/>
        <w:t>Date</w:t>
      </w:r>
    </w:p>
    <w:p w14:paraId="316FB451" w14:textId="77777777" w:rsidR="00515887" w:rsidRPr="00515887" w:rsidRDefault="00515887" w:rsidP="00515887">
      <w:pPr>
        <w:tabs>
          <w:tab w:val="left" w:pos="2340"/>
          <w:tab w:val="left" w:pos="3600"/>
          <w:tab w:val="left" w:pos="7920"/>
        </w:tabs>
      </w:pPr>
    </w:p>
    <w:p w14:paraId="256554D5" w14:textId="77777777" w:rsidR="00515887" w:rsidRPr="00515887" w:rsidRDefault="00515887" w:rsidP="00515887">
      <w:pPr>
        <w:tabs>
          <w:tab w:val="left" w:pos="2340"/>
          <w:tab w:val="left" w:pos="3600"/>
          <w:tab w:val="left" w:pos="7920"/>
        </w:tabs>
      </w:pPr>
      <w:r w:rsidRPr="00515887">
        <w:rPr>
          <w:u w:val="single"/>
        </w:rPr>
        <w:t>/s/ David A. Dodd</w:t>
      </w:r>
      <w:r w:rsidRPr="00515887">
        <w:rPr>
          <w:u w:val="single"/>
        </w:rPr>
        <w:tab/>
      </w:r>
      <w:r w:rsidRPr="00515887">
        <w:tab/>
        <w:t>Director</w:t>
      </w:r>
      <w:r w:rsidRPr="00515887">
        <w:tab/>
      </w:r>
      <w:bookmarkStart w:id="52" w:name="_Hlk5094272"/>
      <w:r w:rsidRPr="00515887">
        <w:t>April 27, 20</w:t>
      </w:r>
      <w:bookmarkEnd w:id="52"/>
      <w:r w:rsidRPr="00515887">
        <w:t>22</w:t>
      </w:r>
    </w:p>
    <w:p w14:paraId="3B742BD9" w14:textId="77777777" w:rsidR="00515887" w:rsidRPr="00515887" w:rsidRDefault="00515887" w:rsidP="00515887">
      <w:pPr>
        <w:tabs>
          <w:tab w:val="left" w:pos="2340"/>
          <w:tab w:val="left" w:pos="3600"/>
          <w:tab w:val="left" w:pos="7920"/>
        </w:tabs>
      </w:pPr>
      <w:r w:rsidRPr="00515887">
        <w:t>David A. Dodd</w:t>
      </w:r>
      <w:r w:rsidRPr="00515887">
        <w:tab/>
      </w:r>
      <w:r w:rsidRPr="00515887">
        <w:tab/>
        <w:t>President and Chief Executive Officer</w:t>
      </w:r>
    </w:p>
    <w:p w14:paraId="72C2EDB5" w14:textId="77777777" w:rsidR="00515887" w:rsidRPr="00515887" w:rsidRDefault="00515887" w:rsidP="00515887">
      <w:pPr>
        <w:tabs>
          <w:tab w:val="left" w:pos="2340"/>
          <w:tab w:val="left" w:pos="3600"/>
          <w:tab w:val="left" w:pos="7920"/>
        </w:tabs>
      </w:pPr>
      <w:r w:rsidRPr="00515887">
        <w:tab/>
      </w:r>
      <w:r w:rsidRPr="00515887">
        <w:tab/>
        <w:t>(Principal Executive Officer)</w:t>
      </w:r>
    </w:p>
    <w:p w14:paraId="3B263CB4" w14:textId="77777777" w:rsidR="00515887" w:rsidRPr="00515887" w:rsidRDefault="00515887" w:rsidP="00515887">
      <w:pPr>
        <w:tabs>
          <w:tab w:val="left" w:pos="2340"/>
          <w:tab w:val="left" w:pos="3600"/>
          <w:tab w:val="left" w:pos="7920"/>
        </w:tabs>
      </w:pPr>
    </w:p>
    <w:p w14:paraId="44F39A49" w14:textId="77777777" w:rsidR="00515887" w:rsidRPr="00515887" w:rsidRDefault="00515887" w:rsidP="00515887">
      <w:pPr>
        <w:tabs>
          <w:tab w:val="left" w:pos="2340"/>
          <w:tab w:val="left" w:pos="3600"/>
          <w:tab w:val="left" w:pos="7920"/>
        </w:tabs>
        <w:rPr>
          <w:u w:val="single"/>
        </w:rPr>
      </w:pPr>
    </w:p>
    <w:p w14:paraId="5072B4A4" w14:textId="77777777" w:rsidR="00515887" w:rsidRPr="00515887" w:rsidRDefault="00515887" w:rsidP="00515887">
      <w:pPr>
        <w:tabs>
          <w:tab w:val="left" w:pos="2340"/>
          <w:tab w:val="left" w:pos="3600"/>
          <w:tab w:val="left" w:pos="7920"/>
        </w:tabs>
      </w:pPr>
      <w:r w:rsidRPr="00515887">
        <w:rPr>
          <w:u w:val="single"/>
        </w:rPr>
        <w:t>/s/ Mark W. Reynolds</w:t>
      </w:r>
      <w:r w:rsidRPr="00515887">
        <w:rPr>
          <w:u w:val="single"/>
        </w:rPr>
        <w:tab/>
      </w:r>
      <w:r w:rsidRPr="00515887">
        <w:tab/>
        <w:t>Chief Financial Officer</w:t>
      </w:r>
      <w:r w:rsidRPr="00515887">
        <w:tab/>
        <w:t>April 27, 2022</w:t>
      </w:r>
    </w:p>
    <w:p w14:paraId="5B88D46A" w14:textId="77777777" w:rsidR="00515887" w:rsidRPr="00515887" w:rsidRDefault="00515887" w:rsidP="00515887">
      <w:pPr>
        <w:tabs>
          <w:tab w:val="left" w:pos="2340"/>
          <w:tab w:val="left" w:pos="3600"/>
          <w:tab w:val="left" w:pos="7920"/>
        </w:tabs>
      </w:pPr>
      <w:r w:rsidRPr="00515887">
        <w:t>Mark W. Reynolds</w:t>
      </w:r>
      <w:r w:rsidRPr="00515887">
        <w:tab/>
      </w:r>
      <w:r w:rsidRPr="00515887">
        <w:tab/>
        <w:t>(Principal Financial and Accounting Officer)</w:t>
      </w:r>
    </w:p>
    <w:p w14:paraId="2B49C25F" w14:textId="77777777" w:rsidR="00515887" w:rsidRPr="00515887" w:rsidRDefault="00515887" w:rsidP="00515887">
      <w:pPr>
        <w:tabs>
          <w:tab w:val="left" w:pos="2340"/>
          <w:tab w:val="left" w:pos="3600"/>
          <w:tab w:val="left" w:pos="7920"/>
        </w:tabs>
      </w:pPr>
    </w:p>
    <w:p w14:paraId="47B28483" w14:textId="77777777" w:rsidR="00515887" w:rsidRPr="00515887" w:rsidRDefault="00515887" w:rsidP="00515887">
      <w:pPr>
        <w:tabs>
          <w:tab w:val="left" w:pos="2340"/>
          <w:tab w:val="left" w:pos="3600"/>
          <w:tab w:val="left" w:pos="7920"/>
        </w:tabs>
      </w:pPr>
    </w:p>
    <w:p w14:paraId="269272CD" w14:textId="77777777" w:rsidR="00515887" w:rsidRPr="00515887" w:rsidRDefault="00515887" w:rsidP="00515887">
      <w:pPr>
        <w:tabs>
          <w:tab w:val="left" w:pos="2340"/>
          <w:tab w:val="left" w:pos="3600"/>
          <w:tab w:val="left" w:pos="7920"/>
        </w:tabs>
      </w:pPr>
      <w:r w:rsidRPr="00515887">
        <w:rPr>
          <w:u w:val="single"/>
        </w:rPr>
        <w:t>/s/ Randal D. Chase</w:t>
      </w:r>
      <w:r w:rsidRPr="00515887">
        <w:rPr>
          <w:u w:val="single"/>
        </w:rPr>
        <w:tab/>
      </w:r>
      <w:r w:rsidRPr="00515887">
        <w:tab/>
        <w:t>Director</w:t>
      </w:r>
      <w:r w:rsidRPr="00515887">
        <w:tab/>
        <w:t>April 27, 2022</w:t>
      </w:r>
    </w:p>
    <w:p w14:paraId="5B4AFAD0" w14:textId="77777777" w:rsidR="00515887" w:rsidRPr="00515887" w:rsidRDefault="00515887" w:rsidP="00515887">
      <w:pPr>
        <w:tabs>
          <w:tab w:val="left" w:pos="2340"/>
          <w:tab w:val="left" w:pos="3600"/>
          <w:tab w:val="left" w:pos="7920"/>
        </w:tabs>
      </w:pPr>
      <w:r w:rsidRPr="00515887">
        <w:t>Randal D. Chase</w:t>
      </w:r>
    </w:p>
    <w:p w14:paraId="6684DD52" w14:textId="77777777" w:rsidR="00515887" w:rsidRPr="00515887" w:rsidRDefault="00515887" w:rsidP="00515887">
      <w:pPr>
        <w:tabs>
          <w:tab w:val="left" w:pos="2340"/>
          <w:tab w:val="left" w:pos="3600"/>
          <w:tab w:val="left" w:pos="7920"/>
        </w:tabs>
        <w:rPr>
          <w:u w:val="single"/>
        </w:rPr>
      </w:pPr>
    </w:p>
    <w:p w14:paraId="122B71E0" w14:textId="77777777" w:rsidR="00515887" w:rsidRPr="00515887" w:rsidRDefault="00515887" w:rsidP="00515887">
      <w:pPr>
        <w:tabs>
          <w:tab w:val="left" w:pos="2340"/>
          <w:tab w:val="left" w:pos="3600"/>
          <w:tab w:val="left" w:pos="7920"/>
        </w:tabs>
      </w:pPr>
    </w:p>
    <w:p w14:paraId="27BC651C" w14:textId="77777777" w:rsidR="00515887" w:rsidRPr="00515887" w:rsidRDefault="00515887" w:rsidP="00515887">
      <w:pPr>
        <w:tabs>
          <w:tab w:val="left" w:pos="2340"/>
          <w:tab w:val="left" w:pos="3600"/>
          <w:tab w:val="left" w:pos="7920"/>
        </w:tabs>
      </w:pPr>
      <w:r w:rsidRPr="00515887">
        <w:rPr>
          <w:u w:val="single"/>
        </w:rPr>
        <w:t>/s/ Dean G. Kollintzas</w:t>
      </w:r>
      <w:r w:rsidRPr="00515887">
        <w:rPr>
          <w:u w:val="single"/>
        </w:rPr>
        <w:tab/>
      </w:r>
      <w:r w:rsidRPr="00515887">
        <w:tab/>
        <w:t>Director</w:t>
      </w:r>
      <w:r w:rsidRPr="00515887">
        <w:tab/>
        <w:t>April 27, 2022</w:t>
      </w:r>
    </w:p>
    <w:p w14:paraId="017FA8A2" w14:textId="77777777" w:rsidR="00515887" w:rsidRPr="00515887" w:rsidRDefault="00515887" w:rsidP="00515887">
      <w:pPr>
        <w:tabs>
          <w:tab w:val="left" w:pos="2340"/>
          <w:tab w:val="left" w:pos="3600"/>
          <w:tab w:val="left" w:pos="7920"/>
        </w:tabs>
      </w:pPr>
      <w:r w:rsidRPr="00515887">
        <w:t>Dean G. Kollintzas</w:t>
      </w:r>
    </w:p>
    <w:p w14:paraId="197510F1" w14:textId="77777777" w:rsidR="00515887" w:rsidRPr="00515887" w:rsidRDefault="00515887" w:rsidP="00515887">
      <w:pPr>
        <w:tabs>
          <w:tab w:val="left" w:pos="2340"/>
          <w:tab w:val="left" w:pos="3600"/>
          <w:tab w:val="left" w:pos="7920"/>
        </w:tabs>
      </w:pPr>
    </w:p>
    <w:p w14:paraId="3B17A8F9" w14:textId="77777777" w:rsidR="00515887" w:rsidRPr="00515887" w:rsidRDefault="00515887" w:rsidP="00515887">
      <w:pPr>
        <w:tabs>
          <w:tab w:val="left" w:pos="2340"/>
          <w:tab w:val="left" w:pos="3600"/>
          <w:tab w:val="left" w:pos="7920"/>
        </w:tabs>
        <w:rPr>
          <w:u w:val="single"/>
        </w:rPr>
      </w:pPr>
    </w:p>
    <w:p w14:paraId="15BA1903" w14:textId="77777777" w:rsidR="00515887" w:rsidRPr="00515887" w:rsidRDefault="00515887" w:rsidP="00515887">
      <w:pPr>
        <w:tabs>
          <w:tab w:val="left" w:pos="2340"/>
          <w:tab w:val="left" w:pos="3600"/>
          <w:tab w:val="left" w:pos="7920"/>
        </w:tabs>
      </w:pPr>
      <w:r w:rsidRPr="00515887">
        <w:rPr>
          <w:u w:val="single"/>
        </w:rPr>
        <w:t>/s/ Robert T. McNally</w:t>
      </w:r>
      <w:r w:rsidRPr="00515887">
        <w:rPr>
          <w:u w:val="single"/>
        </w:rPr>
        <w:tab/>
      </w:r>
      <w:r w:rsidRPr="00515887">
        <w:tab/>
        <w:t>Director</w:t>
      </w:r>
      <w:r w:rsidRPr="00515887">
        <w:tab/>
        <w:t>April 27, 2022</w:t>
      </w:r>
    </w:p>
    <w:p w14:paraId="1F5E3AE5" w14:textId="77777777" w:rsidR="00515887" w:rsidRPr="00515887" w:rsidRDefault="00515887" w:rsidP="00515887">
      <w:pPr>
        <w:tabs>
          <w:tab w:val="left" w:pos="2340"/>
          <w:tab w:val="left" w:pos="3600"/>
          <w:tab w:val="left" w:pos="7920"/>
        </w:tabs>
      </w:pPr>
      <w:r w:rsidRPr="00515887">
        <w:t>Robert T. McNally</w:t>
      </w:r>
    </w:p>
    <w:p w14:paraId="7D061C82" w14:textId="77777777" w:rsidR="00515887" w:rsidRPr="00515887" w:rsidRDefault="00515887" w:rsidP="00515887">
      <w:pPr>
        <w:tabs>
          <w:tab w:val="left" w:pos="2340"/>
          <w:tab w:val="left" w:pos="3600"/>
          <w:tab w:val="left" w:pos="7920"/>
        </w:tabs>
      </w:pPr>
    </w:p>
    <w:p w14:paraId="6E80A5B4" w14:textId="77777777" w:rsidR="00515887" w:rsidRPr="00515887" w:rsidRDefault="00515887" w:rsidP="00515887">
      <w:pPr>
        <w:tabs>
          <w:tab w:val="left" w:pos="2340"/>
          <w:tab w:val="left" w:pos="3600"/>
          <w:tab w:val="left" w:pos="7920"/>
        </w:tabs>
      </w:pPr>
    </w:p>
    <w:p w14:paraId="5861DB9B" w14:textId="77777777" w:rsidR="00515887" w:rsidRPr="00515887" w:rsidRDefault="00515887" w:rsidP="00515887">
      <w:pPr>
        <w:tabs>
          <w:tab w:val="left" w:pos="2340"/>
          <w:tab w:val="left" w:pos="3600"/>
          <w:tab w:val="left" w:pos="7920"/>
        </w:tabs>
      </w:pPr>
      <w:r w:rsidRPr="00515887">
        <w:rPr>
          <w:u w:val="single"/>
        </w:rPr>
        <w:t>/s/ John N. Spencer, Jr.</w:t>
      </w:r>
      <w:r w:rsidRPr="00515887">
        <w:rPr>
          <w:u w:val="single"/>
        </w:rPr>
        <w:tab/>
      </w:r>
      <w:r w:rsidRPr="00515887">
        <w:tab/>
        <w:t>Director</w:t>
      </w:r>
      <w:r w:rsidRPr="00515887">
        <w:tab/>
        <w:t>April 27, 2022</w:t>
      </w:r>
    </w:p>
    <w:p w14:paraId="3D32B4D5" w14:textId="77777777" w:rsidR="00515887" w:rsidRPr="00515887" w:rsidRDefault="00515887" w:rsidP="00515887">
      <w:pPr>
        <w:tabs>
          <w:tab w:val="left" w:pos="2340"/>
          <w:tab w:val="left" w:pos="3600"/>
          <w:tab w:val="left" w:pos="7920"/>
        </w:tabs>
      </w:pPr>
      <w:r w:rsidRPr="00515887">
        <w:t>John N. Spencer, Jr</w:t>
      </w:r>
    </w:p>
    <w:p w14:paraId="5D501BF4" w14:textId="77777777" w:rsidR="00515887" w:rsidRPr="00515887" w:rsidRDefault="00515887" w:rsidP="00515887">
      <w:pPr>
        <w:jc w:val="center"/>
      </w:pPr>
    </w:p>
    <w:p w14:paraId="2A7BE1DF" w14:textId="77777777" w:rsidR="006B1215" w:rsidRPr="006B1215" w:rsidRDefault="006B1215" w:rsidP="006B1215"/>
    <w:sectPr w:rsidR="006B1215" w:rsidRPr="006B1215" w:rsidSect="00FD4255">
      <w:headerReference w:type="even" r:id="rId42"/>
      <w:headerReference w:type="default" r:id="rId43"/>
      <w:footerReference w:type="default" r:id="rId44"/>
      <w:headerReference w:type="first" r:id="rId45"/>
      <w:footerReference w:type="first" r:id="rId46"/>
      <w:pgSz w:w="12240" w:h="15840" w:code="1"/>
      <w:pgMar w:top="1008" w:right="1008" w:bottom="1008" w:left="1008"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1D40F" w14:textId="77777777" w:rsidR="004637EE" w:rsidRDefault="004637EE">
      <w:r>
        <w:separator/>
      </w:r>
    </w:p>
  </w:endnote>
  <w:endnote w:type="continuationSeparator" w:id="0">
    <w:p w14:paraId="5E92B537" w14:textId="77777777" w:rsidR="004637EE" w:rsidRDefault="0046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
    <w:altName w:val="Arial Unicode MS"/>
    <w:panose1 w:val="00000000000000000000"/>
    <w:charset w:val="88"/>
    <w:family w:val="auto"/>
    <w:notTrueType/>
    <w:pitch w:val="default"/>
    <w:sig w:usb0="00000001" w:usb1="08080000" w:usb2="00000010" w:usb3="00000000" w:csb0="00100000" w:csb1="00000000"/>
  </w:font>
  <w:font w:name="CG Times (WN)">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83B6A" w14:textId="77777777" w:rsidR="006B1215" w:rsidRDefault="006B1215" w:rsidP="003E74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73AC079A" w14:textId="77777777" w:rsidR="006B1215" w:rsidRDefault="006B1215">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7A527" w14:textId="77777777" w:rsidR="00515887" w:rsidRPr="00786EEA" w:rsidRDefault="00515887" w:rsidP="00786EEA">
    <w:pPr>
      <w:pStyle w:val="Footer"/>
      <w:jc w:val="center"/>
      <w:rPr>
        <w:rFonts w:ascii="Times New Roman" w:hAnsi="Times New Roman"/>
      </w:rPr>
    </w:pPr>
    <w:r w:rsidRPr="00742A31">
      <w:rPr>
        <w:rFonts w:ascii="Times New Roman" w:hAnsi="Times New Roman"/>
      </w:rPr>
      <w:fldChar w:fldCharType="begin"/>
    </w:r>
    <w:r w:rsidRPr="00742A31">
      <w:rPr>
        <w:rFonts w:ascii="Times New Roman" w:hAnsi="Times New Roman"/>
      </w:rPr>
      <w:instrText xml:space="preserve"> PAGE   \* MERGEFORMAT </w:instrText>
    </w:r>
    <w:r w:rsidRPr="00742A31">
      <w:rPr>
        <w:rFonts w:ascii="Times New Roman" w:hAnsi="Times New Roman"/>
      </w:rPr>
      <w:fldChar w:fldCharType="separate"/>
    </w:r>
    <w:r>
      <w:rPr>
        <w:rFonts w:ascii="Times New Roman" w:hAnsi="Times New Roman"/>
        <w:noProof/>
      </w:rPr>
      <w:t>ii</w:t>
    </w:r>
    <w:r w:rsidRPr="00742A31">
      <w:rPr>
        <w:rFonts w:ascii="Times New Roman" w:hAnsi="Times New Roman"/>
      </w:rPr>
      <w:fldChar w:fldCharType="end"/>
    </w:r>
  </w:p>
  <w:p w14:paraId="4187BD76" w14:textId="77777777" w:rsidR="00515887" w:rsidRPr="00742A31" w:rsidRDefault="00515887" w:rsidP="002D6F01">
    <w:pPr>
      <w:pStyle w:val="DocID"/>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941"/>
      <w:docPartObj>
        <w:docPartGallery w:val="Page Numbers (Bottom of Page)"/>
        <w:docPartUnique/>
      </w:docPartObj>
    </w:sdtPr>
    <w:sdtEndPr/>
    <w:sdtContent>
      <w:p w14:paraId="0D209182" w14:textId="77777777" w:rsidR="004059A5" w:rsidRPr="00BC092F" w:rsidRDefault="00515887" w:rsidP="00BC092F">
        <w:pPr>
          <w:pStyle w:val="Footer"/>
          <w:jc w:val="center"/>
          <w:rPr>
            <w:rStyle w:val="PageNumber"/>
          </w:rPr>
        </w:pPr>
        <w:r>
          <w:fldChar w:fldCharType="begin"/>
        </w:r>
        <w:r>
          <w:instrText xml:space="preserve"> PAGE   \* MERGEFORMAT </w:instrText>
        </w:r>
        <w:r>
          <w:fldChar w:fldCharType="separate"/>
        </w:r>
        <w:r>
          <w:rPr>
            <w:noProof/>
          </w:rPr>
          <w:t>14</w:t>
        </w:r>
        <w:r>
          <w:rPr>
            <w:noProof/>
          </w:rPr>
          <w:fldChar w:fldCharType="end"/>
        </w:r>
      </w:p>
    </w:sdtContent>
  </w:sdt>
  <w:p w14:paraId="357AE272" w14:textId="77777777" w:rsidR="004059A5" w:rsidRPr="00742A31" w:rsidRDefault="00C71E13" w:rsidP="002D6F01">
    <w:pPr>
      <w:pStyle w:val="Footer"/>
      <w:rPr>
        <w:rStyle w:val="PageNumber"/>
        <w:rFonts w:ascii="Times New Roman" w:hAnsi="Times New Roman"/>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CFDC" w14:textId="77777777" w:rsidR="004059A5" w:rsidRDefault="00C71E13" w:rsidP="002D51D5">
    <w:pPr>
      <w:pStyle w:val="DocID"/>
    </w:pPr>
  </w:p>
  <w:p w14:paraId="15BD103A" w14:textId="77777777" w:rsidR="004059A5" w:rsidRPr="00F12C12" w:rsidRDefault="00C71E13" w:rsidP="006A2934">
    <w:pPr>
      <w:pStyle w:val="Doc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FCFB" w14:textId="77777777" w:rsidR="006B1215" w:rsidRDefault="006B1215">
    <w:pPr>
      <w:pStyle w:val="Footer"/>
      <w:framePr w:wrap="around" w:vAnchor="text" w:hAnchor="margin" w:xAlign="center" w:y="1"/>
      <w:rPr>
        <w:rStyle w:val="PageNumber"/>
      </w:rPr>
    </w:pPr>
  </w:p>
  <w:p w14:paraId="5B940B7D" w14:textId="77777777" w:rsidR="006B1215" w:rsidRDefault="006B1215">
    <w:pPr>
      <w:pStyle w:val="Footer"/>
    </w:pPr>
  </w:p>
  <w:p w14:paraId="5989A03D" w14:textId="77777777" w:rsidR="006B1215" w:rsidRDefault="006B1215" w:rsidP="003A58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85014"/>
      <w:docPartObj>
        <w:docPartGallery w:val="Page Numbers (Bottom of Page)"/>
        <w:docPartUnique/>
      </w:docPartObj>
    </w:sdtPr>
    <w:sdtEndPr/>
    <w:sdtContent>
      <w:p w14:paraId="56F6A053" w14:textId="77777777" w:rsidR="006B1215" w:rsidRDefault="006B1215">
        <w:pPr>
          <w:pStyle w:val="Footer"/>
          <w:jc w:val="center"/>
        </w:pPr>
        <w:r w:rsidRPr="00175A7C">
          <w:rPr>
            <w:rFonts w:ascii="Times New Roman" w:hAnsi="Times New Roman"/>
            <w:sz w:val="20"/>
          </w:rPr>
          <w:fldChar w:fldCharType="begin"/>
        </w:r>
        <w:r w:rsidRPr="00175A7C">
          <w:rPr>
            <w:rFonts w:ascii="Times New Roman" w:hAnsi="Times New Roman"/>
            <w:sz w:val="20"/>
          </w:rPr>
          <w:instrText xml:space="preserve"> PAGE   \* MERGEFORMAT </w:instrText>
        </w:r>
        <w:r w:rsidRPr="00175A7C">
          <w:rPr>
            <w:rFonts w:ascii="Times New Roman" w:hAnsi="Times New Roman"/>
            <w:sz w:val="20"/>
          </w:rPr>
          <w:fldChar w:fldCharType="separate"/>
        </w:r>
        <w:r>
          <w:rPr>
            <w:rFonts w:ascii="Times New Roman" w:hAnsi="Times New Roman"/>
            <w:noProof/>
            <w:sz w:val="20"/>
          </w:rPr>
          <w:t>4</w:t>
        </w:r>
        <w:r w:rsidRPr="00175A7C">
          <w:rPr>
            <w:rFonts w:ascii="Times New Roman" w:hAnsi="Times New Roman"/>
            <w:sz w:val="20"/>
          </w:rPr>
          <w:fldChar w:fldCharType="end"/>
        </w:r>
      </w:p>
    </w:sdtContent>
  </w:sdt>
  <w:p w14:paraId="4E718411" w14:textId="77777777" w:rsidR="006B1215" w:rsidRDefault="006B1215" w:rsidP="003A58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4801" w14:textId="77777777" w:rsidR="006B1215" w:rsidRDefault="006B121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5E329DB" w14:textId="77777777" w:rsidR="006B1215" w:rsidRDefault="006B1215">
    <w:pPr>
      <w:pStyle w:val="Footer"/>
    </w:pPr>
  </w:p>
  <w:p w14:paraId="76C961B7" w14:textId="60C79B24" w:rsidR="006B1215" w:rsidRDefault="006B1215" w:rsidP="003A5897">
    <w:pPr>
      <w:pStyle w:val="Footer"/>
    </w:pPr>
    <w:fldSimple w:instr=" DOCPROPERTY &quot;SWDocID&quot;  \* MERGEFORMAT ">
      <w:r w:rsidR="00C71E13" w:rsidRPr="00C71E13">
        <w:rPr>
          <w:sz w:val="18"/>
        </w:rPr>
        <w:t>WBD (</w:t>
      </w:r>
      <w:r w:rsidR="00C71E13">
        <w:t>US) 54726177v1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C28AD" w14:textId="77777777" w:rsidR="006B1215" w:rsidRDefault="006B121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1A51774D" w14:textId="77777777" w:rsidR="006B1215" w:rsidRDefault="006B1215">
    <w:pPr>
      <w:pStyle w:val="Footer"/>
    </w:pPr>
  </w:p>
  <w:p w14:paraId="425A8197" w14:textId="24CD6650" w:rsidR="006B1215" w:rsidRDefault="006B1215" w:rsidP="003A5897">
    <w:pPr>
      <w:pStyle w:val="Footer"/>
    </w:pPr>
    <w:fldSimple w:instr=" DOCPROPERTY &quot;SWDocID&quot;  \* MERGEFORMAT ">
      <w:r w:rsidR="00C71E13" w:rsidRPr="00C71E13">
        <w:rPr>
          <w:sz w:val="18"/>
        </w:rPr>
        <w:t>WBD (</w:t>
      </w:r>
      <w:r w:rsidR="00C71E13">
        <w:t>US) 54726177v1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D9B3" w14:textId="77777777" w:rsidR="009F771E" w:rsidRDefault="009F771E">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13</w:t>
    </w:r>
    <w:r>
      <w:rPr>
        <w:rStyle w:val="PageNumber"/>
        <w:sz w:val="19"/>
      </w:rPr>
      <w:fldChar w:fldCharType="end"/>
    </w:r>
  </w:p>
  <w:p w14:paraId="7C198F80" w14:textId="77777777" w:rsidR="009F771E" w:rsidRDefault="009F771E">
    <w:pPr>
      <w:pStyle w:val="Footer"/>
      <w:rPr>
        <w:sz w:val="19"/>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DB248" w14:textId="77777777" w:rsidR="009F771E" w:rsidRDefault="009F771E">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18</w:t>
    </w:r>
    <w:r>
      <w:rPr>
        <w:rStyle w:val="PageNumber"/>
        <w:sz w:val="19"/>
      </w:rPr>
      <w:fldChar w:fldCharType="end"/>
    </w:r>
  </w:p>
  <w:p w14:paraId="7A5D39E9" w14:textId="77777777" w:rsidR="009F771E" w:rsidRDefault="009F771E">
    <w:pPr>
      <w:pStyle w:val="Footer"/>
    </w:pPr>
  </w:p>
  <w:p w14:paraId="6583A3F7" w14:textId="77777777" w:rsidR="009F771E" w:rsidRDefault="009F771E" w:rsidP="003A570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1038F" w14:textId="77777777" w:rsidR="009F771E" w:rsidRDefault="009F771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2FB68" w14:textId="77777777" w:rsidR="00515887" w:rsidRDefault="00515887">
    <w:pPr>
      <w:pStyle w:val="Footer"/>
    </w:pPr>
  </w:p>
  <w:p w14:paraId="05674C67" w14:textId="3F738542" w:rsidR="00515887" w:rsidRDefault="00515887" w:rsidP="006A2934">
    <w:pPr>
      <w:pStyle w:val="Footer"/>
      <w:rPr>
        <w:rFonts w:ascii="Times New Roman" w:hAnsi="Times New Roman"/>
        <w:sz w:val="18"/>
      </w:rPr>
    </w:pPr>
    <w:r>
      <w:rPr>
        <w:rFonts w:ascii="Times New Roman" w:hAnsi="Times New Roman"/>
        <w:sz w:val="18"/>
      </w:rPr>
      <w:fldChar w:fldCharType="begin"/>
    </w:r>
    <w:r>
      <w:rPr>
        <w:rFonts w:ascii="Times New Roman" w:hAnsi="Times New Roman"/>
        <w:sz w:val="18"/>
      </w:rPr>
      <w:instrText xml:space="preserve"> </w:instrText>
    </w:r>
    <w:r w:rsidRPr="006A2934">
      <w:rPr>
        <w:rFonts w:ascii="Times New Roman" w:hAnsi="Times New Roman"/>
        <w:sz w:val="18"/>
      </w:rPr>
      <w:instrText>IF "1" = "1" "</w:instrText>
    </w:r>
    <w:r w:rsidRPr="006A2934">
      <w:rPr>
        <w:rFonts w:ascii="Times New Roman" w:hAnsi="Times New Roman"/>
        <w:sz w:val="18"/>
      </w:rPr>
      <w:fldChar w:fldCharType="begin"/>
    </w:r>
    <w:r w:rsidRPr="006A2934">
      <w:rPr>
        <w:rFonts w:ascii="Times New Roman" w:hAnsi="Times New Roman"/>
        <w:sz w:val="18"/>
      </w:rPr>
      <w:instrText xml:space="preserve"> DOCPROPERTY "SWDocID" </w:instrText>
    </w:r>
    <w:r w:rsidRPr="006A2934">
      <w:rPr>
        <w:rFonts w:ascii="Times New Roman" w:hAnsi="Times New Roman"/>
        <w:sz w:val="18"/>
      </w:rPr>
      <w:fldChar w:fldCharType="separate"/>
    </w:r>
    <w:r w:rsidR="00C71E13">
      <w:rPr>
        <w:rFonts w:ascii="Times New Roman" w:hAnsi="Times New Roman"/>
        <w:sz w:val="18"/>
      </w:rPr>
      <w:instrText>WBD (US) 54726177v1</w:instrText>
    </w:r>
    <w:r w:rsidRPr="006A2934">
      <w:rPr>
        <w:rFonts w:ascii="Times New Roman" w:hAnsi="Times New Roman"/>
        <w:sz w:val="18"/>
      </w:rPr>
      <w:fldChar w:fldCharType="end"/>
    </w:r>
    <w:r w:rsidRPr="006A2934">
      <w:rPr>
        <w:rFonts w:ascii="Times New Roman" w:hAnsi="Times New Roman"/>
        <w:sz w:val="18"/>
      </w:rPr>
      <w:instrText>" ""</w:instrText>
    </w:r>
    <w:r>
      <w:rPr>
        <w:rFonts w:ascii="Times New Roman" w:hAnsi="Times New Roman"/>
        <w:sz w:val="18"/>
      </w:rPr>
      <w:instrText xml:space="preserve"> </w:instrText>
    </w:r>
    <w:r>
      <w:rPr>
        <w:rFonts w:ascii="Times New Roman" w:hAnsi="Times New Roman"/>
        <w:sz w:val="18"/>
      </w:rPr>
      <w:fldChar w:fldCharType="separate"/>
    </w:r>
    <w:r w:rsidR="00C71E13">
      <w:rPr>
        <w:rFonts w:ascii="Times New Roman" w:hAnsi="Times New Roman"/>
        <w:noProof/>
        <w:sz w:val="18"/>
      </w:rPr>
      <w:t>WBD (US) 54726177v1</w:t>
    </w:r>
    <w:r>
      <w:rPr>
        <w:rFonts w:ascii="Times New Roman" w:hAnsi="Times New Roman"/>
        <w:sz w:val="18"/>
      </w:rPr>
      <w:fldChar w:fldCharType="end"/>
    </w:r>
  </w:p>
  <w:p w14:paraId="66EAB214" w14:textId="616BBF75" w:rsidR="00515887" w:rsidRDefault="00515887" w:rsidP="002D6F01">
    <w:pPr>
      <w:pStyle w:val="Footer"/>
    </w:pPr>
    <w:r>
      <w:rPr>
        <w:rFonts w:ascii="Times New Roman" w:hAnsi="Times New Roman"/>
        <w:sz w:val="18"/>
      </w:rPr>
      <w:fldChar w:fldCharType="begin"/>
    </w:r>
    <w:r>
      <w:rPr>
        <w:rFonts w:ascii="Times New Roman" w:hAnsi="Times New Roman"/>
        <w:sz w:val="18"/>
      </w:rPr>
      <w:instrText xml:space="preserve"> </w:instrText>
    </w:r>
    <w:r w:rsidRPr="002D6F01">
      <w:rPr>
        <w:rFonts w:ascii="Times New Roman" w:hAnsi="Times New Roman"/>
        <w:sz w:val="18"/>
      </w:rPr>
      <w:instrText>IF "</w:instrText>
    </w:r>
    <w:r w:rsidRPr="002D6F01">
      <w:rPr>
        <w:rFonts w:ascii="Times New Roman" w:hAnsi="Times New Roman"/>
        <w:sz w:val="18"/>
      </w:rPr>
      <w:fldChar w:fldCharType="begin"/>
    </w:r>
    <w:r w:rsidRPr="002D6F01">
      <w:rPr>
        <w:rFonts w:ascii="Times New Roman" w:hAnsi="Times New Roman"/>
        <w:sz w:val="18"/>
      </w:rPr>
      <w:instrText xml:space="preserve"> DOCVARIABLE "SWDocIDLocation" </w:instrText>
    </w:r>
    <w:r w:rsidRPr="002D6F01">
      <w:rPr>
        <w:rFonts w:ascii="Times New Roman" w:hAnsi="Times New Roman"/>
        <w:sz w:val="18"/>
      </w:rPr>
      <w:fldChar w:fldCharType="separate"/>
    </w:r>
    <w:r w:rsidR="00C71E13">
      <w:rPr>
        <w:rFonts w:ascii="Times New Roman" w:hAnsi="Times New Roman"/>
        <w:b/>
        <w:bCs/>
        <w:sz w:val="18"/>
      </w:rPr>
      <w:instrText>Error! No document variable supplied.</w:instrText>
    </w:r>
    <w:r w:rsidRPr="002D6F01">
      <w:rPr>
        <w:rFonts w:ascii="Times New Roman" w:hAnsi="Times New Roman"/>
        <w:sz w:val="18"/>
      </w:rPr>
      <w:fldChar w:fldCharType="end"/>
    </w:r>
    <w:r w:rsidRPr="002D6F01">
      <w:rPr>
        <w:rFonts w:ascii="Times New Roman" w:hAnsi="Times New Roman"/>
        <w:sz w:val="18"/>
      </w:rPr>
      <w:instrText>" = "1" "</w:instrText>
    </w:r>
    <w:r w:rsidRPr="002D6F01">
      <w:rPr>
        <w:rFonts w:ascii="Times New Roman" w:hAnsi="Times New Roman"/>
        <w:sz w:val="18"/>
      </w:rPr>
      <w:fldChar w:fldCharType="begin"/>
    </w:r>
    <w:r w:rsidRPr="002D6F01">
      <w:rPr>
        <w:rFonts w:ascii="Times New Roman" w:hAnsi="Times New Roman"/>
        <w:sz w:val="18"/>
      </w:rPr>
      <w:instrText xml:space="preserve"> DOCPROPERTY "SWDocID" </w:instrText>
    </w:r>
    <w:r w:rsidRPr="002D6F01">
      <w:rPr>
        <w:rFonts w:ascii="Times New Roman" w:hAnsi="Times New Roman"/>
        <w:sz w:val="18"/>
      </w:rPr>
      <w:fldChar w:fldCharType="separate"/>
    </w:r>
    <w:r>
      <w:rPr>
        <w:rFonts w:ascii="Times New Roman" w:hAnsi="Times New Roman"/>
        <w:sz w:val="18"/>
      </w:rPr>
      <w:instrText>WBD (US) 51492876v2</w:instrText>
    </w:r>
    <w:r w:rsidRPr="002D6F01">
      <w:rPr>
        <w:rFonts w:ascii="Times New Roman" w:hAnsi="Times New Roman"/>
        <w:sz w:val="18"/>
      </w:rPr>
      <w:fldChar w:fldCharType="end"/>
    </w:r>
    <w:r w:rsidRPr="002D6F01">
      <w:rPr>
        <w:rFonts w:ascii="Times New Roman" w:hAnsi="Times New Roman"/>
        <w:sz w:val="18"/>
      </w:rPr>
      <w:instrText>" ""</w:instrText>
    </w:r>
    <w:r>
      <w:rPr>
        <w:rFonts w:ascii="Times New Roman" w:hAnsi="Times New Roman"/>
        <w:sz w:val="18"/>
      </w:rPr>
      <w:instrText xml:space="preserve"> </w:instrText>
    </w:r>
    <w:r>
      <w:rPr>
        <w:rFonts w:ascii="Times New Roman" w:hAnsi="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367E6" w14:textId="77777777" w:rsidR="004637EE" w:rsidRDefault="004637EE">
      <w:r>
        <w:separator/>
      </w:r>
    </w:p>
  </w:footnote>
  <w:footnote w:type="continuationSeparator" w:id="0">
    <w:p w14:paraId="2755002A" w14:textId="77777777" w:rsidR="004637EE" w:rsidRDefault="0046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61A0" w14:textId="77777777" w:rsidR="006B1215" w:rsidRDefault="006B121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7BB3" w14:textId="77777777" w:rsidR="009F771E" w:rsidRDefault="009F771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0C61" w14:textId="77777777" w:rsidR="009F771E" w:rsidRDefault="009F771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C2FA" w14:textId="77777777" w:rsidR="009F771E" w:rsidRDefault="009F771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C45F" w14:textId="77777777" w:rsidR="00515887" w:rsidRDefault="0051588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277B" w14:textId="77777777" w:rsidR="00515887" w:rsidRDefault="0051588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6245" w14:textId="77777777" w:rsidR="00515887" w:rsidRDefault="0051588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3F8A" w14:textId="77777777" w:rsidR="004059A5" w:rsidRDefault="00C71E1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2FE41" w14:textId="77777777" w:rsidR="004059A5" w:rsidRDefault="00C71E1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C2B5D" w14:textId="77777777" w:rsidR="004059A5" w:rsidRDefault="00C71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2B1FC" w14:textId="77777777" w:rsidR="006B1215" w:rsidRDefault="006B12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9B36" w14:textId="77777777" w:rsidR="006B1215" w:rsidRDefault="006B12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3D42" w14:textId="77777777" w:rsidR="006B1215" w:rsidRDefault="006B12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AD58" w14:textId="77777777" w:rsidR="006B1215" w:rsidRDefault="006B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8927" w14:textId="77777777" w:rsidR="006B1215" w:rsidRDefault="006B1215">
    <w:pPr>
      <w:pStyle w:val="Header"/>
    </w:pPr>
    <w:r>
      <w:rPr>
        <w:noProof/>
      </w:rPr>
      <mc:AlternateContent>
        <mc:Choice Requires="wps">
          <w:drawing>
            <wp:anchor distT="0" distB="0" distL="114300" distR="114300" simplePos="0" relativeHeight="251660288" behindDoc="0" locked="0" layoutInCell="1" allowOverlap="1" wp14:anchorId="6B2D8C9A" wp14:editId="4D77CE0E">
              <wp:simplePos x="0" y="0"/>
              <wp:positionH relativeFrom="column">
                <wp:posOffset>0</wp:posOffset>
              </wp:positionH>
              <wp:positionV relativeFrom="paragraph">
                <wp:posOffset>0</wp:posOffset>
              </wp:positionV>
              <wp:extent cx="6102350" cy="3051175"/>
              <wp:effectExtent l="0" t="0" r="3175" b="0"/>
              <wp:wrapNone/>
              <wp:docPr id="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ADB6AD" id="_x0000_t202" coordsize="21600,21600" o:spt="202" path="m,l,21600r21600,l21600,xe">
              <v:stroke joinstyle="miter"/>
              <v:path gradientshapeok="t" o:connecttype="rect"/>
            </v:shapetype>
            <v:shape id="WordArt 7" o:spid="_x0000_s1026" type="#_x0000_t202" style="position:absolute;margin-left:0;margin-top:0;width:480.5pt;height:2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" filled="f" stroked="f">
              <o:lock v:ext="edit" text="t" shapetype="t"/>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86FA" w14:textId="77777777" w:rsidR="006B1215" w:rsidRDefault="006B121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3959" w14:textId="77777777" w:rsidR="006B1215" w:rsidRDefault="006B121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7CD3" w14:textId="77777777" w:rsidR="006B1215" w:rsidRDefault="006B1215">
    <w:pPr>
      <w:pStyle w:val="Header"/>
    </w:pPr>
    <w:r>
      <w:rPr>
        <w:noProof/>
      </w:rPr>
      <mc:AlternateContent>
        <mc:Choice Requires="wps">
          <w:drawing>
            <wp:anchor distT="0" distB="0" distL="114300" distR="114300" simplePos="0" relativeHeight="251659264" behindDoc="0" locked="0" layoutInCell="1" allowOverlap="1" wp14:anchorId="0828CE53" wp14:editId="207FF476">
              <wp:simplePos x="0" y="0"/>
              <wp:positionH relativeFrom="column">
                <wp:posOffset>0</wp:posOffset>
              </wp:positionH>
              <wp:positionV relativeFrom="paragraph">
                <wp:posOffset>0</wp:posOffset>
              </wp:positionV>
              <wp:extent cx="6102350" cy="3051175"/>
              <wp:effectExtent l="0" t="0" r="3175" b="0"/>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2350" cy="305117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58E47D" id="_x0000_t202" coordsize="21600,21600" o:spt="202" path="m,l,21600r21600,l21600,xe">
              <v:stroke joinstyle="miter"/>
              <v:path gradientshapeok="t" o:connecttype="rect"/>
            </v:shapetype>
            <v:shape id="WordArt 7" o:spid="_x0000_s1026" type="#_x0000_t202" style="position:absolute;margin-left:0;margin-top:0;width:480.5pt;height:2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" filled="f" stroked="f">
              <o:lock v:ext="edit" text="t" shapetype="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76D64"/>
    <w:multiLevelType w:val="hybridMultilevel"/>
    <w:tmpl w:val="801659CC"/>
    <w:lvl w:ilvl="0" w:tplc="2AAE9F6C">
      <w:start w:val="1"/>
      <w:numFmt w:val="decimal"/>
      <w:pStyle w:val="Bullet"/>
      <w:lvlText w:val="(%1)"/>
      <w:lvlJc w:val="left"/>
      <w:pPr>
        <w:ind w:left="720" w:hanging="360"/>
      </w:pPr>
      <w:rPr>
        <w:rFonts w:cs="Times New Roman" w:hint="default"/>
      </w:rPr>
    </w:lvl>
    <w:lvl w:ilvl="1" w:tplc="84C4F846" w:tentative="1">
      <w:start w:val="1"/>
      <w:numFmt w:val="lowerLetter"/>
      <w:lvlText w:val="%2."/>
      <w:lvlJc w:val="left"/>
      <w:pPr>
        <w:ind w:left="1440" w:hanging="360"/>
      </w:pPr>
      <w:rPr>
        <w:rFonts w:cs="Times New Roman"/>
      </w:rPr>
    </w:lvl>
    <w:lvl w:ilvl="2" w:tplc="477E3C00" w:tentative="1">
      <w:start w:val="1"/>
      <w:numFmt w:val="lowerRoman"/>
      <w:lvlText w:val="%3."/>
      <w:lvlJc w:val="right"/>
      <w:pPr>
        <w:ind w:left="2160" w:hanging="180"/>
      </w:pPr>
      <w:rPr>
        <w:rFonts w:cs="Times New Roman"/>
      </w:rPr>
    </w:lvl>
    <w:lvl w:ilvl="3" w:tplc="3AE866F0" w:tentative="1">
      <w:start w:val="1"/>
      <w:numFmt w:val="decimal"/>
      <w:lvlText w:val="%4."/>
      <w:lvlJc w:val="left"/>
      <w:pPr>
        <w:ind w:left="2880" w:hanging="360"/>
      </w:pPr>
      <w:rPr>
        <w:rFonts w:cs="Times New Roman"/>
      </w:rPr>
    </w:lvl>
    <w:lvl w:ilvl="4" w:tplc="60CA826A" w:tentative="1">
      <w:start w:val="1"/>
      <w:numFmt w:val="lowerLetter"/>
      <w:lvlText w:val="%5."/>
      <w:lvlJc w:val="left"/>
      <w:pPr>
        <w:ind w:left="3600" w:hanging="360"/>
      </w:pPr>
      <w:rPr>
        <w:rFonts w:cs="Times New Roman"/>
      </w:rPr>
    </w:lvl>
    <w:lvl w:ilvl="5" w:tplc="B8FC2BCE" w:tentative="1">
      <w:start w:val="1"/>
      <w:numFmt w:val="lowerRoman"/>
      <w:lvlText w:val="%6."/>
      <w:lvlJc w:val="right"/>
      <w:pPr>
        <w:ind w:left="4320" w:hanging="180"/>
      </w:pPr>
      <w:rPr>
        <w:rFonts w:cs="Times New Roman"/>
      </w:rPr>
    </w:lvl>
    <w:lvl w:ilvl="6" w:tplc="C86C79F8" w:tentative="1">
      <w:start w:val="1"/>
      <w:numFmt w:val="decimal"/>
      <w:lvlText w:val="%7."/>
      <w:lvlJc w:val="left"/>
      <w:pPr>
        <w:ind w:left="5040" w:hanging="360"/>
      </w:pPr>
      <w:rPr>
        <w:rFonts w:cs="Times New Roman"/>
      </w:rPr>
    </w:lvl>
    <w:lvl w:ilvl="7" w:tplc="7A5A4318" w:tentative="1">
      <w:start w:val="1"/>
      <w:numFmt w:val="lowerLetter"/>
      <w:lvlText w:val="%8."/>
      <w:lvlJc w:val="left"/>
      <w:pPr>
        <w:ind w:left="5760" w:hanging="360"/>
      </w:pPr>
      <w:rPr>
        <w:rFonts w:cs="Times New Roman"/>
      </w:rPr>
    </w:lvl>
    <w:lvl w:ilvl="8" w:tplc="72BE42FE" w:tentative="1">
      <w:start w:val="1"/>
      <w:numFmt w:val="lowerRoman"/>
      <w:lvlText w:val="%9."/>
      <w:lvlJc w:val="right"/>
      <w:pPr>
        <w:ind w:left="6480" w:hanging="180"/>
      </w:pPr>
      <w:rPr>
        <w:rFonts w:cs="Times New Roman"/>
      </w:rPr>
    </w:lvl>
  </w:abstractNum>
  <w:abstractNum w:abstractNumId="1" w15:restartNumberingAfterBreak="0">
    <w:nsid w:val="480817CD"/>
    <w:multiLevelType w:val="hybridMultilevel"/>
    <w:tmpl w:val="5F5488AA"/>
    <w:lvl w:ilvl="0" w:tplc="5336944C">
      <w:start w:val="1"/>
      <w:numFmt w:val="decimal"/>
      <w:lvlText w:val="(%1)"/>
      <w:lvlJc w:val="left"/>
      <w:pPr>
        <w:ind w:left="720" w:hanging="360"/>
      </w:pPr>
      <w:rPr>
        <w:rFonts w:cs="Times New Roman" w:hint="default"/>
      </w:rPr>
    </w:lvl>
    <w:lvl w:ilvl="1" w:tplc="A5D686E2">
      <w:start w:val="1"/>
      <w:numFmt w:val="lowerLetter"/>
      <w:lvlText w:val="%2."/>
      <w:lvlJc w:val="left"/>
      <w:pPr>
        <w:ind w:left="1440" w:hanging="360"/>
      </w:pPr>
      <w:rPr>
        <w:rFonts w:cs="Times New Roman"/>
      </w:rPr>
    </w:lvl>
    <w:lvl w:ilvl="2" w:tplc="EFBA783E" w:tentative="1">
      <w:start w:val="1"/>
      <w:numFmt w:val="lowerRoman"/>
      <w:lvlText w:val="%3."/>
      <w:lvlJc w:val="right"/>
      <w:pPr>
        <w:ind w:left="2160" w:hanging="180"/>
      </w:pPr>
      <w:rPr>
        <w:rFonts w:cs="Times New Roman"/>
      </w:rPr>
    </w:lvl>
    <w:lvl w:ilvl="3" w:tplc="5C660F6A" w:tentative="1">
      <w:start w:val="1"/>
      <w:numFmt w:val="decimal"/>
      <w:lvlText w:val="%4."/>
      <w:lvlJc w:val="left"/>
      <w:pPr>
        <w:ind w:left="2880" w:hanging="360"/>
      </w:pPr>
      <w:rPr>
        <w:rFonts w:cs="Times New Roman"/>
      </w:rPr>
    </w:lvl>
    <w:lvl w:ilvl="4" w:tplc="A1B057D8" w:tentative="1">
      <w:start w:val="1"/>
      <w:numFmt w:val="lowerLetter"/>
      <w:lvlText w:val="%5."/>
      <w:lvlJc w:val="left"/>
      <w:pPr>
        <w:ind w:left="3600" w:hanging="360"/>
      </w:pPr>
      <w:rPr>
        <w:rFonts w:cs="Times New Roman"/>
      </w:rPr>
    </w:lvl>
    <w:lvl w:ilvl="5" w:tplc="619CFBC4" w:tentative="1">
      <w:start w:val="1"/>
      <w:numFmt w:val="lowerRoman"/>
      <w:lvlText w:val="%6."/>
      <w:lvlJc w:val="right"/>
      <w:pPr>
        <w:ind w:left="4320" w:hanging="180"/>
      </w:pPr>
      <w:rPr>
        <w:rFonts w:cs="Times New Roman"/>
      </w:rPr>
    </w:lvl>
    <w:lvl w:ilvl="6" w:tplc="47BA2696" w:tentative="1">
      <w:start w:val="1"/>
      <w:numFmt w:val="decimal"/>
      <w:lvlText w:val="%7."/>
      <w:lvlJc w:val="left"/>
      <w:pPr>
        <w:ind w:left="5040" w:hanging="360"/>
      </w:pPr>
      <w:rPr>
        <w:rFonts w:cs="Times New Roman"/>
      </w:rPr>
    </w:lvl>
    <w:lvl w:ilvl="7" w:tplc="D2C2E228" w:tentative="1">
      <w:start w:val="1"/>
      <w:numFmt w:val="lowerLetter"/>
      <w:lvlText w:val="%8."/>
      <w:lvlJc w:val="left"/>
      <w:pPr>
        <w:ind w:left="5760" w:hanging="360"/>
      </w:pPr>
      <w:rPr>
        <w:rFonts w:cs="Times New Roman"/>
      </w:rPr>
    </w:lvl>
    <w:lvl w:ilvl="8" w:tplc="C58C0ACE" w:tentative="1">
      <w:start w:val="1"/>
      <w:numFmt w:val="lowerRoman"/>
      <w:lvlText w:val="%9."/>
      <w:lvlJc w:val="right"/>
      <w:pPr>
        <w:ind w:left="6480" w:hanging="180"/>
      </w:pPr>
      <w:rPr>
        <w:rFonts w:cs="Times New Roman"/>
      </w:rPr>
    </w:lvl>
  </w:abstractNum>
  <w:abstractNum w:abstractNumId="2" w15:restartNumberingAfterBreak="0">
    <w:nsid w:val="4827392D"/>
    <w:multiLevelType w:val="hybridMultilevel"/>
    <w:tmpl w:val="D758E99E"/>
    <w:lvl w:ilvl="0" w:tplc="C72EC708">
      <w:start w:val="1"/>
      <w:numFmt w:val="decimal"/>
      <w:lvlText w:val="(%1)"/>
      <w:lvlJc w:val="left"/>
      <w:pPr>
        <w:ind w:left="1080" w:hanging="360"/>
      </w:pPr>
      <w:rPr>
        <w:rFonts w:cs="Times New Roman" w:hint="default"/>
      </w:rPr>
    </w:lvl>
    <w:lvl w:ilvl="1" w:tplc="2DE6338C" w:tentative="1">
      <w:start w:val="1"/>
      <w:numFmt w:val="lowerLetter"/>
      <w:lvlText w:val="%2."/>
      <w:lvlJc w:val="left"/>
      <w:pPr>
        <w:ind w:left="1800" w:hanging="360"/>
      </w:pPr>
      <w:rPr>
        <w:rFonts w:cs="Times New Roman"/>
      </w:rPr>
    </w:lvl>
    <w:lvl w:ilvl="2" w:tplc="CB10C38C" w:tentative="1">
      <w:start w:val="1"/>
      <w:numFmt w:val="lowerRoman"/>
      <w:lvlText w:val="%3."/>
      <w:lvlJc w:val="right"/>
      <w:pPr>
        <w:ind w:left="2520" w:hanging="180"/>
      </w:pPr>
      <w:rPr>
        <w:rFonts w:cs="Times New Roman"/>
      </w:rPr>
    </w:lvl>
    <w:lvl w:ilvl="3" w:tplc="80D285C0" w:tentative="1">
      <w:start w:val="1"/>
      <w:numFmt w:val="decimal"/>
      <w:lvlText w:val="%4."/>
      <w:lvlJc w:val="left"/>
      <w:pPr>
        <w:ind w:left="3240" w:hanging="360"/>
      </w:pPr>
      <w:rPr>
        <w:rFonts w:cs="Times New Roman"/>
      </w:rPr>
    </w:lvl>
    <w:lvl w:ilvl="4" w:tplc="7CCE56FA" w:tentative="1">
      <w:start w:val="1"/>
      <w:numFmt w:val="lowerLetter"/>
      <w:lvlText w:val="%5."/>
      <w:lvlJc w:val="left"/>
      <w:pPr>
        <w:ind w:left="3960" w:hanging="360"/>
      </w:pPr>
      <w:rPr>
        <w:rFonts w:cs="Times New Roman"/>
      </w:rPr>
    </w:lvl>
    <w:lvl w:ilvl="5" w:tplc="404C2518" w:tentative="1">
      <w:start w:val="1"/>
      <w:numFmt w:val="lowerRoman"/>
      <w:lvlText w:val="%6."/>
      <w:lvlJc w:val="right"/>
      <w:pPr>
        <w:ind w:left="4680" w:hanging="180"/>
      </w:pPr>
      <w:rPr>
        <w:rFonts w:cs="Times New Roman"/>
      </w:rPr>
    </w:lvl>
    <w:lvl w:ilvl="6" w:tplc="8232271A" w:tentative="1">
      <w:start w:val="1"/>
      <w:numFmt w:val="decimal"/>
      <w:lvlText w:val="%7."/>
      <w:lvlJc w:val="left"/>
      <w:pPr>
        <w:ind w:left="5400" w:hanging="360"/>
      </w:pPr>
      <w:rPr>
        <w:rFonts w:cs="Times New Roman"/>
      </w:rPr>
    </w:lvl>
    <w:lvl w:ilvl="7" w:tplc="78A4CAC6" w:tentative="1">
      <w:start w:val="1"/>
      <w:numFmt w:val="lowerLetter"/>
      <w:lvlText w:val="%8."/>
      <w:lvlJc w:val="left"/>
      <w:pPr>
        <w:ind w:left="6120" w:hanging="360"/>
      </w:pPr>
      <w:rPr>
        <w:rFonts w:cs="Times New Roman"/>
      </w:rPr>
    </w:lvl>
    <w:lvl w:ilvl="8" w:tplc="A71ED682" w:tentative="1">
      <w:start w:val="1"/>
      <w:numFmt w:val="lowerRoman"/>
      <w:lvlText w:val="%9."/>
      <w:lvlJc w:val="right"/>
      <w:pPr>
        <w:ind w:left="6840" w:hanging="180"/>
      </w:pPr>
      <w:rPr>
        <w:rFonts w:cs="Times New Roman"/>
      </w:rPr>
    </w:lvl>
  </w:abstractNum>
  <w:abstractNum w:abstractNumId="3" w15:restartNumberingAfterBreak="0">
    <w:nsid w:val="56F82A5F"/>
    <w:multiLevelType w:val="hybridMultilevel"/>
    <w:tmpl w:val="DD7436D0"/>
    <w:lvl w:ilvl="0" w:tplc="9322E244">
      <w:start w:val="1"/>
      <w:numFmt w:val="decimal"/>
      <w:pStyle w:val="Heading1"/>
      <w:lvlText w:val="(%1)"/>
      <w:lvlJc w:val="left"/>
      <w:pPr>
        <w:ind w:left="720" w:hanging="360"/>
      </w:pPr>
      <w:rPr>
        <w:rFonts w:cs="Times New Roman" w:hint="default"/>
      </w:rPr>
    </w:lvl>
    <w:lvl w:ilvl="1" w:tplc="06FC3D88">
      <w:start w:val="1"/>
      <w:numFmt w:val="lowerLetter"/>
      <w:pStyle w:val="Heading2"/>
      <w:lvlText w:val="%2."/>
      <w:lvlJc w:val="left"/>
      <w:pPr>
        <w:ind w:left="1440" w:hanging="360"/>
      </w:pPr>
      <w:rPr>
        <w:rFonts w:cs="Times New Roman"/>
      </w:rPr>
    </w:lvl>
    <w:lvl w:ilvl="2" w:tplc="FC142204">
      <w:start w:val="1"/>
      <w:numFmt w:val="lowerRoman"/>
      <w:pStyle w:val="Heading3"/>
      <w:lvlText w:val="%3."/>
      <w:lvlJc w:val="right"/>
      <w:pPr>
        <w:ind w:left="2160" w:hanging="180"/>
      </w:pPr>
      <w:rPr>
        <w:rFonts w:cs="Times New Roman"/>
      </w:rPr>
    </w:lvl>
    <w:lvl w:ilvl="3" w:tplc="6AB65352">
      <w:start w:val="1"/>
      <w:numFmt w:val="decimal"/>
      <w:pStyle w:val="Heading4"/>
      <w:lvlText w:val="%4."/>
      <w:lvlJc w:val="left"/>
      <w:pPr>
        <w:ind w:left="2880" w:hanging="360"/>
      </w:pPr>
      <w:rPr>
        <w:rFonts w:cs="Times New Roman"/>
      </w:rPr>
    </w:lvl>
    <w:lvl w:ilvl="4" w:tplc="D88E70B4">
      <w:start w:val="1"/>
      <w:numFmt w:val="lowerLetter"/>
      <w:pStyle w:val="Heading5"/>
      <w:lvlText w:val="%5."/>
      <w:lvlJc w:val="left"/>
      <w:pPr>
        <w:ind w:left="3600" w:hanging="360"/>
      </w:pPr>
      <w:rPr>
        <w:rFonts w:cs="Times New Roman"/>
      </w:rPr>
    </w:lvl>
    <w:lvl w:ilvl="5" w:tplc="3B0830C2" w:tentative="1">
      <w:start w:val="1"/>
      <w:numFmt w:val="lowerRoman"/>
      <w:pStyle w:val="Heading6"/>
      <w:lvlText w:val="%6."/>
      <w:lvlJc w:val="right"/>
      <w:pPr>
        <w:ind w:left="4320" w:hanging="180"/>
      </w:pPr>
      <w:rPr>
        <w:rFonts w:cs="Times New Roman"/>
      </w:rPr>
    </w:lvl>
    <w:lvl w:ilvl="6" w:tplc="0F34BF5A">
      <w:start w:val="1"/>
      <w:numFmt w:val="decimal"/>
      <w:pStyle w:val="Heading7"/>
      <w:lvlText w:val="%7."/>
      <w:lvlJc w:val="left"/>
      <w:pPr>
        <w:ind w:left="5040" w:hanging="360"/>
      </w:pPr>
      <w:rPr>
        <w:rFonts w:cs="Times New Roman"/>
      </w:rPr>
    </w:lvl>
    <w:lvl w:ilvl="7" w:tplc="5596BFC6">
      <w:start w:val="1"/>
      <w:numFmt w:val="lowerLetter"/>
      <w:pStyle w:val="Heading8"/>
      <w:lvlText w:val="%8."/>
      <w:lvlJc w:val="left"/>
      <w:pPr>
        <w:ind w:left="5760" w:hanging="360"/>
      </w:pPr>
      <w:rPr>
        <w:rFonts w:cs="Times New Roman"/>
      </w:rPr>
    </w:lvl>
    <w:lvl w:ilvl="8" w:tplc="AA76FB2E" w:tentative="1">
      <w:start w:val="1"/>
      <w:numFmt w:val="lowerRoman"/>
      <w:pStyle w:val="Heading9"/>
      <w:lvlText w:val="%9."/>
      <w:lvlJc w:val="right"/>
      <w:pPr>
        <w:ind w:left="6480" w:hanging="180"/>
      </w:pPr>
      <w:rPr>
        <w:rFonts w:cs="Times New Roman"/>
      </w:rPr>
    </w:lvl>
  </w:abstractNum>
  <w:abstractNum w:abstractNumId="4" w15:restartNumberingAfterBreak="0">
    <w:nsid w:val="6A882B1C"/>
    <w:multiLevelType w:val="hybridMultilevel"/>
    <w:tmpl w:val="D8FCFE34"/>
    <w:lvl w:ilvl="0" w:tplc="59BAA4C4">
      <w:start w:val="1"/>
      <w:numFmt w:val="decimal"/>
      <w:lvlText w:val="(%1)"/>
      <w:lvlJc w:val="left"/>
      <w:pPr>
        <w:ind w:left="720" w:hanging="360"/>
      </w:pPr>
      <w:rPr>
        <w:rFonts w:cs="Times New Roman" w:hint="default"/>
        <w:b w:val="0"/>
        <w:color w:val="auto"/>
      </w:rPr>
    </w:lvl>
    <w:lvl w:ilvl="1" w:tplc="84B0BE46" w:tentative="1">
      <w:start w:val="1"/>
      <w:numFmt w:val="lowerLetter"/>
      <w:lvlText w:val="%2."/>
      <w:lvlJc w:val="left"/>
      <w:pPr>
        <w:ind w:left="1440" w:hanging="360"/>
      </w:pPr>
      <w:rPr>
        <w:rFonts w:cs="Times New Roman"/>
      </w:rPr>
    </w:lvl>
    <w:lvl w:ilvl="2" w:tplc="172A1FA0" w:tentative="1">
      <w:start w:val="1"/>
      <w:numFmt w:val="lowerRoman"/>
      <w:lvlText w:val="%3."/>
      <w:lvlJc w:val="right"/>
      <w:pPr>
        <w:ind w:left="2160" w:hanging="180"/>
      </w:pPr>
      <w:rPr>
        <w:rFonts w:cs="Times New Roman"/>
      </w:rPr>
    </w:lvl>
    <w:lvl w:ilvl="3" w:tplc="9D1822B8" w:tentative="1">
      <w:start w:val="1"/>
      <w:numFmt w:val="decimal"/>
      <w:lvlText w:val="%4."/>
      <w:lvlJc w:val="left"/>
      <w:pPr>
        <w:ind w:left="2880" w:hanging="360"/>
      </w:pPr>
      <w:rPr>
        <w:rFonts w:cs="Times New Roman"/>
      </w:rPr>
    </w:lvl>
    <w:lvl w:ilvl="4" w:tplc="4E9ABDDC" w:tentative="1">
      <w:start w:val="1"/>
      <w:numFmt w:val="lowerLetter"/>
      <w:lvlText w:val="%5."/>
      <w:lvlJc w:val="left"/>
      <w:pPr>
        <w:ind w:left="3600" w:hanging="360"/>
      </w:pPr>
      <w:rPr>
        <w:rFonts w:cs="Times New Roman"/>
      </w:rPr>
    </w:lvl>
    <w:lvl w:ilvl="5" w:tplc="29E6DD7A" w:tentative="1">
      <w:start w:val="1"/>
      <w:numFmt w:val="lowerRoman"/>
      <w:lvlText w:val="%6."/>
      <w:lvlJc w:val="right"/>
      <w:pPr>
        <w:ind w:left="4320" w:hanging="180"/>
      </w:pPr>
      <w:rPr>
        <w:rFonts w:cs="Times New Roman"/>
      </w:rPr>
    </w:lvl>
    <w:lvl w:ilvl="6" w:tplc="2CCAB8B8" w:tentative="1">
      <w:start w:val="1"/>
      <w:numFmt w:val="decimal"/>
      <w:lvlText w:val="%7."/>
      <w:lvlJc w:val="left"/>
      <w:pPr>
        <w:ind w:left="5040" w:hanging="360"/>
      </w:pPr>
      <w:rPr>
        <w:rFonts w:cs="Times New Roman"/>
      </w:rPr>
    </w:lvl>
    <w:lvl w:ilvl="7" w:tplc="E2A43614" w:tentative="1">
      <w:start w:val="1"/>
      <w:numFmt w:val="lowerLetter"/>
      <w:lvlText w:val="%8."/>
      <w:lvlJc w:val="left"/>
      <w:pPr>
        <w:ind w:left="5760" w:hanging="360"/>
      </w:pPr>
      <w:rPr>
        <w:rFonts w:cs="Times New Roman"/>
      </w:rPr>
    </w:lvl>
    <w:lvl w:ilvl="8" w:tplc="F8EC1ABE" w:tentative="1">
      <w:start w:val="1"/>
      <w:numFmt w:val="lowerRoman"/>
      <w:lvlText w:val="%9."/>
      <w:lvlJc w:val="right"/>
      <w:pPr>
        <w:ind w:left="6480" w:hanging="180"/>
      </w:pPr>
      <w:rPr>
        <w:rFonts w:cs="Times New Roman"/>
      </w:rPr>
    </w:lvl>
  </w:abstractNum>
  <w:abstractNum w:abstractNumId="5" w15:restartNumberingAfterBreak="0">
    <w:nsid w:val="6BE0507E"/>
    <w:multiLevelType w:val="multilevel"/>
    <w:tmpl w:val="BEA099FC"/>
    <w:name w:val="Heading"/>
    <w:lvl w:ilvl="0">
      <w:start w:val="1"/>
      <w:numFmt w:val="upperRoman"/>
      <w:suff w:val="nothing"/>
      <w:lvlText w:val="PART %1"/>
      <w:lvlJc w:val="left"/>
      <w:pPr>
        <w:ind w:left="0" w:firstLine="0"/>
      </w:pPr>
      <w:rPr>
        <w:b/>
        <w:i w:val="0"/>
        <w:caps w:val="0"/>
        <w:strike w:val="0"/>
        <w:dstrike w:val="0"/>
        <w:outline w:val="0"/>
        <w:shadow w:val="0"/>
        <w:emboss w:val="0"/>
        <w:imprint w:val="0"/>
        <w:vanish w:val="0"/>
        <w:u w:val="single"/>
        <w:effect w:val="none"/>
        <w:vertAlign w:val="baseline"/>
      </w:rPr>
    </w:lvl>
    <w:lvl w:ilvl="1">
      <w:start w:val="1"/>
      <w:numFmt w:val="decimal"/>
      <w:lvlRestart w:val="0"/>
      <w:lvlText w:val="ITEM %2."/>
      <w:lvlJc w:val="left"/>
      <w:pPr>
        <w:ind w:left="720" w:hanging="720"/>
      </w:pPr>
      <w:rPr>
        <w:b/>
        <w:i w:val="0"/>
        <w:strike w:val="0"/>
        <w:dstrike w:val="0"/>
        <w:color w:val="000000"/>
        <w:sz w:val="20"/>
        <w:u w:val="none"/>
        <w:effect w:val="none"/>
      </w:rPr>
    </w:lvl>
    <w:lvl w:ilvl="2">
      <w:start w:val="1"/>
      <w:numFmt w:val="upperLetter"/>
      <w:lvlText w:val="ITEM %3."/>
      <w:lvlJc w:val="left"/>
      <w:pPr>
        <w:ind w:left="720" w:hanging="720"/>
      </w:pPr>
      <w:rPr>
        <w:b/>
        <w:i w:val="0"/>
        <w:strike w:val="0"/>
        <w:dstrike w:val="0"/>
        <w:color w:val="000000"/>
        <w:sz w:val="20"/>
        <w:u w:val="none"/>
        <w:effect w:val="none"/>
      </w:rPr>
    </w:lvl>
    <w:lvl w:ilvl="3">
      <w:start w:val="1"/>
      <w:numFmt w:val="decimal"/>
      <w:lvlText w:val="(%4)"/>
      <w:lvlJc w:val="left"/>
      <w:pPr>
        <w:ind w:left="2880" w:hanging="720"/>
      </w:pPr>
      <w:rPr>
        <w:i w:val="0"/>
        <w:strike w:val="0"/>
        <w:dstrike w:val="0"/>
        <w:color w:val="000000"/>
        <w:sz w:val="24"/>
        <w:u w:val="none"/>
        <w:effect w:val="none"/>
      </w:rPr>
    </w:lvl>
    <w:lvl w:ilvl="4">
      <w:start w:val="1"/>
      <w:numFmt w:val="lowerLetter"/>
      <w:lvlText w:val="%5."/>
      <w:lvlJc w:val="left"/>
      <w:pPr>
        <w:ind w:left="3600" w:hanging="720"/>
      </w:pPr>
      <w:rPr>
        <w:i w:val="0"/>
        <w:strike w:val="0"/>
        <w:dstrike w:val="0"/>
        <w:color w:val="000000"/>
        <w:sz w:val="24"/>
        <w:u w:val="none"/>
        <w:effect w:val="none"/>
      </w:rPr>
    </w:lvl>
    <w:lvl w:ilvl="5">
      <w:start w:val="1"/>
      <w:numFmt w:val="lowerRoman"/>
      <w:lvlText w:val="%6."/>
      <w:lvlJc w:val="left"/>
      <w:pPr>
        <w:ind w:left="4320" w:hanging="720"/>
      </w:pPr>
      <w:rPr>
        <w:i w:val="0"/>
        <w:strike w:val="0"/>
        <w:dstrike w:val="0"/>
        <w:color w:val="000000"/>
        <w:sz w:val="24"/>
        <w:u w:val="none"/>
        <w:effect w:val="none"/>
      </w:rPr>
    </w:lvl>
    <w:lvl w:ilvl="6">
      <w:start w:val="1"/>
      <w:numFmt w:val="decimal"/>
      <w:lvlText w:val="%7)"/>
      <w:lvlJc w:val="left"/>
      <w:pPr>
        <w:ind w:left="5040" w:hanging="720"/>
      </w:pPr>
      <w:rPr>
        <w:i w:val="0"/>
        <w:strike w:val="0"/>
        <w:dstrike w:val="0"/>
        <w:color w:val="000000"/>
        <w:sz w:val="24"/>
        <w:u w:val="none"/>
        <w:effect w:val="none"/>
      </w:rPr>
    </w:lvl>
    <w:lvl w:ilvl="7">
      <w:start w:val="1"/>
      <w:numFmt w:val="lowerLetter"/>
      <w:lvlText w:val="%8)"/>
      <w:lvlJc w:val="left"/>
      <w:pPr>
        <w:ind w:left="5760" w:hanging="720"/>
      </w:pPr>
      <w:rPr>
        <w:i w:val="0"/>
        <w:strike w:val="0"/>
        <w:dstrike w:val="0"/>
        <w:color w:val="000000"/>
        <w:sz w:val="24"/>
        <w:u w:val="none"/>
        <w:effect w:val="none"/>
      </w:rPr>
    </w:lvl>
    <w:lvl w:ilvl="8">
      <w:start w:val="1"/>
      <w:numFmt w:val="lowerRoman"/>
      <w:lvlText w:val="%9)"/>
      <w:lvlJc w:val="left"/>
      <w:pPr>
        <w:ind w:left="6480" w:hanging="720"/>
      </w:pPr>
      <w:rPr>
        <w:i w:val="0"/>
        <w:strike w:val="0"/>
        <w:dstrike w:val="0"/>
        <w:color w:val="000000"/>
        <w:sz w:val="24"/>
        <w:u w:val="none"/>
        <w:effect w:val="none"/>
      </w:rPr>
    </w:lvl>
  </w:abstractNum>
  <w:abstractNum w:abstractNumId="6" w15:restartNumberingAfterBreak="0">
    <w:nsid w:val="7ABF412C"/>
    <w:multiLevelType w:val="hybridMultilevel"/>
    <w:tmpl w:val="CD3C1518"/>
    <w:lvl w:ilvl="0" w:tplc="B9660638">
      <w:start w:val="1"/>
      <w:numFmt w:val="bullet"/>
      <w:pStyle w:val="Bullets"/>
      <w:lvlText w:val=""/>
      <w:lvlJc w:val="left"/>
      <w:pPr>
        <w:ind w:left="360" w:hanging="360"/>
      </w:pPr>
      <w:rPr>
        <w:rFonts w:ascii="Symbol" w:hAnsi="Symbol" w:hint="default"/>
        <w:color w:val="auto"/>
      </w:rPr>
    </w:lvl>
    <w:lvl w:ilvl="1" w:tplc="DC703BFA" w:tentative="1">
      <w:start w:val="1"/>
      <w:numFmt w:val="bullet"/>
      <w:lvlText w:val="o"/>
      <w:lvlJc w:val="left"/>
      <w:pPr>
        <w:ind w:left="1080" w:hanging="360"/>
      </w:pPr>
      <w:rPr>
        <w:rFonts w:ascii="Courier New" w:hAnsi="Courier New" w:cs="Courier New" w:hint="default"/>
      </w:rPr>
    </w:lvl>
    <w:lvl w:ilvl="2" w:tplc="35F6A6D4" w:tentative="1">
      <w:start w:val="1"/>
      <w:numFmt w:val="bullet"/>
      <w:lvlText w:val=""/>
      <w:lvlJc w:val="left"/>
      <w:pPr>
        <w:ind w:left="1800" w:hanging="360"/>
      </w:pPr>
      <w:rPr>
        <w:rFonts w:ascii="Wingdings" w:hAnsi="Wingdings" w:hint="default"/>
      </w:rPr>
    </w:lvl>
    <w:lvl w:ilvl="3" w:tplc="8402D472" w:tentative="1">
      <w:start w:val="1"/>
      <w:numFmt w:val="bullet"/>
      <w:lvlText w:val=""/>
      <w:lvlJc w:val="left"/>
      <w:pPr>
        <w:ind w:left="2520" w:hanging="360"/>
      </w:pPr>
      <w:rPr>
        <w:rFonts w:ascii="Symbol" w:hAnsi="Symbol" w:hint="default"/>
      </w:rPr>
    </w:lvl>
    <w:lvl w:ilvl="4" w:tplc="BF107BB2" w:tentative="1">
      <w:start w:val="1"/>
      <w:numFmt w:val="bullet"/>
      <w:lvlText w:val="o"/>
      <w:lvlJc w:val="left"/>
      <w:pPr>
        <w:ind w:left="3240" w:hanging="360"/>
      </w:pPr>
      <w:rPr>
        <w:rFonts w:ascii="Courier New" w:hAnsi="Courier New" w:cs="Courier New" w:hint="default"/>
      </w:rPr>
    </w:lvl>
    <w:lvl w:ilvl="5" w:tplc="F514B572" w:tentative="1">
      <w:start w:val="1"/>
      <w:numFmt w:val="bullet"/>
      <w:lvlText w:val=""/>
      <w:lvlJc w:val="left"/>
      <w:pPr>
        <w:ind w:left="3960" w:hanging="360"/>
      </w:pPr>
      <w:rPr>
        <w:rFonts w:ascii="Wingdings" w:hAnsi="Wingdings" w:hint="default"/>
      </w:rPr>
    </w:lvl>
    <w:lvl w:ilvl="6" w:tplc="51B03454" w:tentative="1">
      <w:start w:val="1"/>
      <w:numFmt w:val="bullet"/>
      <w:lvlText w:val=""/>
      <w:lvlJc w:val="left"/>
      <w:pPr>
        <w:ind w:left="4680" w:hanging="360"/>
      </w:pPr>
      <w:rPr>
        <w:rFonts w:ascii="Symbol" w:hAnsi="Symbol" w:hint="default"/>
      </w:rPr>
    </w:lvl>
    <w:lvl w:ilvl="7" w:tplc="00842ED8" w:tentative="1">
      <w:start w:val="1"/>
      <w:numFmt w:val="bullet"/>
      <w:lvlText w:val="o"/>
      <w:lvlJc w:val="left"/>
      <w:pPr>
        <w:ind w:left="5400" w:hanging="360"/>
      </w:pPr>
      <w:rPr>
        <w:rFonts w:ascii="Courier New" w:hAnsi="Courier New" w:cs="Courier New" w:hint="default"/>
      </w:rPr>
    </w:lvl>
    <w:lvl w:ilvl="8" w:tplc="98241862" w:tentative="1">
      <w:start w:val="1"/>
      <w:numFmt w:val="bullet"/>
      <w:lvlText w:val=""/>
      <w:lvlJc w:val="left"/>
      <w:pPr>
        <w:ind w:left="6120" w:hanging="360"/>
      </w:pPr>
      <w:rPr>
        <w:rFonts w:ascii="Wingdings" w:hAnsi="Wingdings" w:hint="default"/>
      </w:rPr>
    </w:lvl>
  </w:abstractNum>
  <w:num w:numId="1" w16cid:durableId="1344941115">
    <w:abstractNumId w:val="0"/>
  </w:num>
  <w:num w:numId="2" w16cid:durableId="319388446">
    <w:abstractNumId w:val="6"/>
  </w:num>
  <w:num w:numId="3" w16cid:durableId="1976176930">
    <w:abstractNumId w:val="3"/>
  </w:num>
  <w:num w:numId="4" w16cid:durableId="2030178715">
    <w:abstractNumId w:val="4"/>
  </w:num>
  <w:num w:numId="5" w16cid:durableId="3441322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73852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9311787">
    <w:abstractNumId w:val="2"/>
  </w:num>
  <w:num w:numId="8" w16cid:durableId="196511667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1"/>
  <w:activeWritingStyle w:appName="MSWord" w:lang="en-US" w:vendorID="64" w:dllVersion="6"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s>
  <w:rsids>
    <w:rsidRoot w:val="00546BAF"/>
    <w:rsid w:val="00000326"/>
    <w:rsid w:val="00001093"/>
    <w:rsid w:val="00001FC1"/>
    <w:rsid w:val="00002E72"/>
    <w:rsid w:val="00003127"/>
    <w:rsid w:val="000031AA"/>
    <w:rsid w:val="000034E0"/>
    <w:rsid w:val="00003985"/>
    <w:rsid w:val="00003CA6"/>
    <w:rsid w:val="000045A2"/>
    <w:rsid w:val="00004976"/>
    <w:rsid w:val="00006146"/>
    <w:rsid w:val="00006D2A"/>
    <w:rsid w:val="00007757"/>
    <w:rsid w:val="00010534"/>
    <w:rsid w:val="000108EF"/>
    <w:rsid w:val="00010CDD"/>
    <w:rsid w:val="00011002"/>
    <w:rsid w:val="00011BEF"/>
    <w:rsid w:val="00012345"/>
    <w:rsid w:val="000128C9"/>
    <w:rsid w:val="00012A01"/>
    <w:rsid w:val="00012E6B"/>
    <w:rsid w:val="00014D12"/>
    <w:rsid w:val="000162CE"/>
    <w:rsid w:val="00017A17"/>
    <w:rsid w:val="000206F1"/>
    <w:rsid w:val="0002086C"/>
    <w:rsid w:val="000209FE"/>
    <w:rsid w:val="00021795"/>
    <w:rsid w:val="00021A09"/>
    <w:rsid w:val="00021A58"/>
    <w:rsid w:val="000237DB"/>
    <w:rsid w:val="0002455D"/>
    <w:rsid w:val="000251EA"/>
    <w:rsid w:val="000253FD"/>
    <w:rsid w:val="00025C72"/>
    <w:rsid w:val="00025E86"/>
    <w:rsid w:val="000267C2"/>
    <w:rsid w:val="000276E7"/>
    <w:rsid w:val="000311C2"/>
    <w:rsid w:val="00031A17"/>
    <w:rsid w:val="0003218D"/>
    <w:rsid w:val="00032EFE"/>
    <w:rsid w:val="00033091"/>
    <w:rsid w:val="00036D88"/>
    <w:rsid w:val="0003701D"/>
    <w:rsid w:val="000371CC"/>
    <w:rsid w:val="00037DDA"/>
    <w:rsid w:val="00041939"/>
    <w:rsid w:val="00041E98"/>
    <w:rsid w:val="000427E1"/>
    <w:rsid w:val="00045A27"/>
    <w:rsid w:val="000467AD"/>
    <w:rsid w:val="00046E77"/>
    <w:rsid w:val="000504C2"/>
    <w:rsid w:val="00050847"/>
    <w:rsid w:val="00050E31"/>
    <w:rsid w:val="000510FB"/>
    <w:rsid w:val="0005266E"/>
    <w:rsid w:val="00052BD0"/>
    <w:rsid w:val="00052CED"/>
    <w:rsid w:val="000539A3"/>
    <w:rsid w:val="00053F1C"/>
    <w:rsid w:val="00054B43"/>
    <w:rsid w:val="000550F2"/>
    <w:rsid w:val="00055C21"/>
    <w:rsid w:val="000563AC"/>
    <w:rsid w:val="0005774A"/>
    <w:rsid w:val="00057822"/>
    <w:rsid w:val="00060DB0"/>
    <w:rsid w:val="000644BC"/>
    <w:rsid w:val="00065002"/>
    <w:rsid w:val="000654AF"/>
    <w:rsid w:val="00065B02"/>
    <w:rsid w:val="00066C41"/>
    <w:rsid w:val="00066DD7"/>
    <w:rsid w:val="0007076D"/>
    <w:rsid w:val="00072774"/>
    <w:rsid w:val="00072810"/>
    <w:rsid w:val="00074805"/>
    <w:rsid w:val="000750D2"/>
    <w:rsid w:val="00075378"/>
    <w:rsid w:val="0007631A"/>
    <w:rsid w:val="00076ACC"/>
    <w:rsid w:val="00077C69"/>
    <w:rsid w:val="00082209"/>
    <w:rsid w:val="0008274C"/>
    <w:rsid w:val="00085927"/>
    <w:rsid w:val="00086188"/>
    <w:rsid w:val="0008634B"/>
    <w:rsid w:val="00086A2F"/>
    <w:rsid w:val="000871E0"/>
    <w:rsid w:val="00087E6E"/>
    <w:rsid w:val="00087F53"/>
    <w:rsid w:val="00090FF4"/>
    <w:rsid w:val="00091445"/>
    <w:rsid w:val="00091DBB"/>
    <w:rsid w:val="00094012"/>
    <w:rsid w:val="0009462E"/>
    <w:rsid w:val="000947D0"/>
    <w:rsid w:val="00095DD7"/>
    <w:rsid w:val="00096B1B"/>
    <w:rsid w:val="00096E33"/>
    <w:rsid w:val="00097B30"/>
    <w:rsid w:val="000A00E1"/>
    <w:rsid w:val="000A1DE2"/>
    <w:rsid w:val="000A3522"/>
    <w:rsid w:val="000A49BE"/>
    <w:rsid w:val="000A4CB0"/>
    <w:rsid w:val="000A4DF8"/>
    <w:rsid w:val="000A5148"/>
    <w:rsid w:val="000A55AE"/>
    <w:rsid w:val="000A58BB"/>
    <w:rsid w:val="000A6576"/>
    <w:rsid w:val="000B0FD9"/>
    <w:rsid w:val="000B12B0"/>
    <w:rsid w:val="000B1892"/>
    <w:rsid w:val="000B4A80"/>
    <w:rsid w:val="000B5C24"/>
    <w:rsid w:val="000B648E"/>
    <w:rsid w:val="000B66B5"/>
    <w:rsid w:val="000B712F"/>
    <w:rsid w:val="000B7596"/>
    <w:rsid w:val="000B7D9B"/>
    <w:rsid w:val="000C0100"/>
    <w:rsid w:val="000C05A8"/>
    <w:rsid w:val="000C085D"/>
    <w:rsid w:val="000C18B5"/>
    <w:rsid w:val="000C4495"/>
    <w:rsid w:val="000C47BC"/>
    <w:rsid w:val="000C6372"/>
    <w:rsid w:val="000C6642"/>
    <w:rsid w:val="000C6697"/>
    <w:rsid w:val="000C70FD"/>
    <w:rsid w:val="000D0077"/>
    <w:rsid w:val="000D15F1"/>
    <w:rsid w:val="000D3DC5"/>
    <w:rsid w:val="000D402A"/>
    <w:rsid w:val="000D443A"/>
    <w:rsid w:val="000D4A4B"/>
    <w:rsid w:val="000D51BA"/>
    <w:rsid w:val="000D595F"/>
    <w:rsid w:val="000D599A"/>
    <w:rsid w:val="000D5CD5"/>
    <w:rsid w:val="000D5FA7"/>
    <w:rsid w:val="000D6C95"/>
    <w:rsid w:val="000D6F5A"/>
    <w:rsid w:val="000D7A76"/>
    <w:rsid w:val="000D7B7A"/>
    <w:rsid w:val="000E0FB3"/>
    <w:rsid w:val="000E213D"/>
    <w:rsid w:val="000E36B3"/>
    <w:rsid w:val="000E4EF2"/>
    <w:rsid w:val="000E5E04"/>
    <w:rsid w:val="000E6FF4"/>
    <w:rsid w:val="000E74A1"/>
    <w:rsid w:val="000E7698"/>
    <w:rsid w:val="000E7CAC"/>
    <w:rsid w:val="000E7E58"/>
    <w:rsid w:val="000F0905"/>
    <w:rsid w:val="000F0F0D"/>
    <w:rsid w:val="000F202C"/>
    <w:rsid w:val="000F3A7C"/>
    <w:rsid w:val="000F3D82"/>
    <w:rsid w:val="000F4B4D"/>
    <w:rsid w:val="000F57EC"/>
    <w:rsid w:val="000F5A92"/>
    <w:rsid w:val="000F6464"/>
    <w:rsid w:val="000F6610"/>
    <w:rsid w:val="000F7274"/>
    <w:rsid w:val="000F74E2"/>
    <w:rsid w:val="001000F4"/>
    <w:rsid w:val="00103160"/>
    <w:rsid w:val="001034BC"/>
    <w:rsid w:val="00103750"/>
    <w:rsid w:val="00105666"/>
    <w:rsid w:val="0010573E"/>
    <w:rsid w:val="00105905"/>
    <w:rsid w:val="00106DDC"/>
    <w:rsid w:val="00106E6F"/>
    <w:rsid w:val="00107EC8"/>
    <w:rsid w:val="0011067F"/>
    <w:rsid w:val="00110E4D"/>
    <w:rsid w:val="00110F05"/>
    <w:rsid w:val="001113CE"/>
    <w:rsid w:val="0011159C"/>
    <w:rsid w:val="0011183F"/>
    <w:rsid w:val="00112DE7"/>
    <w:rsid w:val="0011396A"/>
    <w:rsid w:val="00114043"/>
    <w:rsid w:val="001142B0"/>
    <w:rsid w:val="001157CC"/>
    <w:rsid w:val="00115A56"/>
    <w:rsid w:val="001166A1"/>
    <w:rsid w:val="00116DAF"/>
    <w:rsid w:val="00117869"/>
    <w:rsid w:val="001179AC"/>
    <w:rsid w:val="0012093F"/>
    <w:rsid w:val="00121A58"/>
    <w:rsid w:val="00124E8B"/>
    <w:rsid w:val="00125121"/>
    <w:rsid w:val="00125B03"/>
    <w:rsid w:val="00126366"/>
    <w:rsid w:val="00126621"/>
    <w:rsid w:val="00130959"/>
    <w:rsid w:val="00131C8E"/>
    <w:rsid w:val="001322CA"/>
    <w:rsid w:val="0013596C"/>
    <w:rsid w:val="00135F87"/>
    <w:rsid w:val="001362F2"/>
    <w:rsid w:val="00137307"/>
    <w:rsid w:val="001373A9"/>
    <w:rsid w:val="00137D87"/>
    <w:rsid w:val="00140823"/>
    <w:rsid w:val="00140C57"/>
    <w:rsid w:val="0014178D"/>
    <w:rsid w:val="001426C2"/>
    <w:rsid w:val="001427D6"/>
    <w:rsid w:val="001435F4"/>
    <w:rsid w:val="001436ED"/>
    <w:rsid w:val="00143709"/>
    <w:rsid w:val="00143716"/>
    <w:rsid w:val="001451E8"/>
    <w:rsid w:val="00146008"/>
    <w:rsid w:val="00146457"/>
    <w:rsid w:val="00147AF4"/>
    <w:rsid w:val="00150DA7"/>
    <w:rsid w:val="00152824"/>
    <w:rsid w:val="00153174"/>
    <w:rsid w:val="00154A23"/>
    <w:rsid w:val="00155130"/>
    <w:rsid w:val="001568E0"/>
    <w:rsid w:val="001608A4"/>
    <w:rsid w:val="00161492"/>
    <w:rsid w:val="001615D5"/>
    <w:rsid w:val="00161A28"/>
    <w:rsid w:val="0016206A"/>
    <w:rsid w:val="0016272A"/>
    <w:rsid w:val="00162B50"/>
    <w:rsid w:val="001630D7"/>
    <w:rsid w:val="0016377E"/>
    <w:rsid w:val="00163782"/>
    <w:rsid w:val="00163B8F"/>
    <w:rsid w:val="001653A6"/>
    <w:rsid w:val="0016579D"/>
    <w:rsid w:val="001664F3"/>
    <w:rsid w:val="00166A4A"/>
    <w:rsid w:val="00170256"/>
    <w:rsid w:val="00171251"/>
    <w:rsid w:val="0017266D"/>
    <w:rsid w:val="00172748"/>
    <w:rsid w:val="0017287E"/>
    <w:rsid w:val="00172BE4"/>
    <w:rsid w:val="00173AFB"/>
    <w:rsid w:val="00174224"/>
    <w:rsid w:val="00174B2B"/>
    <w:rsid w:val="00175858"/>
    <w:rsid w:val="00175A7C"/>
    <w:rsid w:val="001768F7"/>
    <w:rsid w:val="00177117"/>
    <w:rsid w:val="0017772C"/>
    <w:rsid w:val="00177CAF"/>
    <w:rsid w:val="00180540"/>
    <w:rsid w:val="00180ACB"/>
    <w:rsid w:val="00181108"/>
    <w:rsid w:val="0018122B"/>
    <w:rsid w:val="00181C13"/>
    <w:rsid w:val="00182773"/>
    <w:rsid w:val="00182A2E"/>
    <w:rsid w:val="00182CF3"/>
    <w:rsid w:val="00182EC3"/>
    <w:rsid w:val="00183E9F"/>
    <w:rsid w:val="00184417"/>
    <w:rsid w:val="00186618"/>
    <w:rsid w:val="0018668A"/>
    <w:rsid w:val="00186BCA"/>
    <w:rsid w:val="0018726D"/>
    <w:rsid w:val="0018775A"/>
    <w:rsid w:val="001877B8"/>
    <w:rsid w:val="0019030B"/>
    <w:rsid w:val="00190CAC"/>
    <w:rsid w:val="00190F4A"/>
    <w:rsid w:val="0019103B"/>
    <w:rsid w:val="001916E2"/>
    <w:rsid w:val="001939DD"/>
    <w:rsid w:val="00193EE5"/>
    <w:rsid w:val="0019480E"/>
    <w:rsid w:val="00194B80"/>
    <w:rsid w:val="00194BBD"/>
    <w:rsid w:val="00196742"/>
    <w:rsid w:val="00196909"/>
    <w:rsid w:val="0019693B"/>
    <w:rsid w:val="0019710F"/>
    <w:rsid w:val="00197437"/>
    <w:rsid w:val="001977A8"/>
    <w:rsid w:val="001979FA"/>
    <w:rsid w:val="00197BE4"/>
    <w:rsid w:val="001A0482"/>
    <w:rsid w:val="001A178D"/>
    <w:rsid w:val="001A204D"/>
    <w:rsid w:val="001A3767"/>
    <w:rsid w:val="001A4A25"/>
    <w:rsid w:val="001A4CBD"/>
    <w:rsid w:val="001A7C9C"/>
    <w:rsid w:val="001B0731"/>
    <w:rsid w:val="001B0999"/>
    <w:rsid w:val="001B0E45"/>
    <w:rsid w:val="001B0E8C"/>
    <w:rsid w:val="001B0F51"/>
    <w:rsid w:val="001B1787"/>
    <w:rsid w:val="001B249E"/>
    <w:rsid w:val="001B3B6C"/>
    <w:rsid w:val="001B4F28"/>
    <w:rsid w:val="001B50DA"/>
    <w:rsid w:val="001B548C"/>
    <w:rsid w:val="001B5554"/>
    <w:rsid w:val="001B5698"/>
    <w:rsid w:val="001B5ECB"/>
    <w:rsid w:val="001B694B"/>
    <w:rsid w:val="001B7BD8"/>
    <w:rsid w:val="001C006E"/>
    <w:rsid w:val="001C1A41"/>
    <w:rsid w:val="001C32F6"/>
    <w:rsid w:val="001C3695"/>
    <w:rsid w:val="001C3AC6"/>
    <w:rsid w:val="001C4BA5"/>
    <w:rsid w:val="001C4F8F"/>
    <w:rsid w:val="001C5077"/>
    <w:rsid w:val="001C62BA"/>
    <w:rsid w:val="001C6303"/>
    <w:rsid w:val="001C6599"/>
    <w:rsid w:val="001C6718"/>
    <w:rsid w:val="001C7065"/>
    <w:rsid w:val="001C7621"/>
    <w:rsid w:val="001D44D7"/>
    <w:rsid w:val="001D4A52"/>
    <w:rsid w:val="001D5646"/>
    <w:rsid w:val="001D745A"/>
    <w:rsid w:val="001D7CCE"/>
    <w:rsid w:val="001E0A23"/>
    <w:rsid w:val="001E0D7D"/>
    <w:rsid w:val="001E1B0D"/>
    <w:rsid w:val="001E302D"/>
    <w:rsid w:val="001E43A8"/>
    <w:rsid w:val="001E4713"/>
    <w:rsid w:val="001E6A3F"/>
    <w:rsid w:val="001E77F3"/>
    <w:rsid w:val="001E78A9"/>
    <w:rsid w:val="001E7B55"/>
    <w:rsid w:val="001F04BE"/>
    <w:rsid w:val="001F0568"/>
    <w:rsid w:val="001F09D0"/>
    <w:rsid w:val="001F2008"/>
    <w:rsid w:val="001F207F"/>
    <w:rsid w:val="001F251F"/>
    <w:rsid w:val="001F62EC"/>
    <w:rsid w:val="002024CE"/>
    <w:rsid w:val="002025C3"/>
    <w:rsid w:val="00202722"/>
    <w:rsid w:val="00202BAB"/>
    <w:rsid w:val="0020331B"/>
    <w:rsid w:val="002048CA"/>
    <w:rsid w:val="00205913"/>
    <w:rsid w:val="002059C0"/>
    <w:rsid w:val="00205B29"/>
    <w:rsid w:val="00205B64"/>
    <w:rsid w:val="002113C3"/>
    <w:rsid w:val="0021186D"/>
    <w:rsid w:val="002127A7"/>
    <w:rsid w:val="00212E42"/>
    <w:rsid w:val="00212E76"/>
    <w:rsid w:val="00212F30"/>
    <w:rsid w:val="00213FD9"/>
    <w:rsid w:val="00214014"/>
    <w:rsid w:val="00214555"/>
    <w:rsid w:val="00215A77"/>
    <w:rsid w:val="0021705A"/>
    <w:rsid w:val="002177F1"/>
    <w:rsid w:val="00217A79"/>
    <w:rsid w:val="00217DF9"/>
    <w:rsid w:val="0022051E"/>
    <w:rsid w:val="0022126F"/>
    <w:rsid w:val="002239C8"/>
    <w:rsid w:val="00223A0E"/>
    <w:rsid w:val="00223CA5"/>
    <w:rsid w:val="0022458D"/>
    <w:rsid w:val="0022515F"/>
    <w:rsid w:val="002254C4"/>
    <w:rsid w:val="002259F1"/>
    <w:rsid w:val="00225C59"/>
    <w:rsid w:val="002260F6"/>
    <w:rsid w:val="00226729"/>
    <w:rsid w:val="002300D1"/>
    <w:rsid w:val="00231346"/>
    <w:rsid w:val="00231AD7"/>
    <w:rsid w:val="00231B45"/>
    <w:rsid w:val="00234F72"/>
    <w:rsid w:val="00235CCA"/>
    <w:rsid w:val="00236AFC"/>
    <w:rsid w:val="00237166"/>
    <w:rsid w:val="00237A64"/>
    <w:rsid w:val="002401F7"/>
    <w:rsid w:val="00240B57"/>
    <w:rsid w:val="00241293"/>
    <w:rsid w:val="00243245"/>
    <w:rsid w:val="0024365D"/>
    <w:rsid w:val="0024386A"/>
    <w:rsid w:val="00243F27"/>
    <w:rsid w:val="00244A54"/>
    <w:rsid w:val="00244F17"/>
    <w:rsid w:val="00245CAF"/>
    <w:rsid w:val="00245E4D"/>
    <w:rsid w:val="00246D74"/>
    <w:rsid w:val="00246F1D"/>
    <w:rsid w:val="00246F50"/>
    <w:rsid w:val="002475ED"/>
    <w:rsid w:val="00247B7A"/>
    <w:rsid w:val="00247EFB"/>
    <w:rsid w:val="002503B0"/>
    <w:rsid w:val="00251EE8"/>
    <w:rsid w:val="0025217A"/>
    <w:rsid w:val="00252A1C"/>
    <w:rsid w:val="002533CA"/>
    <w:rsid w:val="00253985"/>
    <w:rsid w:val="00255075"/>
    <w:rsid w:val="00255214"/>
    <w:rsid w:val="00255945"/>
    <w:rsid w:val="0025615B"/>
    <w:rsid w:val="00256529"/>
    <w:rsid w:val="002567E8"/>
    <w:rsid w:val="0025712E"/>
    <w:rsid w:val="00257446"/>
    <w:rsid w:val="002575DB"/>
    <w:rsid w:val="00257A5A"/>
    <w:rsid w:val="00260D4C"/>
    <w:rsid w:val="002615A4"/>
    <w:rsid w:val="00262B56"/>
    <w:rsid w:val="00263DE8"/>
    <w:rsid w:val="00263E8F"/>
    <w:rsid w:val="00263F3A"/>
    <w:rsid w:val="00264164"/>
    <w:rsid w:val="00264347"/>
    <w:rsid w:val="002648E3"/>
    <w:rsid w:val="00264F2B"/>
    <w:rsid w:val="00265232"/>
    <w:rsid w:val="00265917"/>
    <w:rsid w:val="00265B93"/>
    <w:rsid w:val="00265FE0"/>
    <w:rsid w:val="002673EE"/>
    <w:rsid w:val="002703B5"/>
    <w:rsid w:val="00270616"/>
    <w:rsid w:val="00270FAD"/>
    <w:rsid w:val="00271E59"/>
    <w:rsid w:val="00272B87"/>
    <w:rsid w:val="00272D9F"/>
    <w:rsid w:val="00273176"/>
    <w:rsid w:val="00273F9E"/>
    <w:rsid w:val="002747DD"/>
    <w:rsid w:val="00275661"/>
    <w:rsid w:val="00276836"/>
    <w:rsid w:val="00276CF2"/>
    <w:rsid w:val="00277679"/>
    <w:rsid w:val="00277C53"/>
    <w:rsid w:val="00277F5A"/>
    <w:rsid w:val="00280782"/>
    <w:rsid w:val="002824B6"/>
    <w:rsid w:val="002825FD"/>
    <w:rsid w:val="00282695"/>
    <w:rsid w:val="002830D0"/>
    <w:rsid w:val="00283298"/>
    <w:rsid w:val="00284352"/>
    <w:rsid w:val="00284724"/>
    <w:rsid w:val="00284967"/>
    <w:rsid w:val="00284A96"/>
    <w:rsid w:val="00284FC8"/>
    <w:rsid w:val="00285F4C"/>
    <w:rsid w:val="00286211"/>
    <w:rsid w:val="002869CB"/>
    <w:rsid w:val="00286CD3"/>
    <w:rsid w:val="00286E88"/>
    <w:rsid w:val="00287997"/>
    <w:rsid w:val="00287B37"/>
    <w:rsid w:val="00291018"/>
    <w:rsid w:val="002916DB"/>
    <w:rsid w:val="002924FD"/>
    <w:rsid w:val="00292DA5"/>
    <w:rsid w:val="002940C2"/>
    <w:rsid w:val="00294C62"/>
    <w:rsid w:val="002953C2"/>
    <w:rsid w:val="00296B9C"/>
    <w:rsid w:val="00297C39"/>
    <w:rsid w:val="002A07F3"/>
    <w:rsid w:val="002A0849"/>
    <w:rsid w:val="002A33CE"/>
    <w:rsid w:val="002A3612"/>
    <w:rsid w:val="002A3643"/>
    <w:rsid w:val="002A366D"/>
    <w:rsid w:val="002A36E7"/>
    <w:rsid w:val="002A3A59"/>
    <w:rsid w:val="002A3CEB"/>
    <w:rsid w:val="002A4B7D"/>
    <w:rsid w:val="002A5063"/>
    <w:rsid w:val="002A56A7"/>
    <w:rsid w:val="002A6173"/>
    <w:rsid w:val="002A64CF"/>
    <w:rsid w:val="002A73FD"/>
    <w:rsid w:val="002A7C8A"/>
    <w:rsid w:val="002B008D"/>
    <w:rsid w:val="002B0148"/>
    <w:rsid w:val="002B05F2"/>
    <w:rsid w:val="002B11D6"/>
    <w:rsid w:val="002B1518"/>
    <w:rsid w:val="002B1A30"/>
    <w:rsid w:val="002B1CDF"/>
    <w:rsid w:val="002B272D"/>
    <w:rsid w:val="002B2736"/>
    <w:rsid w:val="002B2F55"/>
    <w:rsid w:val="002B36F9"/>
    <w:rsid w:val="002B3F5E"/>
    <w:rsid w:val="002B56A2"/>
    <w:rsid w:val="002B5B88"/>
    <w:rsid w:val="002B66E4"/>
    <w:rsid w:val="002B6D7D"/>
    <w:rsid w:val="002B71C6"/>
    <w:rsid w:val="002B7529"/>
    <w:rsid w:val="002C064C"/>
    <w:rsid w:val="002C15DA"/>
    <w:rsid w:val="002C1C67"/>
    <w:rsid w:val="002C1FD0"/>
    <w:rsid w:val="002C26C7"/>
    <w:rsid w:val="002C446F"/>
    <w:rsid w:val="002C4612"/>
    <w:rsid w:val="002C47DA"/>
    <w:rsid w:val="002C503A"/>
    <w:rsid w:val="002C65AC"/>
    <w:rsid w:val="002C6B31"/>
    <w:rsid w:val="002C785E"/>
    <w:rsid w:val="002D0356"/>
    <w:rsid w:val="002D1230"/>
    <w:rsid w:val="002D19A2"/>
    <w:rsid w:val="002D1A5A"/>
    <w:rsid w:val="002D2C1C"/>
    <w:rsid w:val="002D42AA"/>
    <w:rsid w:val="002D443C"/>
    <w:rsid w:val="002D47BF"/>
    <w:rsid w:val="002D50D9"/>
    <w:rsid w:val="002D627A"/>
    <w:rsid w:val="002D6A9E"/>
    <w:rsid w:val="002D75EF"/>
    <w:rsid w:val="002D7837"/>
    <w:rsid w:val="002E2CFA"/>
    <w:rsid w:val="002E3CAF"/>
    <w:rsid w:val="002E449A"/>
    <w:rsid w:val="002E4A22"/>
    <w:rsid w:val="002E4F2D"/>
    <w:rsid w:val="002E5D06"/>
    <w:rsid w:val="002E74EF"/>
    <w:rsid w:val="002E7E14"/>
    <w:rsid w:val="002F0916"/>
    <w:rsid w:val="002F1439"/>
    <w:rsid w:val="002F1B97"/>
    <w:rsid w:val="002F3AA2"/>
    <w:rsid w:val="002F3BEB"/>
    <w:rsid w:val="002F53D1"/>
    <w:rsid w:val="00300507"/>
    <w:rsid w:val="0030224E"/>
    <w:rsid w:val="00302C3D"/>
    <w:rsid w:val="0030310F"/>
    <w:rsid w:val="0030340E"/>
    <w:rsid w:val="003039A5"/>
    <w:rsid w:val="00304332"/>
    <w:rsid w:val="0030455A"/>
    <w:rsid w:val="00306F1D"/>
    <w:rsid w:val="00310F92"/>
    <w:rsid w:val="0031109D"/>
    <w:rsid w:val="003113F2"/>
    <w:rsid w:val="00311621"/>
    <w:rsid w:val="00312A9D"/>
    <w:rsid w:val="00312F8D"/>
    <w:rsid w:val="003137A1"/>
    <w:rsid w:val="00314494"/>
    <w:rsid w:val="003146FC"/>
    <w:rsid w:val="00315051"/>
    <w:rsid w:val="003161F3"/>
    <w:rsid w:val="003166C1"/>
    <w:rsid w:val="00316ABB"/>
    <w:rsid w:val="0031755F"/>
    <w:rsid w:val="003179B8"/>
    <w:rsid w:val="00320832"/>
    <w:rsid w:val="00320C55"/>
    <w:rsid w:val="0032202F"/>
    <w:rsid w:val="003221E7"/>
    <w:rsid w:val="00323150"/>
    <w:rsid w:val="00324391"/>
    <w:rsid w:val="00324708"/>
    <w:rsid w:val="0032570B"/>
    <w:rsid w:val="003268F2"/>
    <w:rsid w:val="00330091"/>
    <w:rsid w:val="00330817"/>
    <w:rsid w:val="00330A8F"/>
    <w:rsid w:val="00330DCA"/>
    <w:rsid w:val="00331503"/>
    <w:rsid w:val="003327BF"/>
    <w:rsid w:val="00332FB0"/>
    <w:rsid w:val="00333260"/>
    <w:rsid w:val="00333843"/>
    <w:rsid w:val="00333E38"/>
    <w:rsid w:val="003343A6"/>
    <w:rsid w:val="00334FCA"/>
    <w:rsid w:val="0033576A"/>
    <w:rsid w:val="00335EFC"/>
    <w:rsid w:val="00335FCC"/>
    <w:rsid w:val="003360CE"/>
    <w:rsid w:val="00337294"/>
    <w:rsid w:val="00337D90"/>
    <w:rsid w:val="0034148D"/>
    <w:rsid w:val="00342196"/>
    <w:rsid w:val="00343CE1"/>
    <w:rsid w:val="003441A0"/>
    <w:rsid w:val="00344350"/>
    <w:rsid w:val="00344595"/>
    <w:rsid w:val="00344B7D"/>
    <w:rsid w:val="00344EA6"/>
    <w:rsid w:val="003467A5"/>
    <w:rsid w:val="00346823"/>
    <w:rsid w:val="0034697D"/>
    <w:rsid w:val="0034732B"/>
    <w:rsid w:val="0035003D"/>
    <w:rsid w:val="00350671"/>
    <w:rsid w:val="0035085F"/>
    <w:rsid w:val="00350A2C"/>
    <w:rsid w:val="00350D62"/>
    <w:rsid w:val="003513DB"/>
    <w:rsid w:val="00352743"/>
    <w:rsid w:val="003535E6"/>
    <w:rsid w:val="003542D2"/>
    <w:rsid w:val="00354595"/>
    <w:rsid w:val="00356202"/>
    <w:rsid w:val="00356734"/>
    <w:rsid w:val="003567C7"/>
    <w:rsid w:val="00356AD1"/>
    <w:rsid w:val="0035777C"/>
    <w:rsid w:val="00357DC8"/>
    <w:rsid w:val="00357E0B"/>
    <w:rsid w:val="00361012"/>
    <w:rsid w:val="003612BF"/>
    <w:rsid w:val="003615B2"/>
    <w:rsid w:val="00361F10"/>
    <w:rsid w:val="0036411A"/>
    <w:rsid w:val="00365F57"/>
    <w:rsid w:val="003669F6"/>
    <w:rsid w:val="003675C8"/>
    <w:rsid w:val="003705E9"/>
    <w:rsid w:val="00372D41"/>
    <w:rsid w:val="003737BF"/>
    <w:rsid w:val="00373C76"/>
    <w:rsid w:val="00374DEE"/>
    <w:rsid w:val="00374EE5"/>
    <w:rsid w:val="00374FE3"/>
    <w:rsid w:val="0037516F"/>
    <w:rsid w:val="00376BB7"/>
    <w:rsid w:val="00380C40"/>
    <w:rsid w:val="00381705"/>
    <w:rsid w:val="003818AF"/>
    <w:rsid w:val="00382323"/>
    <w:rsid w:val="003827FC"/>
    <w:rsid w:val="003832D9"/>
    <w:rsid w:val="00384143"/>
    <w:rsid w:val="00384F51"/>
    <w:rsid w:val="00385703"/>
    <w:rsid w:val="00385E2F"/>
    <w:rsid w:val="00386021"/>
    <w:rsid w:val="00386760"/>
    <w:rsid w:val="00387105"/>
    <w:rsid w:val="00387333"/>
    <w:rsid w:val="00391F19"/>
    <w:rsid w:val="003921D9"/>
    <w:rsid w:val="0039222C"/>
    <w:rsid w:val="0039241A"/>
    <w:rsid w:val="003927C1"/>
    <w:rsid w:val="0039294F"/>
    <w:rsid w:val="00394451"/>
    <w:rsid w:val="0039467E"/>
    <w:rsid w:val="00395F83"/>
    <w:rsid w:val="00396286"/>
    <w:rsid w:val="003A0C0D"/>
    <w:rsid w:val="003A21F9"/>
    <w:rsid w:val="003A2390"/>
    <w:rsid w:val="003A47F2"/>
    <w:rsid w:val="003A50B1"/>
    <w:rsid w:val="003A5709"/>
    <w:rsid w:val="003A5897"/>
    <w:rsid w:val="003A6A7C"/>
    <w:rsid w:val="003A79FC"/>
    <w:rsid w:val="003A7CB0"/>
    <w:rsid w:val="003B0507"/>
    <w:rsid w:val="003B2EC1"/>
    <w:rsid w:val="003B36F0"/>
    <w:rsid w:val="003B3A46"/>
    <w:rsid w:val="003B4244"/>
    <w:rsid w:val="003B4535"/>
    <w:rsid w:val="003B45A6"/>
    <w:rsid w:val="003B4C81"/>
    <w:rsid w:val="003B52A4"/>
    <w:rsid w:val="003B571B"/>
    <w:rsid w:val="003B66A5"/>
    <w:rsid w:val="003B6B13"/>
    <w:rsid w:val="003B6F9F"/>
    <w:rsid w:val="003C0061"/>
    <w:rsid w:val="003C030C"/>
    <w:rsid w:val="003C0ADF"/>
    <w:rsid w:val="003C1747"/>
    <w:rsid w:val="003C19AD"/>
    <w:rsid w:val="003C2408"/>
    <w:rsid w:val="003C4542"/>
    <w:rsid w:val="003C4668"/>
    <w:rsid w:val="003C5305"/>
    <w:rsid w:val="003C6B64"/>
    <w:rsid w:val="003C6B8A"/>
    <w:rsid w:val="003C73D3"/>
    <w:rsid w:val="003C7AF0"/>
    <w:rsid w:val="003D0372"/>
    <w:rsid w:val="003D0FFF"/>
    <w:rsid w:val="003D173F"/>
    <w:rsid w:val="003D24D2"/>
    <w:rsid w:val="003D2CA5"/>
    <w:rsid w:val="003D37A9"/>
    <w:rsid w:val="003D3EA8"/>
    <w:rsid w:val="003D5252"/>
    <w:rsid w:val="003D663A"/>
    <w:rsid w:val="003D6A75"/>
    <w:rsid w:val="003E2267"/>
    <w:rsid w:val="003E2B17"/>
    <w:rsid w:val="003E3F75"/>
    <w:rsid w:val="003E425C"/>
    <w:rsid w:val="003E4BC5"/>
    <w:rsid w:val="003E5086"/>
    <w:rsid w:val="003E540D"/>
    <w:rsid w:val="003E6788"/>
    <w:rsid w:val="003E67B3"/>
    <w:rsid w:val="003E7124"/>
    <w:rsid w:val="003E7450"/>
    <w:rsid w:val="003F3C5A"/>
    <w:rsid w:val="003F3F98"/>
    <w:rsid w:val="003F4F6C"/>
    <w:rsid w:val="003F5257"/>
    <w:rsid w:val="003F664C"/>
    <w:rsid w:val="003F7E05"/>
    <w:rsid w:val="00400247"/>
    <w:rsid w:val="004008BE"/>
    <w:rsid w:val="004008E8"/>
    <w:rsid w:val="00400AFE"/>
    <w:rsid w:val="00400D6F"/>
    <w:rsid w:val="0040192D"/>
    <w:rsid w:val="0040231A"/>
    <w:rsid w:val="00402DCC"/>
    <w:rsid w:val="00403122"/>
    <w:rsid w:val="004034E9"/>
    <w:rsid w:val="00404CBC"/>
    <w:rsid w:val="00405129"/>
    <w:rsid w:val="0040627F"/>
    <w:rsid w:val="00407464"/>
    <w:rsid w:val="004075BE"/>
    <w:rsid w:val="0041180F"/>
    <w:rsid w:val="00411BD1"/>
    <w:rsid w:val="004140BF"/>
    <w:rsid w:val="00414ADC"/>
    <w:rsid w:val="004203C0"/>
    <w:rsid w:val="00420D59"/>
    <w:rsid w:val="00423C1B"/>
    <w:rsid w:val="00425B36"/>
    <w:rsid w:val="00425BBF"/>
    <w:rsid w:val="00427848"/>
    <w:rsid w:val="00427CB9"/>
    <w:rsid w:val="004332CF"/>
    <w:rsid w:val="00433E3C"/>
    <w:rsid w:val="0043475C"/>
    <w:rsid w:val="004351C7"/>
    <w:rsid w:val="00435288"/>
    <w:rsid w:val="00435674"/>
    <w:rsid w:val="004357D8"/>
    <w:rsid w:val="00435FCE"/>
    <w:rsid w:val="00436318"/>
    <w:rsid w:val="00436B74"/>
    <w:rsid w:val="00437A00"/>
    <w:rsid w:val="004413A2"/>
    <w:rsid w:val="00442E1C"/>
    <w:rsid w:val="004436F2"/>
    <w:rsid w:val="00444503"/>
    <w:rsid w:val="00446351"/>
    <w:rsid w:val="004477EF"/>
    <w:rsid w:val="004506F6"/>
    <w:rsid w:val="00450742"/>
    <w:rsid w:val="0045103B"/>
    <w:rsid w:val="004511C6"/>
    <w:rsid w:val="00451563"/>
    <w:rsid w:val="0045277A"/>
    <w:rsid w:val="00452D3C"/>
    <w:rsid w:val="00453AD4"/>
    <w:rsid w:val="00453D31"/>
    <w:rsid w:val="00454064"/>
    <w:rsid w:val="004549A7"/>
    <w:rsid w:val="00457015"/>
    <w:rsid w:val="00457098"/>
    <w:rsid w:val="00457C00"/>
    <w:rsid w:val="00460775"/>
    <w:rsid w:val="004612F7"/>
    <w:rsid w:val="0046257C"/>
    <w:rsid w:val="0046273F"/>
    <w:rsid w:val="0046286C"/>
    <w:rsid w:val="00463064"/>
    <w:rsid w:val="004637EE"/>
    <w:rsid w:val="00463FB7"/>
    <w:rsid w:val="004640D8"/>
    <w:rsid w:val="00464893"/>
    <w:rsid w:val="0046527E"/>
    <w:rsid w:val="00466C11"/>
    <w:rsid w:val="00467265"/>
    <w:rsid w:val="00470774"/>
    <w:rsid w:val="00471B01"/>
    <w:rsid w:val="0047335B"/>
    <w:rsid w:val="00474127"/>
    <w:rsid w:val="00481222"/>
    <w:rsid w:val="0048157D"/>
    <w:rsid w:val="00482106"/>
    <w:rsid w:val="004821FA"/>
    <w:rsid w:val="0048252D"/>
    <w:rsid w:val="00482DED"/>
    <w:rsid w:val="00483834"/>
    <w:rsid w:val="00483B91"/>
    <w:rsid w:val="00483E00"/>
    <w:rsid w:val="00484A73"/>
    <w:rsid w:val="00484BB3"/>
    <w:rsid w:val="00484BB9"/>
    <w:rsid w:val="00484CDE"/>
    <w:rsid w:val="00485558"/>
    <w:rsid w:val="0048591D"/>
    <w:rsid w:val="00486728"/>
    <w:rsid w:val="004872E4"/>
    <w:rsid w:val="00487CAB"/>
    <w:rsid w:val="004901C9"/>
    <w:rsid w:val="004905B9"/>
    <w:rsid w:val="00491083"/>
    <w:rsid w:val="00493BB7"/>
    <w:rsid w:val="00493E48"/>
    <w:rsid w:val="00495FB2"/>
    <w:rsid w:val="0049614B"/>
    <w:rsid w:val="00496902"/>
    <w:rsid w:val="004A028C"/>
    <w:rsid w:val="004A06DF"/>
    <w:rsid w:val="004A3014"/>
    <w:rsid w:val="004A3A49"/>
    <w:rsid w:val="004A4DC6"/>
    <w:rsid w:val="004A5665"/>
    <w:rsid w:val="004A5874"/>
    <w:rsid w:val="004A5F4E"/>
    <w:rsid w:val="004B0174"/>
    <w:rsid w:val="004B063C"/>
    <w:rsid w:val="004B2EEB"/>
    <w:rsid w:val="004B3413"/>
    <w:rsid w:val="004B3B8C"/>
    <w:rsid w:val="004B43AC"/>
    <w:rsid w:val="004B4D49"/>
    <w:rsid w:val="004B5102"/>
    <w:rsid w:val="004B5435"/>
    <w:rsid w:val="004B5B77"/>
    <w:rsid w:val="004B5DC9"/>
    <w:rsid w:val="004B5DF1"/>
    <w:rsid w:val="004B6E93"/>
    <w:rsid w:val="004B7205"/>
    <w:rsid w:val="004B7508"/>
    <w:rsid w:val="004B7AC9"/>
    <w:rsid w:val="004C3FBC"/>
    <w:rsid w:val="004C4EDD"/>
    <w:rsid w:val="004C570D"/>
    <w:rsid w:val="004C6488"/>
    <w:rsid w:val="004C77EE"/>
    <w:rsid w:val="004D2502"/>
    <w:rsid w:val="004D27B4"/>
    <w:rsid w:val="004D285A"/>
    <w:rsid w:val="004D2E2F"/>
    <w:rsid w:val="004D40D8"/>
    <w:rsid w:val="004D5228"/>
    <w:rsid w:val="004D58F1"/>
    <w:rsid w:val="004D61A5"/>
    <w:rsid w:val="004D6825"/>
    <w:rsid w:val="004D6F0F"/>
    <w:rsid w:val="004D6F55"/>
    <w:rsid w:val="004D78A3"/>
    <w:rsid w:val="004E11CB"/>
    <w:rsid w:val="004E21C8"/>
    <w:rsid w:val="004E3374"/>
    <w:rsid w:val="004E33F7"/>
    <w:rsid w:val="004E3B36"/>
    <w:rsid w:val="004E4958"/>
    <w:rsid w:val="004E564C"/>
    <w:rsid w:val="004E5BEA"/>
    <w:rsid w:val="004E5E4C"/>
    <w:rsid w:val="004E7F90"/>
    <w:rsid w:val="004F2FF4"/>
    <w:rsid w:val="004F479E"/>
    <w:rsid w:val="004F529E"/>
    <w:rsid w:val="004F6699"/>
    <w:rsid w:val="004F6B5D"/>
    <w:rsid w:val="004F7572"/>
    <w:rsid w:val="005003DA"/>
    <w:rsid w:val="0050175E"/>
    <w:rsid w:val="00501DFD"/>
    <w:rsid w:val="00501EEA"/>
    <w:rsid w:val="005024A5"/>
    <w:rsid w:val="005024F5"/>
    <w:rsid w:val="00502870"/>
    <w:rsid w:val="005036D4"/>
    <w:rsid w:val="00504189"/>
    <w:rsid w:val="0050457F"/>
    <w:rsid w:val="00504E21"/>
    <w:rsid w:val="00504E8C"/>
    <w:rsid w:val="00505499"/>
    <w:rsid w:val="00507645"/>
    <w:rsid w:val="00507DB9"/>
    <w:rsid w:val="00507FFA"/>
    <w:rsid w:val="005105D4"/>
    <w:rsid w:val="00511410"/>
    <w:rsid w:val="00515887"/>
    <w:rsid w:val="0051605E"/>
    <w:rsid w:val="0051766F"/>
    <w:rsid w:val="005177BD"/>
    <w:rsid w:val="00521F32"/>
    <w:rsid w:val="005220EF"/>
    <w:rsid w:val="00522943"/>
    <w:rsid w:val="0052366F"/>
    <w:rsid w:val="00523C32"/>
    <w:rsid w:val="00524636"/>
    <w:rsid w:val="0052502C"/>
    <w:rsid w:val="005268FE"/>
    <w:rsid w:val="005277CB"/>
    <w:rsid w:val="00527F02"/>
    <w:rsid w:val="00530AE4"/>
    <w:rsid w:val="005310C7"/>
    <w:rsid w:val="00531A71"/>
    <w:rsid w:val="00532083"/>
    <w:rsid w:val="005325BD"/>
    <w:rsid w:val="00533BA2"/>
    <w:rsid w:val="00533F8F"/>
    <w:rsid w:val="005341DF"/>
    <w:rsid w:val="00535348"/>
    <w:rsid w:val="00535962"/>
    <w:rsid w:val="00535EA0"/>
    <w:rsid w:val="00535ED7"/>
    <w:rsid w:val="00537215"/>
    <w:rsid w:val="005373B5"/>
    <w:rsid w:val="005373E1"/>
    <w:rsid w:val="00540968"/>
    <w:rsid w:val="00540E25"/>
    <w:rsid w:val="005414A9"/>
    <w:rsid w:val="00541BDB"/>
    <w:rsid w:val="00542591"/>
    <w:rsid w:val="0054260E"/>
    <w:rsid w:val="00542F8A"/>
    <w:rsid w:val="0054308C"/>
    <w:rsid w:val="005432D0"/>
    <w:rsid w:val="005437E2"/>
    <w:rsid w:val="005439CD"/>
    <w:rsid w:val="00543BC2"/>
    <w:rsid w:val="005445FB"/>
    <w:rsid w:val="005447C6"/>
    <w:rsid w:val="005450C3"/>
    <w:rsid w:val="00546BAF"/>
    <w:rsid w:val="005503FC"/>
    <w:rsid w:val="00550CE0"/>
    <w:rsid w:val="00551AD4"/>
    <w:rsid w:val="00551B36"/>
    <w:rsid w:val="00552064"/>
    <w:rsid w:val="00553221"/>
    <w:rsid w:val="00553AEA"/>
    <w:rsid w:val="00554371"/>
    <w:rsid w:val="00554515"/>
    <w:rsid w:val="0055467E"/>
    <w:rsid w:val="00557049"/>
    <w:rsid w:val="00560065"/>
    <w:rsid w:val="00561271"/>
    <w:rsid w:val="0056383C"/>
    <w:rsid w:val="005641C0"/>
    <w:rsid w:val="00565257"/>
    <w:rsid w:val="005652BD"/>
    <w:rsid w:val="00565650"/>
    <w:rsid w:val="0056581D"/>
    <w:rsid w:val="00565A68"/>
    <w:rsid w:val="005661A8"/>
    <w:rsid w:val="0057050B"/>
    <w:rsid w:val="005731AE"/>
    <w:rsid w:val="005737C3"/>
    <w:rsid w:val="00574A25"/>
    <w:rsid w:val="0057563D"/>
    <w:rsid w:val="0057572B"/>
    <w:rsid w:val="00576C19"/>
    <w:rsid w:val="0057743A"/>
    <w:rsid w:val="005776D5"/>
    <w:rsid w:val="00577A08"/>
    <w:rsid w:val="00580F8A"/>
    <w:rsid w:val="0058175D"/>
    <w:rsid w:val="00581EE6"/>
    <w:rsid w:val="0058293D"/>
    <w:rsid w:val="00583B2A"/>
    <w:rsid w:val="0058507E"/>
    <w:rsid w:val="00585725"/>
    <w:rsid w:val="00585E89"/>
    <w:rsid w:val="00587925"/>
    <w:rsid w:val="005879BD"/>
    <w:rsid w:val="005903E6"/>
    <w:rsid w:val="00590AFC"/>
    <w:rsid w:val="005916C0"/>
    <w:rsid w:val="005922F5"/>
    <w:rsid w:val="0059257C"/>
    <w:rsid w:val="00593889"/>
    <w:rsid w:val="00593EB6"/>
    <w:rsid w:val="00594438"/>
    <w:rsid w:val="00595E6C"/>
    <w:rsid w:val="005A0080"/>
    <w:rsid w:val="005A04E5"/>
    <w:rsid w:val="005A1611"/>
    <w:rsid w:val="005A1716"/>
    <w:rsid w:val="005A2265"/>
    <w:rsid w:val="005A4699"/>
    <w:rsid w:val="005A4900"/>
    <w:rsid w:val="005A62F5"/>
    <w:rsid w:val="005B00DF"/>
    <w:rsid w:val="005B03D6"/>
    <w:rsid w:val="005B043B"/>
    <w:rsid w:val="005B092C"/>
    <w:rsid w:val="005B0CCF"/>
    <w:rsid w:val="005B0E53"/>
    <w:rsid w:val="005B12C6"/>
    <w:rsid w:val="005B1AC2"/>
    <w:rsid w:val="005B39D3"/>
    <w:rsid w:val="005B3E3F"/>
    <w:rsid w:val="005B3FDC"/>
    <w:rsid w:val="005B4AEA"/>
    <w:rsid w:val="005B4FAC"/>
    <w:rsid w:val="005B58B3"/>
    <w:rsid w:val="005B61C4"/>
    <w:rsid w:val="005B6CD8"/>
    <w:rsid w:val="005B6EF5"/>
    <w:rsid w:val="005B70E8"/>
    <w:rsid w:val="005B7AA7"/>
    <w:rsid w:val="005B7D6F"/>
    <w:rsid w:val="005B7E33"/>
    <w:rsid w:val="005C048B"/>
    <w:rsid w:val="005C04A2"/>
    <w:rsid w:val="005C1072"/>
    <w:rsid w:val="005C114A"/>
    <w:rsid w:val="005C1E20"/>
    <w:rsid w:val="005C202D"/>
    <w:rsid w:val="005C2C4B"/>
    <w:rsid w:val="005C3311"/>
    <w:rsid w:val="005C5025"/>
    <w:rsid w:val="005C6958"/>
    <w:rsid w:val="005D0043"/>
    <w:rsid w:val="005D043E"/>
    <w:rsid w:val="005D2491"/>
    <w:rsid w:val="005D2500"/>
    <w:rsid w:val="005D2DB8"/>
    <w:rsid w:val="005D347D"/>
    <w:rsid w:val="005D39B3"/>
    <w:rsid w:val="005D3DDB"/>
    <w:rsid w:val="005D4EEC"/>
    <w:rsid w:val="005D5785"/>
    <w:rsid w:val="005D6991"/>
    <w:rsid w:val="005D74D5"/>
    <w:rsid w:val="005D79A2"/>
    <w:rsid w:val="005E032F"/>
    <w:rsid w:val="005E0913"/>
    <w:rsid w:val="005E0E8D"/>
    <w:rsid w:val="005E15A6"/>
    <w:rsid w:val="005E198A"/>
    <w:rsid w:val="005E19D9"/>
    <w:rsid w:val="005E24B9"/>
    <w:rsid w:val="005E260A"/>
    <w:rsid w:val="005E3725"/>
    <w:rsid w:val="005E38F4"/>
    <w:rsid w:val="005E3D8A"/>
    <w:rsid w:val="005E4416"/>
    <w:rsid w:val="005E4C5A"/>
    <w:rsid w:val="005E5AE1"/>
    <w:rsid w:val="005E7A32"/>
    <w:rsid w:val="005F0563"/>
    <w:rsid w:val="005F06F0"/>
    <w:rsid w:val="005F0851"/>
    <w:rsid w:val="005F0CB8"/>
    <w:rsid w:val="005F0E77"/>
    <w:rsid w:val="005F2FFB"/>
    <w:rsid w:val="005F4076"/>
    <w:rsid w:val="005F40B3"/>
    <w:rsid w:val="005F6AE5"/>
    <w:rsid w:val="005F710B"/>
    <w:rsid w:val="006002B4"/>
    <w:rsid w:val="006008BF"/>
    <w:rsid w:val="006012A9"/>
    <w:rsid w:val="00601A18"/>
    <w:rsid w:val="00602613"/>
    <w:rsid w:val="00603305"/>
    <w:rsid w:val="006035B9"/>
    <w:rsid w:val="00604177"/>
    <w:rsid w:val="00604611"/>
    <w:rsid w:val="00604788"/>
    <w:rsid w:val="006060BC"/>
    <w:rsid w:val="006061C7"/>
    <w:rsid w:val="0060682C"/>
    <w:rsid w:val="00607593"/>
    <w:rsid w:val="006079E6"/>
    <w:rsid w:val="00610B36"/>
    <w:rsid w:val="00611672"/>
    <w:rsid w:val="006118A2"/>
    <w:rsid w:val="00611AB1"/>
    <w:rsid w:val="00611DD6"/>
    <w:rsid w:val="006125DE"/>
    <w:rsid w:val="00612B10"/>
    <w:rsid w:val="00612DF9"/>
    <w:rsid w:val="00613F1F"/>
    <w:rsid w:val="006156EA"/>
    <w:rsid w:val="00615EF5"/>
    <w:rsid w:val="00616C12"/>
    <w:rsid w:val="006201F3"/>
    <w:rsid w:val="00620B3E"/>
    <w:rsid w:val="006212A5"/>
    <w:rsid w:val="0062287A"/>
    <w:rsid w:val="00623265"/>
    <w:rsid w:val="00623804"/>
    <w:rsid w:val="00623BBF"/>
    <w:rsid w:val="00626A6C"/>
    <w:rsid w:val="00626E7D"/>
    <w:rsid w:val="00630044"/>
    <w:rsid w:val="006303A1"/>
    <w:rsid w:val="00631B52"/>
    <w:rsid w:val="00632AC8"/>
    <w:rsid w:val="0063349C"/>
    <w:rsid w:val="00633723"/>
    <w:rsid w:val="00636396"/>
    <w:rsid w:val="00636F30"/>
    <w:rsid w:val="00637543"/>
    <w:rsid w:val="00640348"/>
    <w:rsid w:val="006413D3"/>
    <w:rsid w:val="00643C50"/>
    <w:rsid w:val="00643C84"/>
    <w:rsid w:val="00644067"/>
    <w:rsid w:val="00644156"/>
    <w:rsid w:val="006446F0"/>
    <w:rsid w:val="006449CF"/>
    <w:rsid w:val="00644AFF"/>
    <w:rsid w:val="00646565"/>
    <w:rsid w:val="00646E48"/>
    <w:rsid w:val="00647403"/>
    <w:rsid w:val="00647548"/>
    <w:rsid w:val="00647C06"/>
    <w:rsid w:val="00647C66"/>
    <w:rsid w:val="00650E77"/>
    <w:rsid w:val="006537DA"/>
    <w:rsid w:val="00653E5F"/>
    <w:rsid w:val="006558B0"/>
    <w:rsid w:val="006567BB"/>
    <w:rsid w:val="0065681E"/>
    <w:rsid w:val="00657F33"/>
    <w:rsid w:val="00660492"/>
    <w:rsid w:val="00663CBB"/>
    <w:rsid w:val="00664EEA"/>
    <w:rsid w:val="00665232"/>
    <w:rsid w:val="00665612"/>
    <w:rsid w:val="0066567A"/>
    <w:rsid w:val="006660DA"/>
    <w:rsid w:val="00666C4F"/>
    <w:rsid w:val="00670470"/>
    <w:rsid w:val="00670736"/>
    <w:rsid w:val="006728D8"/>
    <w:rsid w:val="00672EE4"/>
    <w:rsid w:val="006734BC"/>
    <w:rsid w:val="00673ADB"/>
    <w:rsid w:val="00674BF3"/>
    <w:rsid w:val="00675187"/>
    <w:rsid w:val="006753E2"/>
    <w:rsid w:val="00675961"/>
    <w:rsid w:val="00675C69"/>
    <w:rsid w:val="00676336"/>
    <w:rsid w:val="00676E8C"/>
    <w:rsid w:val="00677308"/>
    <w:rsid w:val="00677311"/>
    <w:rsid w:val="00677495"/>
    <w:rsid w:val="006777B4"/>
    <w:rsid w:val="00680EF7"/>
    <w:rsid w:val="006813FC"/>
    <w:rsid w:val="006816F3"/>
    <w:rsid w:val="0068236C"/>
    <w:rsid w:val="00682A5E"/>
    <w:rsid w:val="0068375E"/>
    <w:rsid w:val="00683FD1"/>
    <w:rsid w:val="00684452"/>
    <w:rsid w:val="00685606"/>
    <w:rsid w:val="00686BC1"/>
    <w:rsid w:val="00690CED"/>
    <w:rsid w:val="00690D70"/>
    <w:rsid w:val="00691227"/>
    <w:rsid w:val="00691987"/>
    <w:rsid w:val="00691CC0"/>
    <w:rsid w:val="00692504"/>
    <w:rsid w:val="00692D9E"/>
    <w:rsid w:val="00693185"/>
    <w:rsid w:val="00694EA1"/>
    <w:rsid w:val="00695515"/>
    <w:rsid w:val="00695B83"/>
    <w:rsid w:val="0069739C"/>
    <w:rsid w:val="006977D7"/>
    <w:rsid w:val="00697B51"/>
    <w:rsid w:val="00697D16"/>
    <w:rsid w:val="006A0191"/>
    <w:rsid w:val="006A0F15"/>
    <w:rsid w:val="006A0F79"/>
    <w:rsid w:val="006A121E"/>
    <w:rsid w:val="006A16BF"/>
    <w:rsid w:val="006A37A4"/>
    <w:rsid w:val="006A3A92"/>
    <w:rsid w:val="006A3D3F"/>
    <w:rsid w:val="006A3ECD"/>
    <w:rsid w:val="006A4280"/>
    <w:rsid w:val="006A4689"/>
    <w:rsid w:val="006A4A4B"/>
    <w:rsid w:val="006A4E88"/>
    <w:rsid w:val="006A6B3F"/>
    <w:rsid w:val="006A70C4"/>
    <w:rsid w:val="006B1215"/>
    <w:rsid w:val="006B15D8"/>
    <w:rsid w:val="006B2167"/>
    <w:rsid w:val="006B2A98"/>
    <w:rsid w:val="006B2E73"/>
    <w:rsid w:val="006B3F11"/>
    <w:rsid w:val="006B43A2"/>
    <w:rsid w:val="006B43ED"/>
    <w:rsid w:val="006B69BF"/>
    <w:rsid w:val="006B6B64"/>
    <w:rsid w:val="006B6CF9"/>
    <w:rsid w:val="006B79A4"/>
    <w:rsid w:val="006B7CE4"/>
    <w:rsid w:val="006C0D1D"/>
    <w:rsid w:val="006C115A"/>
    <w:rsid w:val="006C1B86"/>
    <w:rsid w:val="006C2E50"/>
    <w:rsid w:val="006C41C5"/>
    <w:rsid w:val="006C5B40"/>
    <w:rsid w:val="006C6143"/>
    <w:rsid w:val="006C6D19"/>
    <w:rsid w:val="006D0991"/>
    <w:rsid w:val="006D22F6"/>
    <w:rsid w:val="006D2594"/>
    <w:rsid w:val="006D286C"/>
    <w:rsid w:val="006D35E3"/>
    <w:rsid w:val="006D36EF"/>
    <w:rsid w:val="006D41BE"/>
    <w:rsid w:val="006D4355"/>
    <w:rsid w:val="006D5D40"/>
    <w:rsid w:val="006D5FDD"/>
    <w:rsid w:val="006D71E6"/>
    <w:rsid w:val="006D754D"/>
    <w:rsid w:val="006D7F41"/>
    <w:rsid w:val="006E0986"/>
    <w:rsid w:val="006E1044"/>
    <w:rsid w:val="006E2197"/>
    <w:rsid w:val="006E304C"/>
    <w:rsid w:val="006E3D51"/>
    <w:rsid w:val="006E3F42"/>
    <w:rsid w:val="006E4D5D"/>
    <w:rsid w:val="006E4F72"/>
    <w:rsid w:val="006E64F2"/>
    <w:rsid w:val="006E6845"/>
    <w:rsid w:val="006E769B"/>
    <w:rsid w:val="006E7CF8"/>
    <w:rsid w:val="006E7D01"/>
    <w:rsid w:val="006F0937"/>
    <w:rsid w:val="006F1C67"/>
    <w:rsid w:val="006F2532"/>
    <w:rsid w:val="006F2DBA"/>
    <w:rsid w:val="006F2EA2"/>
    <w:rsid w:val="006F2FEC"/>
    <w:rsid w:val="006F30E7"/>
    <w:rsid w:val="006F40F9"/>
    <w:rsid w:val="006F5B94"/>
    <w:rsid w:val="006F7401"/>
    <w:rsid w:val="006F74A0"/>
    <w:rsid w:val="006F7F56"/>
    <w:rsid w:val="00700CEA"/>
    <w:rsid w:val="007017F9"/>
    <w:rsid w:val="00702174"/>
    <w:rsid w:val="00702986"/>
    <w:rsid w:val="0070332A"/>
    <w:rsid w:val="00703996"/>
    <w:rsid w:val="00703A3F"/>
    <w:rsid w:val="00705F16"/>
    <w:rsid w:val="00707130"/>
    <w:rsid w:val="00707A22"/>
    <w:rsid w:val="00712CE1"/>
    <w:rsid w:val="0071419A"/>
    <w:rsid w:val="0071684D"/>
    <w:rsid w:val="0071685B"/>
    <w:rsid w:val="00716A40"/>
    <w:rsid w:val="00716FF7"/>
    <w:rsid w:val="0071773C"/>
    <w:rsid w:val="00717940"/>
    <w:rsid w:val="00720781"/>
    <w:rsid w:val="007227E4"/>
    <w:rsid w:val="00723617"/>
    <w:rsid w:val="007236E6"/>
    <w:rsid w:val="00723853"/>
    <w:rsid w:val="00724238"/>
    <w:rsid w:val="00724B4F"/>
    <w:rsid w:val="007250D8"/>
    <w:rsid w:val="007252CF"/>
    <w:rsid w:val="0072585E"/>
    <w:rsid w:val="00725963"/>
    <w:rsid w:val="00731B50"/>
    <w:rsid w:val="00731C61"/>
    <w:rsid w:val="00731D11"/>
    <w:rsid w:val="00731FC4"/>
    <w:rsid w:val="0073635E"/>
    <w:rsid w:val="007364FE"/>
    <w:rsid w:val="007369F8"/>
    <w:rsid w:val="007372BE"/>
    <w:rsid w:val="00737604"/>
    <w:rsid w:val="00740957"/>
    <w:rsid w:val="00741150"/>
    <w:rsid w:val="00741E04"/>
    <w:rsid w:val="00742C89"/>
    <w:rsid w:val="00742E05"/>
    <w:rsid w:val="00742ED6"/>
    <w:rsid w:val="00743CB7"/>
    <w:rsid w:val="0074461A"/>
    <w:rsid w:val="00745277"/>
    <w:rsid w:val="007463EF"/>
    <w:rsid w:val="007466D8"/>
    <w:rsid w:val="0074681A"/>
    <w:rsid w:val="00747A8C"/>
    <w:rsid w:val="00747B76"/>
    <w:rsid w:val="00747E9C"/>
    <w:rsid w:val="00747F31"/>
    <w:rsid w:val="007536E4"/>
    <w:rsid w:val="0075396C"/>
    <w:rsid w:val="00753B86"/>
    <w:rsid w:val="00753C4E"/>
    <w:rsid w:val="007544BA"/>
    <w:rsid w:val="00754655"/>
    <w:rsid w:val="007558A2"/>
    <w:rsid w:val="00756B6F"/>
    <w:rsid w:val="00757775"/>
    <w:rsid w:val="00761288"/>
    <w:rsid w:val="00761C9F"/>
    <w:rsid w:val="00761DCE"/>
    <w:rsid w:val="00762AA1"/>
    <w:rsid w:val="00763BFE"/>
    <w:rsid w:val="007640CB"/>
    <w:rsid w:val="007653A2"/>
    <w:rsid w:val="0076600A"/>
    <w:rsid w:val="0076633E"/>
    <w:rsid w:val="00766791"/>
    <w:rsid w:val="00766988"/>
    <w:rsid w:val="00767586"/>
    <w:rsid w:val="007675BB"/>
    <w:rsid w:val="00767AC2"/>
    <w:rsid w:val="0077041B"/>
    <w:rsid w:val="00770B1D"/>
    <w:rsid w:val="00770F6F"/>
    <w:rsid w:val="0077137C"/>
    <w:rsid w:val="007719B7"/>
    <w:rsid w:val="00771CCF"/>
    <w:rsid w:val="00771ED2"/>
    <w:rsid w:val="0077213F"/>
    <w:rsid w:val="00772B60"/>
    <w:rsid w:val="00772E61"/>
    <w:rsid w:val="007748E2"/>
    <w:rsid w:val="00775911"/>
    <w:rsid w:val="00775DD0"/>
    <w:rsid w:val="00775E8C"/>
    <w:rsid w:val="0077636A"/>
    <w:rsid w:val="00780B16"/>
    <w:rsid w:val="007824B8"/>
    <w:rsid w:val="00782840"/>
    <w:rsid w:val="00782D41"/>
    <w:rsid w:val="0078469E"/>
    <w:rsid w:val="00785361"/>
    <w:rsid w:val="007875CC"/>
    <w:rsid w:val="0079064B"/>
    <w:rsid w:val="00791546"/>
    <w:rsid w:val="00791C84"/>
    <w:rsid w:val="00792866"/>
    <w:rsid w:val="007933DC"/>
    <w:rsid w:val="00793844"/>
    <w:rsid w:val="0079713A"/>
    <w:rsid w:val="00797EE1"/>
    <w:rsid w:val="007A0881"/>
    <w:rsid w:val="007A1B83"/>
    <w:rsid w:val="007A1C41"/>
    <w:rsid w:val="007A22F2"/>
    <w:rsid w:val="007A2647"/>
    <w:rsid w:val="007A2C9E"/>
    <w:rsid w:val="007A478F"/>
    <w:rsid w:val="007A4B96"/>
    <w:rsid w:val="007A4F71"/>
    <w:rsid w:val="007A6461"/>
    <w:rsid w:val="007A761B"/>
    <w:rsid w:val="007A7D2F"/>
    <w:rsid w:val="007B0EC1"/>
    <w:rsid w:val="007B103A"/>
    <w:rsid w:val="007B193D"/>
    <w:rsid w:val="007B28FC"/>
    <w:rsid w:val="007B4115"/>
    <w:rsid w:val="007B42FD"/>
    <w:rsid w:val="007B4479"/>
    <w:rsid w:val="007B4759"/>
    <w:rsid w:val="007B4D3B"/>
    <w:rsid w:val="007B503B"/>
    <w:rsid w:val="007B5DC8"/>
    <w:rsid w:val="007C1630"/>
    <w:rsid w:val="007C2D4E"/>
    <w:rsid w:val="007C36C5"/>
    <w:rsid w:val="007C3F16"/>
    <w:rsid w:val="007C442F"/>
    <w:rsid w:val="007C4AB8"/>
    <w:rsid w:val="007C72CD"/>
    <w:rsid w:val="007C7EFF"/>
    <w:rsid w:val="007C7FA6"/>
    <w:rsid w:val="007D04E9"/>
    <w:rsid w:val="007D175E"/>
    <w:rsid w:val="007D3A34"/>
    <w:rsid w:val="007D3A80"/>
    <w:rsid w:val="007D4131"/>
    <w:rsid w:val="007D43D8"/>
    <w:rsid w:val="007D4AF8"/>
    <w:rsid w:val="007D51A9"/>
    <w:rsid w:val="007D6A0B"/>
    <w:rsid w:val="007D74AF"/>
    <w:rsid w:val="007D7B84"/>
    <w:rsid w:val="007E0AB8"/>
    <w:rsid w:val="007E0ED2"/>
    <w:rsid w:val="007E24F4"/>
    <w:rsid w:val="007E24FC"/>
    <w:rsid w:val="007E26A4"/>
    <w:rsid w:val="007E28BB"/>
    <w:rsid w:val="007E2FC1"/>
    <w:rsid w:val="007E3A05"/>
    <w:rsid w:val="007E41A2"/>
    <w:rsid w:val="007E46E3"/>
    <w:rsid w:val="007E5C3A"/>
    <w:rsid w:val="007E686F"/>
    <w:rsid w:val="007E6C75"/>
    <w:rsid w:val="007E7A7F"/>
    <w:rsid w:val="007E7E46"/>
    <w:rsid w:val="007F0597"/>
    <w:rsid w:val="007F1159"/>
    <w:rsid w:val="007F2C9F"/>
    <w:rsid w:val="007F3F0D"/>
    <w:rsid w:val="007F4789"/>
    <w:rsid w:val="007F5D4D"/>
    <w:rsid w:val="007F70DF"/>
    <w:rsid w:val="00801622"/>
    <w:rsid w:val="00802195"/>
    <w:rsid w:val="008027B2"/>
    <w:rsid w:val="00802940"/>
    <w:rsid w:val="0080388E"/>
    <w:rsid w:val="00803B71"/>
    <w:rsid w:val="00804316"/>
    <w:rsid w:val="0080452D"/>
    <w:rsid w:val="008059FE"/>
    <w:rsid w:val="008060E2"/>
    <w:rsid w:val="00806CA0"/>
    <w:rsid w:val="00806F82"/>
    <w:rsid w:val="0080777A"/>
    <w:rsid w:val="00807E2B"/>
    <w:rsid w:val="00811133"/>
    <w:rsid w:val="008121E0"/>
    <w:rsid w:val="00812E86"/>
    <w:rsid w:val="0081350C"/>
    <w:rsid w:val="00815F96"/>
    <w:rsid w:val="0081657E"/>
    <w:rsid w:val="00816946"/>
    <w:rsid w:val="00816DB9"/>
    <w:rsid w:val="00817694"/>
    <w:rsid w:val="008203CD"/>
    <w:rsid w:val="0082111B"/>
    <w:rsid w:val="008219AB"/>
    <w:rsid w:val="00821C02"/>
    <w:rsid w:val="0082373B"/>
    <w:rsid w:val="00823D2D"/>
    <w:rsid w:val="00825A24"/>
    <w:rsid w:val="00825F2E"/>
    <w:rsid w:val="00827AAD"/>
    <w:rsid w:val="00827CEF"/>
    <w:rsid w:val="00827D33"/>
    <w:rsid w:val="00830ECC"/>
    <w:rsid w:val="0083123E"/>
    <w:rsid w:val="00831757"/>
    <w:rsid w:val="0083192B"/>
    <w:rsid w:val="00832341"/>
    <w:rsid w:val="008334DC"/>
    <w:rsid w:val="00833F08"/>
    <w:rsid w:val="008346F5"/>
    <w:rsid w:val="00835F1B"/>
    <w:rsid w:val="00836124"/>
    <w:rsid w:val="00836524"/>
    <w:rsid w:val="0083669B"/>
    <w:rsid w:val="008368EE"/>
    <w:rsid w:val="00836C60"/>
    <w:rsid w:val="00836F7C"/>
    <w:rsid w:val="00837AE3"/>
    <w:rsid w:val="008414D5"/>
    <w:rsid w:val="008416C3"/>
    <w:rsid w:val="0084176F"/>
    <w:rsid w:val="0084180F"/>
    <w:rsid w:val="00843806"/>
    <w:rsid w:val="00844352"/>
    <w:rsid w:val="008446E6"/>
    <w:rsid w:val="00851443"/>
    <w:rsid w:val="00851459"/>
    <w:rsid w:val="00851793"/>
    <w:rsid w:val="00851B00"/>
    <w:rsid w:val="00851B99"/>
    <w:rsid w:val="008522D3"/>
    <w:rsid w:val="0085259B"/>
    <w:rsid w:val="0085270C"/>
    <w:rsid w:val="00853096"/>
    <w:rsid w:val="0085417A"/>
    <w:rsid w:val="00854AB8"/>
    <w:rsid w:val="0085665E"/>
    <w:rsid w:val="00856BC0"/>
    <w:rsid w:val="008570C2"/>
    <w:rsid w:val="0085717B"/>
    <w:rsid w:val="008576FB"/>
    <w:rsid w:val="00857E8A"/>
    <w:rsid w:val="00861C2F"/>
    <w:rsid w:val="00861E51"/>
    <w:rsid w:val="008620A3"/>
    <w:rsid w:val="00863035"/>
    <w:rsid w:val="008637A2"/>
    <w:rsid w:val="0086394E"/>
    <w:rsid w:val="0086541A"/>
    <w:rsid w:val="00865E4A"/>
    <w:rsid w:val="00865FB3"/>
    <w:rsid w:val="00866611"/>
    <w:rsid w:val="00866755"/>
    <w:rsid w:val="00867367"/>
    <w:rsid w:val="008678E6"/>
    <w:rsid w:val="00867ACE"/>
    <w:rsid w:val="00867B5A"/>
    <w:rsid w:val="00870AE8"/>
    <w:rsid w:val="00870D62"/>
    <w:rsid w:val="008712BB"/>
    <w:rsid w:val="00871521"/>
    <w:rsid w:val="00871BAD"/>
    <w:rsid w:val="008752B0"/>
    <w:rsid w:val="00875F81"/>
    <w:rsid w:val="0087657B"/>
    <w:rsid w:val="00880545"/>
    <w:rsid w:val="00881333"/>
    <w:rsid w:val="00881E20"/>
    <w:rsid w:val="00883CC1"/>
    <w:rsid w:val="0088453E"/>
    <w:rsid w:val="008861A0"/>
    <w:rsid w:val="008864E5"/>
    <w:rsid w:val="00886FCF"/>
    <w:rsid w:val="008918DD"/>
    <w:rsid w:val="00894076"/>
    <w:rsid w:val="0089545E"/>
    <w:rsid w:val="0089572B"/>
    <w:rsid w:val="00895DC9"/>
    <w:rsid w:val="00897792"/>
    <w:rsid w:val="008A06DB"/>
    <w:rsid w:val="008A10DA"/>
    <w:rsid w:val="008A2914"/>
    <w:rsid w:val="008A47E2"/>
    <w:rsid w:val="008A6515"/>
    <w:rsid w:val="008A721C"/>
    <w:rsid w:val="008B0E39"/>
    <w:rsid w:val="008B1C1E"/>
    <w:rsid w:val="008B1FC2"/>
    <w:rsid w:val="008B2A13"/>
    <w:rsid w:val="008B321B"/>
    <w:rsid w:val="008B3D62"/>
    <w:rsid w:val="008B4164"/>
    <w:rsid w:val="008B577D"/>
    <w:rsid w:val="008B66A9"/>
    <w:rsid w:val="008B7143"/>
    <w:rsid w:val="008B7315"/>
    <w:rsid w:val="008C1F93"/>
    <w:rsid w:val="008C266F"/>
    <w:rsid w:val="008C287F"/>
    <w:rsid w:val="008C2AC9"/>
    <w:rsid w:val="008C2FE1"/>
    <w:rsid w:val="008C3877"/>
    <w:rsid w:val="008C5B79"/>
    <w:rsid w:val="008C5C30"/>
    <w:rsid w:val="008C6230"/>
    <w:rsid w:val="008D0625"/>
    <w:rsid w:val="008D0F89"/>
    <w:rsid w:val="008D1017"/>
    <w:rsid w:val="008D1741"/>
    <w:rsid w:val="008D2424"/>
    <w:rsid w:val="008D2C81"/>
    <w:rsid w:val="008D39E4"/>
    <w:rsid w:val="008D40B9"/>
    <w:rsid w:val="008D40D7"/>
    <w:rsid w:val="008D462F"/>
    <w:rsid w:val="008D6655"/>
    <w:rsid w:val="008D6989"/>
    <w:rsid w:val="008D6DD7"/>
    <w:rsid w:val="008D72F6"/>
    <w:rsid w:val="008E03A9"/>
    <w:rsid w:val="008E074D"/>
    <w:rsid w:val="008E0FBD"/>
    <w:rsid w:val="008E1242"/>
    <w:rsid w:val="008E1DB8"/>
    <w:rsid w:val="008E1E89"/>
    <w:rsid w:val="008E2AD3"/>
    <w:rsid w:val="008E4766"/>
    <w:rsid w:val="008E4BA9"/>
    <w:rsid w:val="008E55C8"/>
    <w:rsid w:val="008E660A"/>
    <w:rsid w:val="008E6B39"/>
    <w:rsid w:val="008E6CE7"/>
    <w:rsid w:val="008E7552"/>
    <w:rsid w:val="008F088E"/>
    <w:rsid w:val="008F1269"/>
    <w:rsid w:val="008F3451"/>
    <w:rsid w:val="008F3719"/>
    <w:rsid w:val="008F465E"/>
    <w:rsid w:val="008F524C"/>
    <w:rsid w:val="008F636C"/>
    <w:rsid w:val="008F656F"/>
    <w:rsid w:val="008F7CD9"/>
    <w:rsid w:val="008F7D8F"/>
    <w:rsid w:val="00900236"/>
    <w:rsid w:val="009006FB"/>
    <w:rsid w:val="00900739"/>
    <w:rsid w:val="0090075B"/>
    <w:rsid w:val="00902324"/>
    <w:rsid w:val="00902B26"/>
    <w:rsid w:val="00903566"/>
    <w:rsid w:val="00903CA5"/>
    <w:rsid w:val="00904E61"/>
    <w:rsid w:val="00905D0A"/>
    <w:rsid w:val="00906109"/>
    <w:rsid w:val="00907198"/>
    <w:rsid w:val="00907515"/>
    <w:rsid w:val="00907FC3"/>
    <w:rsid w:val="0091095B"/>
    <w:rsid w:val="009114CD"/>
    <w:rsid w:val="00911886"/>
    <w:rsid w:val="009126EB"/>
    <w:rsid w:val="00912751"/>
    <w:rsid w:val="00912FB0"/>
    <w:rsid w:val="0091418B"/>
    <w:rsid w:val="009157AA"/>
    <w:rsid w:val="009173EB"/>
    <w:rsid w:val="0092033C"/>
    <w:rsid w:val="00920B30"/>
    <w:rsid w:val="0092101B"/>
    <w:rsid w:val="00921A55"/>
    <w:rsid w:val="00925E4B"/>
    <w:rsid w:val="009262BD"/>
    <w:rsid w:val="009312E9"/>
    <w:rsid w:val="009318C1"/>
    <w:rsid w:val="00931D38"/>
    <w:rsid w:val="0093359E"/>
    <w:rsid w:val="009336A9"/>
    <w:rsid w:val="00933A2B"/>
    <w:rsid w:val="00933EC4"/>
    <w:rsid w:val="00934AC2"/>
    <w:rsid w:val="00934F25"/>
    <w:rsid w:val="0093581E"/>
    <w:rsid w:val="00936289"/>
    <w:rsid w:val="009369A2"/>
    <w:rsid w:val="009372F2"/>
    <w:rsid w:val="00937376"/>
    <w:rsid w:val="00937A3A"/>
    <w:rsid w:val="00937D81"/>
    <w:rsid w:val="00940623"/>
    <w:rsid w:val="00940F9D"/>
    <w:rsid w:val="00945742"/>
    <w:rsid w:val="009457C2"/>
    <w:rsid w:val="0094630A"/>
    <w:rsid w:val="00946ED5"/>
    <w:rsid w:val="0094774D"/>
    <w:rsid w:val="00947F5B"/>
    <w:rsid w:val="009508C3"/>
    <w:rsid w:val="00950D6D"/>
    <w:rsid w:val="0095123E"/>
    <w:rsid w:val="00951D36"/>
    <w:rsid w:val="0095203B"/>
    <w:rsid w:val="00954516"/>
    <w:rsid w:val="009552F8"/>
    <w:rsid w:val="00956877"/>
    <w:rsid w:val="00956E19"/>
    <w:rsid w:val="00957243"/>
    <w:rsid w:val="00957D25"/>
    <w:rsid w:val="00957FB1"/>
    <w:rsid w:val="0096047C"/>
    <w:rsid w:val="009623AE"/>
    <w:rsid w:val="00962B70"/>
    <w:rsid w:val="00962F17"/>
    <w:rsid w:val="0096321B"/>
    <w:rsid w:val="00963B34"/>
    <w:rsid w:val="00965461"/>
    <w:rsid w:val="009659B1"/>
    <w:rsid w:val="00965C5B"/>
    <w:rsid w:val="009673AF"/>
    <w:rsid w:val="009675FA"/>
    <w:rsid w:val="009701D0"/>
    <w:rsid w:val="009707CC"/>
    <w:rsid w:val="00970943"/>
    <w:rsid w:val="00970E88"/>
    <w:rsid w:val="00972E8F"/>
    <w:rsid w:val="009736ED"/>
    <w:rsid w:val="00974832"/>
    <w:rsid w:val="00975916"/>
    <w:rsid w:val="009761D8"/>
    <w:rsid w:val="009761F7"/>
    <w:rsid w:val="009765DD"/>
    <w:rsid w:val="009768F3"/>
    <w:rsid w:val="00976C24"/>
    <w:rsid w:val="009771C4"/>
    <w:rsid w:val="00980FE7"/>
    <w:rsid w:val="009818D6"/>
    <w:rsid w:val="00982D21"/>
    <w:rsid w:val="00983948"/>
    <w:rsid w:val="0098411C"/>
    <w:rsid w:val="009853BF"/>
    <w:rsid w:val="009857D8"/>
    <w:rsid w:val="00986053"/>
    <w:rsid w:val="009874B5"/>
    <w:rsid w:val="009877E6"/>
    <w:rsid w:val="00987E07"/>
    <w:rsid w:val="00987EF3"/>
    <w:rsid w:val="009935BC"/>
    <w:rsid w:val="009941FA"/>
    <w:rsid w:val="009948FF"/>
    <w:rsid w:val="00995C4E"/>
    <w:rsid w:val="00995F7A"/>
    <w:rsid w:val="009961D7"/>
    <w:rsid w:val="009973AE"/>
    <w:rsid w:val="0099776E"/>
    <w:rsid w:val="00997848"/>
    <w:rsid w:val="00997F61"/>
    <w:rsid w:val="009A0761"/>
    <w:rsid w:val="009A443F"/>
    <w:rsid w:val="009A53FB"/>
    <w:rsid w:val="009A5B53"/>
    <w:rsid w:val="009A6954"/>
    <w:rsid w:val="009B114A"/>
    <w:rsid w:val="009B1468"/>
    <w:rsid w:val="009B1B60"/>
    <w:rsid w:val="009B20E1"/>
    <w:rsid w:val="009B2404"/>
    <w:rsid w:val="009B353E"/>
    <w:rsid w:val="009B355C"/>
    <w:rsid w:val="009B3EA3"/>
    <w:rsid w:val="009B5445"/>
    <w:rsid w:val="009B5C12"/>
    <w:rsid w:val="009B6AB0"/>
    <w:rsid w:val="009B6E4F"/>
    <w:rsid w:val="009B74C0"/>
    <w:rsid w:val="009B76ED"/>
    <w:rsid w:val="009B7C97"/>
    <w:rsid w:val="009C06F9"/>
    <w:rsid w:val="009C154D"/>
    <w:rsid w:val="009C1762"/>
    <w:rsid w:val="009C2367"/>
    <w:rsid w:val="009C272E"/>
    <w:rsid w:val="009C3E9C"/>
    <w:rsid w:val="009C5216"/>
    <w:rsid w:val="009C5EDD"/>
    <w:rsid w:val="009C6192"/>
    <w:rsid w:val="009C65DF"/>
    <w:rsid w:val="009C6D14"/>
    <w:rsid w:val="009C708D"/>
    <w:rsid w:val="009C76C1"/>
    <w:rsid w:val="009C7BC9"/>
    <w:rsid w:val="009D0001"/>
    <w:rsid w:val="009D038D"/>
    <w:rsid w:val="009D1538"/>
    <w:rsid w:val="009D1F29"/>
    <w:rsid w:val="009D3694"/>
    <w:rsid w:val="009D4152"/>
    <w:rsid w:val="009D5108"/>
    <w:rsid w:val="009D60B3"/>
    <w:rsid w:val="009D73C2"/>
    <w:rsid w:val="009E0C12"/>
    <w:rsid w:val="009E0EDC"/>
    <w:rsid w:val="009E1876"/>
    <w:rsid w:val="009E1FEF"/>
    <w:rsid w:val="009E20DE"/>
    <w:rsid w:val="009E3F50"/>
    <w:rsid w:val="009E4569"/>
    <w:rsid w:val="009E4E85"/>
    <w:rsid w:val="009E50AF"/>
    <w:rsid w:val="009E5F38"/>
    <w:rsid w:val="009E63C7"/>
    <w:rsid w:val="009E6C85"/>
    <w:rsid w:val="009F098C"/>
    <w:rsid w:val="009F09B8"/>
    <w:rsid w:val="009F0F48"/>
    <w:rsid w:val="009F15EA"/>
    <w:rsid w:val="009F1B69"/>
    <w:rsid w:val="009F27F6"/>
    <w:rsid w:val="009F302A"/>
    <w:rsid w:val="009F36C6"/>
    <w:rsid w:val="009F5B9F"/>
    <w:rsid w:val="009F771E"/>
    <w:rsid w:val="00A003BF"/>
    <w:rsid w:val="00A0243B"/>
    <w:rsid w:val="00A024CE"/>
    <w:rsid w:val="00A03548"/>
    <w:rsid w:val="00A03FF1"/>
    <w:rsid w:val="00A04E2D"/>
    <w:rsid w:val="00A05516"/>
    <w:rsid w:val="00A05EC1"/>
    <w:rsid w:val="00A07459"/>
    <w:rsid w:val="00A111FB"/>
    <w:rsid w:val="00A12752"/>
    <w:rsid w:val="00A12E9E"/>
    <w:rsid w:val="00A13B10"/>
    <w:rsid w:val="00A13B22"/>
    <w:rsid w:val="00A14727"/>
    <w:rsid w:val="00A15BDB"/>
    <w:rsid w:val="00A161F7"/>
    <w:rsid w:val="00A16AF6"/>
    <w:rsid w:val="00A16FBD"/>
    <w:rsid w:val="00A170BC"/>
    <w:rsid w:val="00A17B7E"/>
    <w:rsid w:val="00A17F6B"/>
    <w:rsid w:val="00A2060E"/>
    <w:rsid w:val="00A20C5A"/>
    <w:rsid w:val="00A2288D"/>
    <w:rsid w:val="00A23B93"/>
    <w:rsid w:val="00A2408F"/>
    <w:rsid w:val="00A24968"/>
    <w:rsid w:val="00A2506B"/>
    <w:rsid w:val="00A25DA5"/>
    <w:rsid w:val="00A261B4"/>
    <w:rsid w:val="00A26E64"/>
    <w:rsid w:val="00A305B3"/>
    <w:rsid w:val="00A30640"/>
    <w:rsid w:val="00A30A35"/>
    <w:rsid w:val="00A311EA"/>
    <w:rsid w:val="00A3131A"/>
    <w:rsid w:val="00A31A34"/>
    <w:rsid w:val="00A323B3"/>
    <w:rsid w:val="00A32A75"/>
    <w:rsid w:val="00A32B44"/>
    <w:rsid w:val="00A33CA7"/>
    <w:rsid w:val="00A34115"/>
    <w:rsid w:val="00A351AE"/>
    <w:rsid w:val="00A3551C"/>
    <w:rsid w:val="00A37406"/>
    <w:rsid w:val="00A4002A"/>
    <w:rsid w:val="00A40D25"/>
    <w:rsid w:val="00A41030"/>
    <w:rsid w:val="00A41884"/>
    <w:rsid w:val="00A420E8"/>
    <w:rsid w:val="00A42963"/>
    <w:rsid w:val="00A43281"/>
    <w:rsid w:val="00A4477E"/>
    <w:rsid w:val="00A4500B"/>
    <w:rsid w:val="00A4563F"/>
    <w:rsid w:val="00A459FF"/>
    <w:rsid w:val="00A4662D"/>
    <w:rsid w:val="00A47125"/>
    <w:rsid w:val="00A477AD"/>
    <w:rsid w:val="00A5303E"/>
    <w:rsid w:val="00A531D3"/>
    <w:rsid w:val="00A53872"/>
    <w:rsid w:val="00A53AB8"/>
    <w:rsid w:val="00A54AEC"/>
    <w:rsid w:val="00A54EAD"/>
    <w:rsid w:val="00A5507F"/>
    <w:rsid w:val="00A55095"/>
    <w:rsid w:val="00A5600E"/>
    <w:rsid w:val="00A5669E"/>
    <w:rsid w:val="00A56A43"/>
    <w:rsid w:val="00A602B6"/>
    <w:rsid w:val="00A605A5"/>
    <w:rsid w:val="00A61728"/>
    <w:rsid w:val="00A63414"/>
    <w:rsid w:val="00A6350E"/>
    <w:rsid w:val="00A637D4"/>
    <w:rsid w:val="00A638E1"/>
    <w:rsid w:val="00A64203"/>
    <w:rsid w:val="00A65DC2"/>
    <w:rsid w:val="00A65F5F"/>
    <w:rsid w:val="00A66596"/>
    <w:rsid w:val="00A67D75"/>
    <w:rsid w:val="00A67F10"/>
    <w:rsid w:val="00A707C8"/>
    <w:rsid w:val="00A71A83"/>
    <w:rsid w:val="00A7437C"/>
    <w:rsid w:val="00A760AE"/>
    <w:rsid w:val="00A76474"/>
    <w:rsid w:val="00A76F92"/>
    <w:rsid w:val="00A803CA"/>
    <w:rsid w:val="00A8053D"/>
    <w:rsid w:val="00A80E0D"/>
    <w:rsid w:val="00A81221"/>
    <w:rsid w:val="00A82443"/>
    <w:rsid w:val="00A82773"/>
    <w:rsid w:val="00A8340F"/>
    <w:rsid w:val="00A83EDC"/>
    <w:rsid w:val="00A840E6"/>
    <w:rsid w:val="00A85885"/>
    <w:rsid w:val="00A85DA0"/>
    <w:rsid w:val="00A871D2"/>
    <w:rsid w:val="00A87BFE"/>
    <w:rsid w:val="00A90048"/>
    <w:rsid w:val="00A905B6"/>
    <w:rsid w:val="00A920D8"/>
    <w:rsid w:val="00A95C7B"/>
    <w:rsid w:val="00A96B1A"/>
    <w:rsid w:val="00A97380"/>
    <w:rsid w:val="00AA0679"/>
    <w:rsid w:val="00AA0A65"/>
    <w:rsid w:val="00AA0E89"/>
    <w:rsid w:val="00AA1471"/>
    <w:rsid w:val="00AA2FA9"/>
    <w:rsid w:val="00AA332D"/>
    <w:rsid w:val="00AA3CC3"/>
    <w:rsid w:val="00AA3FEE"/>
    <w:rsid w:val="00AA47F7"/>
    <w:rsid w:val="00AA4D48"/>
    <w:rsid w:val="00AA53A3"/>
    <w:rsid w:val="00AA5B2A"/>
    <w:rsid w:val="00AA616D"/>
    <w:rsid w:val="00AA6C68"/>
    <w:rsid w:val="00AA7711"/>
    <w:rsid w:val="00AA7978"/>
    <w:rsid w:val="00AA7DFD"/>
    <w:rsid w:val="00AB0B7F"/>
    <w:rsid w:val="00AB0DCC"/>
    <w:rsid w:val="00AB1288"/>
    <w:rsid w:val="00AB3952"/>
    <w:rsid w:val="00AB3C18"/>
    <w:rsid w:val="00AB412E"/>
    <w:rsid w:val="00AB4738"/>
    <w:rsid w:val="00AB4A8D"/>
    <w:rsid w:val="00AB6119"/>
    <w:rsid w:val="00AB7386"/>
    <w:rsid w:val="00AB751E"/>
    <w:rsid w:val="00AC01C4"/>
    <w:rsid w:val="00AC1CBA"/>
    <w:rsid w:val="00AC2071"/>
    <w:rsid w:val="00AC2F0A"/>
    <w:rsid w:val="00AC34FC"/>
    <w:rsid w:val="00AC3C74"/>
    <w:rsid w:val="00AC42E9"/>
    <w:rsid w:val="00AC463D"/>
    <w:rsid w:val="00AC47AB"/>
    <w:rsid w:val="00AC47F0"/>
    <w:rsid w:val="00AC579D"/>
    <w:rsid w:val="00AC6837"/>
    <w:rsid w:val="00AD0118"/>
    <w:rsid w:val="00AD017A"/>
    <w:rsid w:val="00AD19ED"/>
    <w:rsid w:val="00AD2CA6"/>
    <w:rsid w:val="00AD3433"/>
    <w:rsid w:val="00AD3F5E"/>
    <w:rsid w:val="00AD60D7"/>
    <w:rsid w:val="00AD6B28"/>
    <w:rsid w:val="00AD73C8"/>
    <w:rsid w:val="00AD77CD"/>
    <w:rsid w:val="00AE007C"/>
    <w:rsid w:val="00AE0CFF"/>
    <w:rsid w:val="00AE10E1"/>
    <w:rsid w:val="00AE1136"/>
    <w:rsid w:val="00AE1FDC"/>
    <w:rsid w:val="00AE2C78"/>
    <w:rsid w:val="00AE32B5"/>
    <w:rsid w:val="00AE3FA6"/>
    <w:rsid w:val="00AE46A3"/>
    <w:rsid w:val="00AE4867"/>
    <w:rsid w:val="00AE619A"/>
    <w:rsid w:val="00AF0BDD"/>
    <w:rsid w:val="00AF17E1"/>
    <w:rsid w:val="00AF238A"/>
    <w:rsid w:val="00AF341B"/>
    <w:rsid w:val="00AF3639"/>
    <w:rsid w:val="00AF7B97"/>
    <w:rsid w:val="00B0021E"/>
    <w:rsid w:val="00B00F3D"/>
    <w:rsid w:val="00B0193A"/>
    <w:rsid w:val="00B01FAC"/>
    <w:rsid w:val="00B02073"/>
    <w:rsid w:val="00B02535"/>
    <w:rsid w:val="00B03994"/>
    <w:rsid w:val="00B04260"/>
    <w:rsid w:val="00B04966"/>
    <w:rsid w:val="00B05A07"/>
    <w:rsid w:val="00B05DCE"/>
    <w:rsid w:val="00B065AB"/>
    <w:rsid w:val="00B06924"/>
    <w:rsid w:val="00B06A21"/>
    <w:rsid w:val="00B06C0B"/>
    <w:rsid w:val="00B0716D"/>
    <w:rsid w:val="00B078A2"/>
    <w:rsid w:val="00B07D72"/>
    <w:rsid w:val="00B1007E"/>
    <w:rsid w:val="00B10247"/>
    <w:rsid w:val="00B10608"/>
    <w:rsid w:val="00B117EB"/>
    <w:rsid w:val="00B11B28"/>
    <w:rsid w:val="00B11FF6"/>
    <w:rsid w:val="00B13804"/>
    <w:rsid w:val="00B1413A"/>
    <w:rsid w:val="00B15B2D"/>
    <w:rsid w:val="00B15BDD"/>
    <w:rsid w:val="00B15C36"/>
    <w:rsid w:val="00B15DE7"/>
    <w:rsid w:val="00B16E5C"/>
    <w:rsid w:val="00B17656"/>
    <w:rsid w:val="00B20C5F"/>
    <w:rsid w:val="00B21800"/>
    <w:rsid w:val="00B218E5"/>
    <w:rsid w:val="00B219F0"/>
    <w:rsid w:val="00B229E2"/>
    <w:rsid w:val="00B238D3"/>
    <w:rsid w:val="00B24B84"/>
    <w:rsid w:val="00B24BB5"/>
    <w:rsid w:val="00B254A3"/>
    <w:rsid w:val="00B26095"/>
    <w:rsid w:val="00B26F93"/>
    <w:rsid w:val="00B275EC"/>
    <w:rsid w:val="00B27B9D"/>
    <w:rsid w:val="00B307CB"/>
    <w:rsid w:val="00B30CEA"/>
    <w:rsid w:val="00B31655"/>
    <w:rsid w:val="00B31D29"/>
    <w:rsid w:val="00B31F23"/>
    <w:rsid w:val="00B328B6"/>
    <w:rsid w:val="00B334F0"/>
    <w:rsid w:val="00B34006"/>
    <w:rsid w:val="00B345DC"/>
    <w:rsid w:val="00B34BA9"/>
    <w:rsid w:val="00B35C97"/>
    <w:rsid w:val="00B37F78"/>
    <w:rsid w:val="00B40538"/>
    <w:rsid w:val="00B41520"/>
    <w:rsid w:val="00B418BF"/>
    <w:rsid w:val="00B41B9D"/>
    <w:rsid w:val="00B43991"/>
    <w:rsid w:val="00B43DB2"/>
    <w:rsid w:val="00B442DB"/>
    <w:rsid w:val="00B44A4C"/>
    <w:rsid w:val="00B47783"/>
    <w:rsid w:val="00B50B1D"/>
    <w:rsid w:val="00B53172"/>
    <w:rsid w:val="00B53199"/>
    <w:rsid w:val="00B54E09"/>
    <w:rsid w:val="00B55C99"/>
    <w:rsid w:val="00B55E44"/>
    <w:rsid w:val="00B562DA"/>
    <w:rsid w:val="00B571FD"/>
    <w:rsid w:val="00B605EA"/>
    <w:rsid w:val="00B60D36"/>
    <w:rsid w:val="00B62FB6"/>
    <w:rsid w:val="00B635AF"/>
    <w:rsid w:val="00B647B5"/>
    <w:rsid w:val="00B65441"/>
    <w:rsid w:val="00B65815"/>
    <w:rsid w:val="00B65E66"/>
    <w:rsid w:val="00B67889"/>
    <w:rsid w:val="00B67D15"/>
    <w:rsid w:val="00B706C8"/>
    <w:rsid w:val="00B707CF"/>
    <w:rsid w:val="00B723D0"/>
    <w:rsid w:val="00B739C5"/>
    <w:rsid w:val="00B74D79"/>
    <w:rsid w:val="00B76BCF"/>
    <w:rsid w:val="00B76E58"/>
    <w:rsid w:val="00B80008"/>
    <w:rsid w:val="00B82609"/>
    <w:rsid w:val="00B830A8"/>
    <w:rsid w:val="00B83382"/>
    <w:rsid w:val="00B83C21"/>
    <w:rsid w:val="00B85BC7"/>
    <w:rsid w:val="00B903CF"/>
    <w:rsid w:val="00B90557"/>
    <w:rsid w:val="00B92B68"/>
    <w:rsid w:val="00B932CD"/>
    <w:rsid w:val="00B9332C"/>
    <w:rsid w:val="00B934E9"/>
    <w:rsid w:val="00B936FD"/>
    <w:rsid w:val="00B937D8"/>
    <w:rsid w:val="00B93C45"/>
    <w:rsid w:val="00B94116"/>
    <w:rsid w:val="00B94BF2"/>
    <w:rsid w:val="00B94CBC"/>
    <w:rsid w:val="00B95ABE"/>
    <w:rsid w:val="00B95DE7"/>
    <w:rsid w:val="00B96105"/>
    <w:rsid w:val="00BA0CA6"/>
    <w:rsid w:val="00BA1860"/>
    <w:rsid w:val="00BA1C3C"/>
    <w:rsid w:val="00BA214E"/>
    <w:rsid w:val="00BA2A18"/>
    <w:rsid w:val="00BA343C"/>
    <w:rsid w:val="00BA3BFF"/>
    <w:rsid w:val="00BA4726"/>
    <w:rsid w:val="00BA51AB"/>
    <w:rsid w:val="00BA5934"/>
    <w:rsid w:val="00BA66CA"/>
    <w:rsid w:val="00BA6C73"/>
    <w:rsid w:val="00BA7033"/>
    <w:rsid w:val="00BA7585"/>
    <w:rsid w:val="00BA79CC"/>
    <w:rsid w:val="00BB0883"/>
    <w:rsid w:val="00BB1421"/>
    <w:rsid w:val="00BB20B6"/>
    <w:rsid w:val="00BB4A62"/>
    <w:rsid w:val="00BB4C3B"/>
    <w:rsid w:val="00BB58AA"/>
    <w:rsid w:val="00BB5EC1"/>
    <w:rsid w:val="00BB64C9"/>
    <w:rsid w:val="00BB68A7"/>
    <w:rsid w:val="00BB70B1"/>
    <w:rsid w:val="00BB71A7"/>
    <w:rsid w:val="00BB750D"/>
    <w:rsid w:val="00BB7BD4"/>
    <w:rsid w:val="00BC08D2"/>
    <w:rsid w:val="00BC0E23"/>
    <w:rsid w:val="00BC1257"/>
    <w:rsid w:val="00BC1D08"/>
    <w:rsid w:val="00BC1F3E"/>
    <w:rsid w:val="00BC418A"/>
    <w:rsid w:val="00BC442B"/>
    <w:rsid w:val="00BC44C4"/>
    <w:rsid w:val="00BC4ACE"/>
    <w:rsid w:val="00BC4FC4"/>
    <w:rsid w:val="00BC5080"/>
    <w:rsid w:val="00BC59D3"/>
    <w:rsid w:val="00BC5A1B"/>
    <w:rsid w:val="00BC5C8C"/>
    <w:rsid w:val="00BC6CE7"/>
    <w:rsid w:val="00BC706D"/>
    <w:rsid w:val="00BC70F4"/>
    <w:rsid w:val="00BD0997"/>
    <w:rsid w:val="00BD0DB6"/>
    <w:rsid w:val="00BD302A"/>
    <w:rsid w:val="00BD3C1C"/>
    <w:rsid w:val="00BD3EA9"/>
    <w:rsid w:val="00BD4290"/>
    <w:rsid w:val="00BD554F"/>
    <w:rsid w:val="00BD6562"/>
    <w:rsid w:val="00BD6BBE"/>
    <w:rsid w:val="00BD6C62"/>
    <w:rsid w:val="00BE1BAD"/>
    <w:rsid w:val="00BE2405"/>
    <w:rsid w:val="00BE2CA7"/>
    <w:rsid w:val="00BE2D3F"/>
    <w:rsid w:val="00BE61F2"/>
    <w:rsid w:val="00BF0850"/>
    <w:rsid w:val="00BF311F"/>
    <w:rsid w:val="00BF4340"/>
    <w:rsid w:val="00BF5458"/>
    <w:rsid w:val="00BF6206"/>
    <w:rsid w:val="00BF664E"/>
    <w:rsid w:val="00BF72B7"/>
    <w:rsid w:val="00BF75A2"/>
    <w:rsid w:val="00BF77C2"/>
    <w:rsid w:val="00BF79B1"/>
    <w:rsid w:val="00BF7DB7"/>
    <w:rsid w:val="00C01522"/>
    <w:rsid w:val="00C0394C"/>
    <w:rsid w:val="00C03E0C"/>
    <w:rsid w:val="00C04945"/>
    <w:rsid w:val="00C05683"/>
    <w:rsid w:val="00C063E5"/>
    <w:rsid w:val="00C068B5"/>
    <w:rsid w:val="00C06DE2"/>
    <w:rsid w:val="00C07024"/>
    <w:rsid w:val="00C07381"/>
    <w:rsid w:val="00C07C60"/>
    <w:rsid w:val="00C10C54"/>
    <w:rsid w:val="00C119A2"/>
    <w:rsid w:val="00C123C8"/>
    <w:rsid w:val="00C1358F"/>
    <w:rsid w:val="00C13AA3"/>
    <w:rsid w:val="00C144F7"/>
    <w:rsid w:val="00C1506D"/>
    <w:rsid w:val="00C160B2"/>
    <w:rsid w:val="00C16ABA"/>
    <w:rsid w:val="00C16C0D"/>
    <w:rsid w:val="00C17152"/>
    <w:rsid w:val="00C20A28"/>
    <w:rsid w:val="00C20F8B"/>
    <w:rsid w:val="00C212D3"/>
    <w:rsid w:val="00C219DA"/>
    <w:rsid w:val="00C22080"/>
    <w:rsid w:val="00C22CAA"/>
    <w:rsid w:val="00C242B3"/>
    <w:rsid w:val="00C24AEF"/>
    <w:rsid w:val="00C24C0F"/>
    <w:rsid w:val="00C253D5"/>
    <w:rsid w:val="00C25BCC"/>
    <w:rsid w:val="00C26454"/>
    <w:rsid w:val="00C2698D"/>
    <w:rsid w:val="00C26DD2"/>
    <w:rsid w:val="00C276B1"/>
    <w:rsid w:val="00C303C0"/>
    <w:rsid w:val="00C3064C"/>
    <w:rsid w:val="00C313A9"/>
    <w:rsid w:val="00C3176C"/>
    <w:rsid w:val="00C31EDD"/>
    <w:rsid w:val="00C323DF"/>
    <w:rsid w:val="00C3255F"/>
    <w:rsid w:val="00C3411C"/>
    <w:rsid w:val="00C34257"/>
    <w:rsid w:val="00C35021"/>
    <w:rsid w:val="00C35EA1"/>
    <w:rsid w:val="00C366FC"/>
    <w:rsid w:val="00C372FB"/>
    <w:rsid w:val="00C3738A"/>
    <w:rsid w:val="00C375C2"/>
    <w:rsid w:val="00C4007C"/>
    <w:rsid w:val="00C402E2"/>
    <w:rsid w:val="00C41A77"/>
    <w:rsid w:val="00C41AA8"/>
    <w:rsid w:val="00C41D39"/>
    <w:rsid w:val="00C4250B"/>
    <w:rsid w:val="00C42965"/>
    <w:rsid w:val="00C44927"/>
    <w:rsid w:val="00C453B4"/>
    <w:rsid w:val="00C459F4"/>
    <w:rsid w:val="00C4685F"/>
    <w:rsid w:val="00C47B84"/>
    <w:rsid w:val="00C47E0F"/>
    <w:rsid w:val="00C500F1"/>
    <w:rsid w:val="00C5109F"/>
    <w:rsid w:val="00C5141A"/>
    <w:rsid w:val="00C520D6"/>
    <w:rsid w:val="00C52774"/>
    <w:rsid w:val="00C52B70"/>
    <w:rsid w:val="00C538B8"/>
    <w:rsid w:val="00C549DB"/>
    <w:rsid w:val="00C57864"/>
    <w:rsid w:val="00C6119F"/>
    <w:rsid w:val="00C628AB"/>
    <w:rsid w:val="00C64BCB"/>
    <w:rsid w:val="00C64F44"/>
    <w:rsid w:val="00C65F0F"/>
    <w:rsid w:val="00C662C0"/>
    <w:rsid w:val="00C66573"/>
    <w:rsid w:val="00C6672A"/>
    <w:rsid w:val="00C6682D"/>
    <w:rsid w:val="00C66962"/>
    <w:rsid w:val="00C67B41"/>
    <w:rsid w:val="00C67C3F"/>
    <w:rsid w:val="00C71E13"/>
    <w:rsid w:val="00C726D5"/>
    <w:rsid w:val="00C72903"/>
    <w:rsid w:val="00C734E4"/>
    <w:rsid w:val="00C73A89"/>
    <w:rsid w:val="00C74BAF"/>
    <w:rsid w:val="00C7540D"/>
    <w:rsid w:val="00C75F2A"/>
    <w:rsid w:val="00C764B8"/>
    <w:rsid w:val="00C76654"/>
    <w:rsid w:val="00C7694C"/>
    <w:rsid w:val="00C7748D"/>
    <w:rsid w:val="00C77C23"/>
    <w:rsid w:val="00C77DC0"/>
    <w:rsid w:val="00C80FAC"/>
    <w:rsid w:val="00C8257E"/>
    <w:rsid w:val="00C825BE"/>
    <w:rsid w:val="00C82B84"/>
    <w:rsid w:val="00C83CF9"/>
    <w:rsid w:val="00C84BC9"/>
    <w:rsid w:val="00C85B5F"/>
    <w:rsid w:val="00C85BD8"/>
    <w:rsid w:val="00C861EA"/>
    <w:rsid w:val="00C86B3F"/>
    <w:rsid w:val="00C870D6"/>
    <w:rsid w:val="00C87902"/>
    <w:rsid w:val="00C87AEF"/>
    <w:rsid w:val="00C87C0D"/>
    <w:rsid w:val="00C90299"/>
    <w:rsid w:val="00C91073"/>
    <w:rsid w:val="00C910ED"/>
    <w:rsid w:val="00C914D8"/>
    <w:rsid w:val="00C91970"/>
    <w:rsid w:val="00C927E1"/>
    <w:rsid w:val="00C92DE3"/>
    <w:rsid w:val="00C93149"/>
    <w:rsid w:val="00C9328D"/>
    <w:rsid w:val="00C94342"/>
    <w:rsid w:val="00C94A9A"/>
    <w:rsid w:val="00C94B67"/>
    <w:rsid w:val="00C9566C"/>
    <w:rsid w:val="00C968B2"/>
    <w:rsid w:val="00C96A0E"/>
    <w:rsid w:val="00C96CC7"/>
    <w:rsid w:val="00CA27AE"/>
    <w:rsid w:val="00CA3018"/>
    <w:rsid w:val="00CA30B1"/>
    <w:rsid w:val="00CA3F6F"/>
    <w:rsid w:val="00CA4B17"/>
    <w:rsid w:val="00CA560B"/>
    <w:rsid w:val="00CA5B5F"/>
    <w:rsid w:val="00CA7549"/>
    <w:rsid w:val="00CA7960"/>
    <w:rsid w:val="00CB2C32"/>
    <w:rsid w:val="00CB2EA8"/>
    <w:rsid w:val="00CB564D"/>
    <w:rsid w:val="00CB60AF"/>
    <w:rsid w:val="00CB6359"/>
    <w:rsid w:val="00CB6450"/>
    <w:rsid w:val="00CB6539"/>
    <w:rsid w:val="00CB6D76"/>
    <w:rsid w:val="00CB787F"/>
    <w:rsid w:val="00CC0245"/>
    <w:rsid w:val="00CC0260"/>
    <w:rsid w:val="00CC0E04"/>
    <w:rsid w:val="00CC10F7"/>
    <w:rsid w:val="00CC2136"/>
    <w:rsid w:val="00CC28DE"/>
    <w:rsid w:val="00CC3038"/>
    <w:rsid w:val="00CC55FB"/>
    <w:rsid w:val="00CC6D8F"/>
    <w:rsid w:val="00CC770F"/>
    <w:rsid w:val="00CC77C2"/>
    <w:rsid w:val="00CC7DFB"/>
    <w:rsid w:val="00CD0BFA"/>
    <w:rsid w:val="00CD23A1"/>
    <w:rsid w:val="00CD2A74"/>
    <w:rsid w:val="00CD2DA9"/>
    <w:rsid w:val="00CD2F4C"/>
    <w:rsid w:val="00CD3897"/>
    <w:rsid w:val="00CD427F"/>
    <w:rsid w:val="00CD43E7"/>
    <w:rsid w:val="00CD4698"/>
    <w:rsid w:val="00CD48EF"/>
    <w:rsid w:val="00CD4DBD"/>
    <w:rsid w:val="00CD5073"/>
    <w:rsid w:val="00CD5558"/>
    <w:rsid w:val="00CD5F26"/>
    <w:rsid w:val="00CD6319"/>
    <w:rsid w:val="00CD71DB"/>
    <w:rsid w:val="00CE04AB"/>
    <w:rsid w:val="00CE147E"/>
    <w:rsid w:val="00CE1FF4"/>
    <w:rsid w:val="00CE4269"/>
    <w:rsid w:val="00CE53FC"/>
    <w:rsid w:val="00CE5648"/>
    <w:rsid w:val="00CE5C5E"/>
    <w:rsid w:val="00CE5CAB"/>
    <w:rsid w:val="00CE76CE"/>
    <w:rsid w:val="00CE7D72"/>
    <w:rsid w:val="00CF1375"/>
    <w:rsid w:val="00CF3A57"/>
    <w:rsid w:val="00CF4185"/>
    <w:rsid w:val="00CF5635"/>
    <w:rsid w:val="00CF5DFF"/>
    <w:rsid w:val="00CF6943"/>
    <w:rsid w:val="00CF71E6"/>
    <w:rsid w:val="00CF7B2B"/>
    <w:rsid w:val="00CF7D03"/>
    <w:rsid w:val="00D027C9"/>
    <w:rsid w:val="00D02D19"/>
    <w:rsid w:val="00D035BA"/>
    <w:rsid w:val="00D04597"/>
    <w:rsid w:val="00D045A9"/>
    <w:rsid w:val="00D060E5"/>
    <w:rsid w:val="00D06843"/>
    <w:rsid w:val="00D068B8"/>
    <w:rsid w:val="00D06A5F"/>
    <w:rsid w:val="00D07D2C"/>
    <w:rsid w:val="00D104D4"/>
    <w:rsid w:val="00D1191A"/>
    <w:rsid w:val="00D11C3E"/>
    <w:rsid w:val="00D11F86"/>
    <w:rsid w:val="00D127E4"/>
    <w:rsid w:val="00D1369D"/>
    <w:rsid w:val="00D13ECA"/>
    <w:rsid w:val="00D157A7"/>
    <w:rsid w:val="00D15D89"/>
    <w:rsid w:val="00D16FDE"/>
    <w:rsid w:val="00D17160"/>
    <w:rsid w:val="00D1774F"/>
    <w:rsid w:val="00D2028D"/>
    <w:rsid w:val="00D21257"/>
    <w:rsid w:val="00D21F02"/>
    <w:rsid w:val="00D21F04"/>
    <w:rsid w:val="00D2206A"/>
    <w:rsid w:val="00D2319B"/>
    <w:rsid w:val="00D243D5"/>
    <w:rsid w:val="00D24902"/>
    <w:rsid w:val="00D24DC9"/>
    <w:rsid w:val="00D274AB"/>
    <w:rsid w:val="00D27ADC"/>
    <w:rsid w:val="00D3101C"/>
    <w:rsid w:val="00D311E6"/>
    <w:rsid w:val="00D31668"/>
    <w:rsid w:val="00D3168F"/>
    <w:rsid w:val="00D31A28"/>
    <w:rsid w:val="00D338E8"/>
    <w:rsid w:val="00D35532"/>
    <w:rsid w:val="00D36633"/>
    <w:rsid w:val="00D36A67"/>
    <w:rsid w:val="00D36C57"/>
    <w:rsid w:val="00D40B86"/>
    <w:rsid w:val="00D40C5C"/>
    <w:rsid w:val="00D4126F"/>
    <w:rsid w:val="00D41B30"/>
    <w:rsid w:val="00D435AD"/>
    <w:rsid w:val="00D442CA"/>
    <w:rsid w:val="00D45E3B"/>
    <w:rsid w:val="00D46D14"/>
    <w:rsid w:val="00D46F7B"/>
    <w:rsid w:val="00D47205"/>
    <w:rsid w:val="00D47FE0"/>
    <w:rsid w:val="00D5037D"/>
    <w:rsid w:val="00D503C2"/>
    <w:rsid w:val="00D509C7"/>
    <w:rsid w:val="00D5105E"/>
    <w:rsid w:val="00D520A0"/>
    <w:rsid w:val="00D5277C"/>
    <w:rsid w:val="00D537FB"/>
    <w:rsid w:val="00D53B81"/>
    <w:rsid w:val="00D54A29"/>
    <w:rsid w:val="00D5505F"/>
    <w:rsid w:val="00D5595F"/>
    <w:rsid w:val="00D56227"/>
    <w:rsid w:val="00D56397"/>
    <w:rsid w:val="00D571BB"/>
    <w:rsid w:val="00D574E2"/>
    <w:rsid w:val="00D61BD4"/>
    <w:rsid w:val="00D6319D"/>
    <w:rsid w:val="00D63F37"/>
    <w:rsid w:val="00D6400A"/>
    <w:rsid w:val="00D64BAB"/>
    <w:rsid w:val="00D64CC7"/>
    <w:rsid w:val="00D667C9"/>
    <w:rsid w:val="00D66E04"/>
    <w:rsid w:val="00D670E8"/>
    <w:rsid w:val="00D67582"/>
    <w:rsid w:val="00D67911"/>
    <w:rsid w:val="00D71484"/>
    <w:rsid w:val="00D71560"/>
    <w:rsid w:val="00D71F94"/>
    <w:rsid w:val="00D72A53"/>
    <w:rsid w:val="00D745F2"/>
    <w:rsid w:val="00D74F1F"/>
    <w:rsid w:val="00D754DB"/>
    <w:rsid w:val="00D760A5"/>
    <w:rsid w:val="00D76B60"/>
    <w:rsid w:val="00D76F94"/>
    <w:rsid w:val="00D8111A"/>
    <w:rsid w:val="00D812D6"/>
    <w:rsid w:val="00D82707"/>
    <w:rsid w:val="00D82855"/>
    <w:rsid w:val="00D8350B"/>
    <w:rsid w:val="00D843A8"/>
    <w:rsid w:val="00D8589C"/>
    <w:rsid w:val="00D8725E"/>
    <w:rsid w:val="00D87745"/>
    <w:rsid w:val="00D9086D"/>
    <w:rsid w:val="00D90BE6"/>
    <w:rsid w:val="00D91A59"/>
    <w:rsid w:val="00D92B09"/>
    <w:rsid w:val="00D93079"/>
    <w:rsid w:val="00D94949"/>
    <w:rsid w:val="00D94996"/>
    <w:rsid w:val="00D94D1C"/>
    <w:rsid w:val="00D94E2D"/>
    <w:rsid w:val="00D9526A"/>
    <w:rsid w:val="00D95286"/>
    <w:rsid w:val="00D9591B"/>
    <w:rsid w:val="00D95992"/>
    <w:rsid w:val="00D96108"/>
    <w:rsid w:val="00D97250"/>
    <w:rsid w:val="00DA1B75"/>
    <w:rsid w:val="00DA23FC"/>
    <w:rsid w:val="00DA2768"/>
    <w:rsid w:val="00DA339E"/>
    <w:rsid w:val="00DA35B1"/>
    <w:rsid w:val="00DA35E9"/>
    <w:rsid w:val="00DA7089"/>
    <w:rsid w:val="00DB2B75"/>
    <w:rsid w:val="00DB3B22"/>
    <w:rsid w:val="00DB49F9"/>
    <w:rsid w:val="00DB570D"/>
    <w:rsid w:val="00DB580D"/>
    <w:rsid w:val="00DB605D"/>
    <w:rsid w:val="00DB63C8"/>
    <w:rsid w:val="00DB6A3F"/>
    <w:rsid w:val="00DC085C"/>
    <w:rsid w:val="00DC17AE"/>
    <w:rsid w:val="00DC221A"/>
    <w:rsid w:val="00DC260D"/>
    <w:rsid w:val="00DC2A66"/>
    <w:rsid w:val="00DC2D36"/>
    <w:rsid w:val="00DC3414"/>
    <w:rsid w:val="00DC3FAF"/>
    <w:rsid w:val="00DC457D"/>
    <w:rsid w:val="00DC7213"/>
    <w:rsid w:val="00DC7387"/>
    <w:rsid w:val="00DC7EB9"/>
    <w:rsid w:val="00DD1D9F"/>
    <w:rsid w:val="00DD263D"/>
    <w:rsid w:val="00DD3887"/>
    <w:rsid w:val="00DD4293"/>
    <w:rsid w:val="00DD4CEE"/>
    <w:rsid w:val="00DD731B"/>
    <w:rsid w:val="00DD77D5"/>
    <w:rsid w:val="00DD78E3"/>
    <w:rsid w:val="00DE11FA"/>
    <w:rsid w:val="00DE14C8"/>
    <w:rsid w:val="00DE24A5"/>
    <w:rsid w:val="00DE27BF"/>
    <w:rsid w:val="00DE3FD6"/>
    <w:rsid w:val="00DE468B"/>
    <w:rsid w:val="00DE4B96"/>
    <w:rsid w:val="00DE58E3"/>
    <w:rsid w:val="00DE5AC8"/>
    <w:rsid w:val="00DE5E07"/>
    <w:rsid w:val="00DE5E0D"/>
    <w:rsid w:val="00DE5E11"/>
    <w:rsid w:val="00DE7280"/>
    <w:rsid w:val="00DF0152"/>
    <w:rsid w:val="00DF0750"/>
    <w:rsid w:val="00DF09F3"/>
    <w:rsid w:val="00DF0D99"/>
    <w:rsid w:val="00DF1090"/>
    <w:rsid w:val="00DF1980"/>
    <w:rsid w:val="00DF1F1D"/>
    <w:rsid w:val="00DF250A"/>
    <w:rsid w:val="00DF27AB"/>
    <w:rsid w:val="00DF27BD"/>
    <w:rsid w:val="00DF2BA6"/>
    <w:rsid w:val="00DF2CC7"/>
    <w:rsid w:val="00DF2E24"/>
    <w:rsid w:val="00DF2F2F"/>
    <w:rsid w:val="00DF3673"/>
    <w:rsid w:val="00DF4200"/>
    <w:rsid w:val="00DF54F5"/>
    <w:rsid w:val="00DF5799"/>
    <w:rsid w:val="00DF61B0"/>
    <w:rsid w:val="00DF760C"/>
    <w:rsid w:val="00E0049A"/>
    <w:rsid w:val="00E008AF"/>
    <w:rsid w:val="00E013E0"/>
    <w:rsid w:val="00E014FA"/>
    <w:rsid w:val="00E019E2"/>
    <w:rsid w:val="00E02787"/>
    <w:rsid w:val="00E0298C"/>
    <w:rsid w:val="00E02F7D"/>
    <w:rsid w:val="00E050DE"/>
    <w:rsid w:val="00E060AD"/>
    <w:rsid w:val="00E0736D"/>
    <w:rsid w:val="00E10233"/>
    <w:rsid w:val="00E105BA"/>
    <w:rsid w:val="00E11088"/>
    <w:rsid w:val="00E1121F"/>
    <w:rsid w:val="00E11D8F"/>
    <w:rsid w:val="00E12D5A"/>
    <w:rsid w:val="00E13FE9"/>
    <w:rsid w:val="00E14EAC"/>
    <w:rsid w:val="00E15E43"/>
    <w:rsid w:val="00E16346"/>
    <w:rsid w:val="00E16565"/>
    <w:rsid w:val="00E1707A"/>
    <w:rsid w:val="00E17803"/>
    <w:rsid w:val="00E17A9F"/>
    <w:rsid w:val="00E20882"/>
    <w:rsid w:val="00E22B31"/>
    <w:rsid w:val="00E235EF"/>
    <w:rsid w:val="00E23D51"/>
    <w:rsid w:val="00E243F1"/>
    <w:rsid w:val="00E245FF"/>
    <w:rsid w:val="00E24CD9"/>
    <w:rsid w:val="00E265CB"/>
    <w:rsid w:val="00E26EA9"/>
    <w:rsid w:val="00E30D57"/>
    <w:rsid w:val="00E3156C"/>
    <w:rsid w:val="00E3224D"/>
    <w:rsid w:val="00E329B5"/>
    <w:rsid w:val="00E32EA3"/>
    <w:rsid w:val="00E34893"/>
    <w:rsid w:val="00E3643B"/>
    <w:rsid w:val="00E37E28"/>
    <w:rsid w:val="00E415D4"/>
    <w:rsid w:val="00E41903"/>
    <w:rsid w:val="00E41BA6"/>
    <w:rsid w:val="00E42517"/>
    <w:rsid w:val="00E42747"/>
    <w:rsid w:val="00E427BD"/>
    <w:rsid w:val="00E42AFF"/>
    <w:rsid w:val="00E42B46"/>
    <w:rsid w:val="00E43273"/>
    <w:rsid w:val="00E4353B"/>
    <w:rsid w:val="00E44522"/>
    <w:rsid w:val="00E446F6"/>
    <w:rsid w:val="00E44C4B"/>
    <w:rsid w:val="00E44E0D"/>
    <w:rsid w:val="00E45FE3"/>
    <w:rsid w:val="00E46115"/>
    <w:rsid w:val="00E46D29"/>
    <w:rsid w:val="00E47221"/>
    <w:rsid w:val="00E47E5D"/>
    <w:rsid w:val="00E50F53"/>
    <w:rsid w:val="00E51470"/>
    <w:rsid w:val="00E51702"/>
    <w:rsid w:val="00E527EA"/>
    <w:rsid w:val="00E529C7"/>
    <w:rsid w:val="00E52CA6"/>
    <w:rsid w:val="00E535C6"/>
    <w:rsid w:val="00E53694"/>
    <w:rsid w:val="00E536B2"/>
    <w:rsid w:val="00E53FC4"/>
    <w:rsid w:val="00E55A6A"/>
    <w:rsid w:val="00E563E0"/>
    <w:rsid w:val="00E576BB"/>
    <w:rsid w:val="00E57AEE"/>
    <w:rsid w:val="00E57E5D"/>
    <w:rsid w:val="00E57FC3"/>
    <w:rsid w:val="00E617AF"/>
    <w:rsid w:val="00E61C81"/>
    <w:rsid w:val="00E62B24"/>
    <w:rsid w:val="00E63B6A"/>
    <w:rsid w:val="00E63E95"/>
    <w:rsid w:val="00E646DC"/>
    <w:rsid w:val="00E663A3"/>
    <w:rsid w:val="00E668EB"/>
    <w:rsid w:val="00E67399"/>
    <w:rsid w:val="00E706C3"/>
    <w:rsid w:val="00E71A3A"/>
    <w:rsid w:val="00E727AE"/>
    <w:rsid w:val="00E7341C"/>
    <w:rsid w:val="00E73A1D"/>
    <w:rsid w:val="00E73D0D"/>
    <w:rsid w:val="00E74795"/>
    <w:rsid w:val="00E75734"/>
    <w:rsid w:val="00E75C56"/>
    <w:rsid w:val="00E76167"/>
    <w:rsid w:val="00E76881"/>
    <w:rsid w:val="00E76AB0"/>
    <w:rsid w:val="00E7744B"/>
    <w:rsid w:val="00E77B25"/>
    <w:rsid w:val="00E80550"/>
    <w:rsid w:val="00E818F2"/>
    <w:rsid w:val="00E823D1"/>
    <w:rsid w:val="00E827D3"/>
    <w:rsid w:val="00E83679"/>
    <w:rsid w:val="00E8377F"/>
    <w:rsid w:val="00E85043"/>
    <w:rsid w:val="00E85122"/>
    <w:rsid w:val="00E85911"/>
    <w:rsid w:val="00E8647A"/>
    <w:rsid w:val="00E86B1C"/>
    <w:rsid w:val="00E87E59"/>
    <w:rsid w:val="00E906FA"/>
    <w:rsid w:val="00E90717"/>
    <w:rsid w:val="00E92540"/>
    <w:rsid w:val="00E955C3"/>
    <w:rsid w:val="00E9641C"/>
    <w:rsid w:val="00E965C4"/>
    <w:rsid w:val="00E966BC"/>
    <w:rsid w:val="00E96928"/>
    <w:rsid w:val="00E97381"/>
    <w:rsid w:val="00E97FE3"/>
    <w:rsid w:val="00EA0483"/>
    <w:rsid w:val="00EA05B8"/>
    <w:rsid w:val="00EA0FE2"/>
    <w:rsid w:val="00EA2AE4"/>
    <w:rsid w:val="00EA4059"/>
    <w:rsid w:val="00EA4585"/>
    <w:rsid w:val="00EA568D"/>
    <w:rsid w:val="00EB11F5"/>
    <w:rsid w:val="00EB14D5"/>
    <w:rsid w:val="00EB15C5"/>
    <w:rsid w:val="00EB1C64"/>
    <w:rsid w:val="00EB1FBB"/>
    <w:rsid w:val="00EB20A3"/>
    <w:rsid w:val="00EB2897"/>
    <w:rsid w:val="00EB2C7A"/>
    <w:rsid w:val="00EB3024"/>
    <w:rsid w:val="00EB3255"/>
    <w:rsid w:val="00EB39DF"/>
    <w:rsid w:val="00EB402A"/>
    <w:rsid w:val="00EB48EF"/>
    <w:rsid w:val="00EB5262"/>
    <w:rsid w:val="00EB5C06"/>
    <w:rsid w:val="00EB60FC"/>
    <w:rsid w:val="00EB6619"/>
    <w:rsid w:val="00EB69A7"/>
    <w:rsid w:val="00EB7890"/>
    <w:rsid w:val="00EC046B"/>
    <w:rsid w:val="00EC1997"/>
    <w:rsid w:val="00EC4079"/>
    <w:rsid w:val="00EC50DD"/>
    <w:rsid w:val="00EC52E7"/>
    <w:rsid w:val="00EC5343"/>
    <w:rsid w:val="00EC59E2"/>
    <w:rsid w:val="00EC69DE"/>
    <w:rsid w:val="00ED0275"/>
    <w:rsid w:val="00ED09BF"/>
    <w:rsid w:val="00ED15BB"/>
    <w:rsid w:val="00ED1975"/>
    <w:rsid w:val="00ED2485"/>
    <w:rsid w:val="00ED3D3E"/>
    <w:rsid w:val="00ED4EBE"/>
    <w:rsid w:val="00ED6B2C"/>
    <w:rsid w:val="00ED6C0E"/>
    <w:rsid w:val="00ED6E96"/>
    <w:rsid w:val="00ED7E6A"/>
    <w:rsid w:val="00EE03A0"/>
    <w:rsid w:val="00EE135C"/>
    <w:rsid w:val="00EE147A"/>
    <w:rsid w:val="00EE1EE9"/>
    <w:rsid w:val="00EE23E9"/>
    <w:rsid w:val="00EE2A50"/>
    <w:rsid w:val="00EE3934"/>
    <w:rsid w:val="00EE3B65"/>
    <w:rsid w:val="00EE3CF1"/>
    <w:rsid w:val="00EE4E23"/>
    <w:rsid w:val="00EE5C76"/>
    <w:rsid w:val="00EF09A9"/>
    <w:rsid w:val="00EF2BD0"/>
    <w:rsid w:val="00EF479A"/>
    <w:rsid w:val="00EF4C97"/>
    <w:rsid w:val="00EF5748"/>
    <w:rsid w:val="00EF6E26"/>
    <w:rsid w:val="00EF756C"/>
    <w:rsid w:val="00F01C2D"/>
    <w:rsid w:val="00F0247F"/>
    <w:rsid w:val="00F04CF5"/>
    <w:rsid w:val="00F06F27"/>
    <w:rsid w:val="00F06FE4"/>
    <w:rsid w:val="00F10299"/>
    <w:rsid w:val="00F11277"/>
    <w:rsid w:val="00F11696"/>
    <w:rsid w:val="00F11B56"/>
    <w:rsid w:val="00F131A5"/>
    <w:rsid w:val="00F13DE0"/>
    <w:rsid w:val="00F1433A"/>
    <w:rsid w:val="00F150F3"/>
    <w:rsid w:val="00F16886"/>
    <w:rsid w:val="00F211B6"/>
    <w:rsid w:val="00F21C06"/>
    <w:rsid w:val="00F21C60"/>
    <w:rsid w:val="00F237AD"/>
    <w:rsid w:val="00F23B39"/>
    <w:rsid w:val="00F259D5"/>
    <w:rsid w:val="00F25CAB"/>
    <w:rsid w:val="00F26E0E"/>
    <w:rsid w:val="00F2760D"/>
    <w:rsid w:val="00F27CCD"/>
    <w:rsid w:val="00F30223"/>
    <w:rsid w:val="00F30F86"/>
    <w:rsid w:val="00F34FA5"/>
    <w:rsid w:val="00F36129"/>
    <w:rsid w:val="00F3683A"/>
    <w:rsid w:val="00F376E7"/>
    <w:rsid w:val="00F4064E"/>
    <w:rsid w:val="00F40B5E"/>
    <w:rsid w:val="00F415DC"/>
    <w:rsid w:val="00F4178F"/>
    <w:rsid w:val="00F41E37"/>
    <w:rsid w:val="00F424B3"/>
    <w:rsid w:val="00F42D61"/>
    <w:rsid w:val="00F44C3F"/>
    <w:rsid w:val="00F44FD3"/>
    <w:rsid w:val="00F45A44"/>
    <w:rsid w:val="00F46637"/>
    <w:rsid w:val="00F478E5"/>
    <w:rsid w:val="00F51616"/>
    <w:rsid w:val="00F52137"/>
    <w:rsid w:val="00F52299"/>
    <w:rsid w:val="00F529F1"/>
    <w:rsid w:val="00F53F94"/>
    <w:rsid w:val="00F57376"/>
    <w:rsid w:val="00F57CCD"/>
    <w:rsid w:val="00F6275F"/>
    <w:rsid w:val="00F63074"/>
    <w:rsid w:val="00F6385E"/>
    <w:rsid w:val="00F63FCA"/>
    <w:rsid w:val="00F64423"/>
    <w:rsid w:val="00F64C78"/>
    <w:rsid w:val="00F65A59"/>
    <w:rsid w:val="00F67419"/>
    <w:rsid w:val="00F701DC"/>
    <w:rsid w:val="00F70957"/>
    <w:rsid w:val="00F71CE5"/>
    <w:rsid w:val="00F73630"/>
    <w:rsid w:val="00F736A0"/>
    <w:rsid w:val="00F750B2"/>
    <w:rsid w:val="00F75588"/>
    <w:rsid w:val="00F7580E"/>
    <w:rsid w:val="00F758D1"/>
    <w:rsid w:val="00F76150"/>
    <w:rsid w:val="00F766A5"/>
    <w:rsid w:val="00F7793A"/>
    <w:rsid w:val="00F77BCE"/>
    <w:rsid w:val="00F800D4"/>
    <w:rsid w:val="00F837E1"/>
    <w:rsid w:val="00F8513F"/>
    <w:rsid w:val="00F85301"/>
    <w:rsid w:val="00F855ED"/>
    <w:rsid w:val="00F85A7D"/>
    <w:rsid w:val="00F869FA"/>
    <w:rsid w:val="00F8707F"/>
    <w:rsid w:val="00F872A9"/>
    <w:rsid w:val="00F87A5B"/>
    <w:rsid w:val="00F87A83"/>
    <w:rsid w:val="00F910D1"/>
    <w:rsid w:val="00F92ECD"/>
    <w:rsid w:val="00F93945"/>
    <w:rsid w:val="00F93D84"/>
    <w:rsid w:val="00F95EF4"/>
    <w:rsid w:val="00F965AB"/>
    <w:rsid w:val="00FA005A"/>
    <w:rsid w:val="00FA0A33"/>
    <w:rsid w:val="00FA11DD"/>
    <w:rsid w:val="00FA15F9"/>
    <w:rsid w:val="00FA16A5"/>
    <w:rsid w:val="00FA1BB6"/>
    <w:rsid w:val="00FA242F"/>
    <w:rsid w:val="00FA28B9"/>
    <w:rsid w:val="00FA3470"/>
    <w:rsid w:val="00FA533D"/>
    <w:rsid w:val="00FA59B2"/>
    <w:rsid w:val="00FA67EE"/>
    <w:rsid w:val="00FB1450"/>
    <w:rsid w:val="00FB1B00"/>
    <w:rsid w:val="00FB1EB5"/>
    <w:rsid w:val="00FB2CC8"/>
    <w:rsid w:val="00FB387B"/>
    <w:rsid w:val="00FB3F52"/>
    <w:rsid w:val="00FB587B"/>
    <w:rsid w:val="00FB5BD2"/>
    <w:rsid w:val="00FB6A85"/>
    <w:rsid w:val="00FB6E04"/>
    <w:rsid w:val="00FB6E40"/>
    <w:rsid w:val="00FB7645"/>
    <w:rsid w:val="00FC0EF4"/>
    <w:rsid w:val="00FC1630"/>
    <w:rsid w:val="00FC1C96"/>
    <w:rsid w:val="00FC1D1F"/>
    <w:rsid w:val="00FC34B4"/>
    <w:rsid w:val="00FC4FFA"/>
    <w:rsid w:val="00FC7840"/>
    <w:rsid w:val="00FC78B7"/>
    <w:rsid w:val="00FD013A"/>
    <w:rsid w:val="00FD064F"/>
    <w:rsid w:val="00FD0C12"/>
    <w:rsid w:val="00FD21BB"/>
    <w:rsid w:val="00FD39CC"/>
    <w:rsid w:val="00FD4659"/>
    <w:rsid w:val="00FD4723"/>
    <w:rsid w:val="00FD4AA3"/>
    <w:rsid w:val="00FD4DEE"/>
    <w:rsid w:val="00FD4F92"/>
    <w:rsid w:val="00FD55FE"/>
    <w:rsid w:val="00FD5E58"/>
    <w:rsid w:val="00FD632D"/>
    <w:rsid w:val="00FD6A00"/>
    <w:rsid w:val="00FD6A4F"/>
    <w:rsid w:val="00FD78ED"/>
    <w:rsid w:val="00FD7CAB"/>
    <w:rsid w:val="00FD7FEB"/>
    <w:rsid w:val="00FE073F"/>
    <w:rsid w:val="00FE0C8F"/>
    <w:rsid w:val="00FE0FD3"/>
    <w:rsid w:val="00FE1612"/>
    <w:rsid w:val="00FE2A3E"/>
    <w:rsid w:val="00FE2DE6"/>
    <w:rsid w:val="00FE41ED"/>
    <w:rsid w:val="00FE49A2"/>
    <w:rsid w:val="00FE53A6"/>
    <w:rsid w:val="00FE588D"/>
    <w:rsid w:val="00FE69F3"/>
    <w:rsid w:val="00FE6C1C"/>
    <w:rsid w:val="00FF1475"/>
    <w:rsid w:val="00FF14E4"/>
    <w:rsid w:val="00FF28F8"/>
    <w:rsid w:val="00FF4353"/>
    <w:rsid w:val="00FF4AE5"/>
    <w:rsid w:val="00FF4C1F"/>
    <w:rsid w:val="00FF638C"/>
    <w:rsid w:val="00FF69AE"/>
    <w:rsid w:val="00FF73E0"/>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82010"/>
  <w15:docId w15:val="{299102D0-CE83-46E8-A686-F47F2097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3E0"/>
    <w:rPr>
      <w:rFonts w:ascii="Times New Roman" w:hAnsi="Times New Roman"/>
    </w:rPr>
  </w:style>
  <w:style w:type="paragraph" w:styleId="Heading1">
    <w:name w:val="heading 1"/>
    <w:basedOn w:val="Normal"/>
    <w:next w:val="Normal"/>
    <w:link w:val="Heading1Char"/>
    <w:qFormat/>
    <w:rsid w:val="00657F33"/>
    <w:pPr>
      <w:keepNext/>
      <w:numPr>
        <w:numId w:val="3"/>
      </w:numPr>
      <w:ind w:left="0"/>
      <w:jc w:val="center"/>
      <w:outlineLvl w:val="0"/>
    </w:pPr>
    <w:rPr>
      <w:b/>
    </w:rPr>
  </w:style>
  <w:style w:type="paragraph" w:styleId="Heading2">
    <w:name w:val="heading 2"/>
    <w:basedOn w:val="Normal"/>
    <w:next w:val="Normal"/>
    <w:link w:val="Heading2Char"/>
    <w:qFormat/>
    <w:rsid w:val="00657F33"/>
    <w:pPr>
      <w:keepNext/>
      <w:numPr>
        <w:ilvl w:val="1"/>
        <w:numId w:val="3"/>
      </w:numPr>
      <w:tabs>
        <w:tab w:val="num" w:pos="1080"/>
      </w:tabs>
      <w:spacing w:after="240"/>
      <w:ind w:left="0"/>
      <w:jc w:val="both"/>
      <w:outlineLvl w:val="1"/>
    </w:pPr>
    <w:rPr>
      <w:b/>
      <w:u w:val="single"/>
    </w:rPr>
  </w:style>
  <w:style w:type="paragraph" w:styleId="Heading3">
    <w:name w:val="heading 3"/>
    <w:basedOn w:val="Normal"/>
    <w:next w:val="Normal"/>
    <w:link w:val="Heading3Char"/>
    <w:qFormat/>
    <w:rsid w:val="00657F33"/>
    <w:pPr>
      <w:keepNext/>
      <w:numPr>
        <w:ilvl w:val="2"/>
        <w:numId w:val="3"/>
      </w:numPr>
      <w:tabs>
        <w:tab w:val="num" w:pos="1080"/>
      </w:tabs>
      <w:spacing w:after="240"/>
      <w:outlineLvl w:val="2"/>
    </w:pPr>
    <w:rPr>
      <w:b/>
      <w:u w:val="single"/>
    </w:rPr>
  </w:style>
  <w:style w:type="paragraph" w:styleId="Heading4">
    <w:name w:val="heading 4"/>
    <w:basedOn w:val="Normal"/>
    <w:next w:val="Normal"/>
    <w:link w:val="Heading4Char"/>
    <w:qFormat/>
    <w:rsid w:val="00657F33"/>
    <w:pPr>
      <w:keepNext/>
      <w:numPr>
        <w:ilvl w:val="3"/>
        <w:numId w:val="3"/>
      </w:numPr>
      <w:tabs>
        <w:tab w:val="decimal" w:pos="9180"/>
      </w:tabs>
      <w:jc w:val="center"/>
      <w:outlineLvl w:val="3"/>
    </w:pPr>
    <w:rPr>
      <w:b/>
      <w:sz w:val="28"/>
    </w:rPr>
  </w:style>
  <w:style w:type="paragraph" w:styleId="Heading5">
    <w:name w:val="heading 5"/>
    <w:basedOn w:val="Normal"/>
    <w:next w:val="Normal"/>
    <w:link w:val="Heading5Char"/>
    <w:qFormat/>
    <w:rsid w:val="00657F33"/>
    <w:pPr>
      <w:keepNext/>
      <w:numPr>
        <w:ilvl w:val="4"/>
        <w:numId w:val="3"/>
      </w:numPr>
      <w:tabs>
        <w:tab w:val="center" w:pos="2160"/>
        <w:tab w:val="center" w:pos="7280"/>
        <w:tab w:val="right" w:pos="9360"/>
      </w:tabs>
      <w:outlineLvl w:val="4"/>
    </w:pPr>
    <w:rPr>
      <w:sz w:val="24"/>
    </w:rPr>
  </w:style>
  <w:style w:type="paragraph" w:styleId="Heading6">
    <w:name w:val="heading 6"/>
    <w:basedOn w:val="Normal"/>
    <w:next w:val="Normal"/>
    <w:link w:val="Heading6Char"/>
    <w:qFormat/>
    <w:rsid w:val="00657F33"/>
    <w:pPr>
      <w:keepNext/>
      <w:numPr>
        <w:ilvl w:val="5"/>
        <w:numId w:val="3"/>
      </w:numPr>
      <w:jc w:val="both"/>
      <w:outlineLvl w:val="5"/>
    </w:pPr>
    <w:rPr>
      <w:i/>
    </w:rPr>
  </w:style>
  <w:style w:type="paragraph" w:styleId="Heading7">
    <w:name w:val="heading 7"/>
    <w:basedOn w:val="Normal"/>
    <w:next w:val="Normal"/>
    <w:link w:val="Heading7Char"/>
    <w:qFormat/>
    <w:rsid w:val="00657F33"/>
    <w:pPr>
      <w:keepNext/>
      <w:numPr>
        <w:ilvl w:val="6"/>
        <w:numId w:val="3"/>
      </w:numPr>
      <w:tabs>
        <w:tab w:val="decimal" w:pos="9180"/>
      </w:tabs>
      <w:jc w:val="center"/>
      <w:outlineLvl w:val="6"/>
    </w:pPr>
    <w:rPr>
      <w:sz w:val="24"/>
    </w:rPr>
  </w:style>
  <w:style w:type="paragraph" w:styleId="Heading8">
    <w:name w:val="heading 8"/>
    <w:basedOn w:val="Normal"/>
    <w:next w:val="Normal"/>
    <w:link w:val="Heading8Char"/>
    <w:qFormat/>
    <w:rsid w:val="00657F33"/>
    <w:pPr>
      <w:keepNext/>
      <w:numPr>
        <w:ilvl w:val="7"/>
        <w:numId w:val="3"/>
      </w:numPr>
      <w:jc w:val="center"/>
      <w:outlineLvl w:val="7"/>
    </w:pPr>
    <w:rPr>
      <w:b/>
      <w:i/>
      <w:snapToGrid w:val="0"/>
      <w:color w:val="000000"/>
      <w:sz w:val="24"/>
      <w:u w:val="single"/>
    </w:rPr>
  </w:style>
  <w:style w:type="paragraph" w:styleId="Heading9">
    <w:name w:val="heading 9"/>
    <w:basedOn w:val="Normal"/>
    <w:next w:val="Normal"/>
    <w:link w:val="Heading9Char"/>
    <w:qFormat/>
    <w:rsid w:val="00657F33"/>
    <w:pPr>
      <w:keepNext/>
      <w:numPr>
        <w:ilvl w:val="8"/>
        <w:numId w:val="3"/>
      </w:numPr>
      <w:jc w:val="center"/>
      <w:outlineLvl w:val="8"/>
    </w:pPr>
    <w:rPr>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qFormat/>
    <w:rsid w:val="00A17F6B"/>
    <w:pPr>
      <w:tabs>
        <w:tab w:val="left" w:pos="1800"/>
        <w:tab w:val="left" w:pos="4680"/>
      </w:tabs>
      <w:ind w:left="720" w:hanging="720"/>
      <w:jc w:val="both"/>
    </w:pPr>
  </w:style>
  <w:style w:type="paragraph" w:customStyle="1" w:styleId="Courier">
    <w:name w:val="Courier"/>
    <w:basedOn w:val="Normal"/>
    <w:qFormat/>
    <w:rsid w:val="00A17F6B"/>
    <w:rPr>
      <w:rFonts w:ascii="Courier" w:hAnsi="Courier"/>
    </w:rPr>
  </w:style>
  <w:style w:type="paragraph" w:styleId="Footer">
    <w:name w:val="footer"/>
    <w:basedOn w:val="Normal"/>
    <w:link w:val="FooterChar"/>
    <w:uiPriority w:val="99"/>
    <w:rsid w:val="00A17F6B"/>
    <w:pPr>
      <w:tabs>
        <w:tab w:val="center" w:pos="4320"/>
        <w:tab w:val="right" w:pos="8640"/>
      </w:tabs>
    </w:pPr>
    <w:rPr>
      <w:rFonts w:ascii="New York" w:hAnsi="New York"/>
      <w:sz w:val="24"/>
    </w:rPr>
  </w:style>
  <w:style w:type="character" w:customStyle="1" w:styleId="FooterChar">
    <w:name w:val="Footer Char"/>
    <w:basedOn w:val="DefaultParagraphFont"/>
    <w:link w:val="Footer"/>
    <w:uiPriority w:val="99"/>
    <w:rsid w:val="0069739C"/>
    <w:rPr>
      <w:rFonts w:ascii="New York" w:hAnsi="New York"/>
      <w:sz w:val="24"/>
    </w:rPr>
  </w:style>
  <w:style w:type="paragraph" w:styleId="Title">
    <w:name w:val="Title"/>
    <w:basedOn w:val="Normal"/>
    <w:link w:val="TitleChar"/>
    <w:qFormat/>
    <w:rsid w:val="00A17F6B"/>
    <w:pPr>
      <w:tabs>
        <w:tab w:val="decimal" w:pos="9180"/>
      </w:tabs>
      <w:jc w:val="center"/>
    </w:pPr>
    <w:rPr>
      <w:b/>
      <w:sz w:val="24"/>
    </w:rPr>
  </w:style>
  <w:style w:type="paragraph" w:styleId="BodyTextIndent3">
    <w:name w:val="Body Text Indent 3"/>
    <w:basedOn w:val="Normal"/>
    <w:link w:val="BodyTextIndent3Char"/>
    <w:rsid w:val="00A17F6B"/>
    <w:pPr>
      <w:ind w:firstLine="720"/>
      <w:jc w:val="both"/>
    </w:pPr>
    <w:rPr>
      <w:sz w:val="22"/>
    </w:rPr>
  </w:style>
  <w:style w:type="paragraph" w:styleId="Header">
    <w:name w:val="header"/>
    <w:basedOn w:val="Normal"/>
    <w:link w:val="HeaderChar"/>
    <w:rsid w:val="00A17F6B"/>
    <w:pPr>
      <w:tabs>
        <w:tab w:val="center" w:pos="4320"/>
        <w:tab w:val="right" w:pos="8640"/>
      </w:tabs>
    </w:pPr>
  </w:style>
  <w:style w:type="paragraph" w:styleId="BodyTextIndent">
    <w:name w:val="Body Text Indent"/>
    <w:basedOn w:val="Normal"/>
    <w:link w:val="BodyTextIndentChar"/>
    <w:rsid w:val="00A17F6B"/>
    <w:pPr>
      <w:ind w:firstLine="270"/>
      <w:jc w:val="both"/>
    </w:pPr>
    <w:rPr>
      <w:sz w:val="24"/>
    </w:rPr>
  </w:style>
  <w:style w:type="character" w:styleId="PageNumber">
    <w:name w:val="page number"/>
    <w:basedOn w:val="DefaultParagraphFont"/>
    <w:rsid w:val="00A17F6B"/>
  </w:style>
  <w:style w:type="paragraph" w:styleId="BodyText">
    <w:name w:val="Body Text"/>
    <w:basedOn w:val="Normal"/>
    <w:link w:val="BodyTextChar1"/>
    <w:rsid w:val="003818AF"/>
    <w:pPr>
      <w:spacing w:after="240"/>
    </w:pPr>
  </w:style>
  <w:style w:type="character" w:customStyle="1" w:styleId="BodyTextChar1">
    <w:name w:val="Body Text Char1"/>
    <w:basedOn w:val="DefaultParagraphFont"/>
    <w:link w:val="BodyText"/>
    <w:rsid w:val="003818AF"/>
    <w:rPr>
      <w:lang w:val="en-US" w:eastAsia="en-US" w:bidi="ar-SA"/>
    </w:rPr>
  </w:style>
  <w:style w:type="paragraph" w:styleId="BodyTextIndent2">
    <w:name w:val="Body Text Indent 2"/>
    <w:basedOn w:val="Normal"/>
    <w:link w:val="BodyTextIndent2Char"/>
    <w:rsid w:val="00A17F6B"/>
    <w:pPr>
      <w:ind w:firstLine="360"/>
      <w:jc w:val="both"/>
    </w:pPr>
  </w:style>
  <w:style w:type="paragraph" w:styleId="Subtitle">
    <w:name w:val="Subtitle"/>
    <w:basedOn w:val="Normal"/>
    <w:link w:val="SubtitleChar"/>
    <w:qFormat/>
    <w:rsid w:val="003818AF"/>
    <w:pPr>
      <w:tabs>
        <w:tab w:val="decimal" w:pos="9180"/>
      </w:tabs>
      <w:spacing w:after="240"/>
    </w:pPr>
    <w:rPr>
      <w:b/>
    </w:rPr>
  </w:style>
  <w:style w:type="paragraph" w:styleId="BodyText2">
    <w:name w:val="Body Text 2"/>
    <w:basedOn w:val="Normal"/>
    <w:link w:val="BodyText2Char"/>
    <w:rsid w:val="00A17F6B"/>
    <w:pPr>
      <w:jc w:val="both"/>
    </w:pPr>
  </w:style>
  <w:style w:type="paragraph" w:styleId="PlainText">
    <w:name w:val="Plain Text"/>
    <w:basedOn w:val="Normal"/>
    <w:link w:val="PlainTextChar"/>
    <w:rsid w:val="00A17F6B"/>
    <w:rPr>
      <w:rFonts w:ascii="Courier New" w:hAnsi="Courier New"/>
    </w:rPr>
  </w:style>
  <w:style w:type="paragraph" w:styleId="NormalWeb">
    <w:name w:val="Normal (Web)"/>
    <w:aliases w:val="ClientStyle1"/>
    <w:basedOn w:val="Normal"/>
    <w:uiPriority w:val="99"/>
    <w:qFormat/>
    <w:rsid w:val="00A17F6B"/>
    <w:pPr>
      <w:spacing w:before="100" w:beforeAutospacing="1" w:after="100" w:afterAutospacing="1"/>
    </w:pPr>
    <w:rPr>
      <w:sz w:val="24"/>
      <w:szCs w:val="24"/>
    </w:rPr>
  </w:style>
  <w:style w:type="character" w:customStyle="1" w:styleId="DeltaViewInsertion">
    <w:name w:val="DeltaView Insertion"/>
    <w:rsid w:val="00A17F6B"/>
    <w:rPr>
      <w:b/>
      <w:bCs/>
      <w:color w:val="0000FF"/>
      <w:spacing w:val="0"/>
      <w:u w:val="double"/>
    </w:rPr>
  </w:style>
  <w:style w:type="paragraph" w:styleId="BodyText3">
    <w:name w:val="Body Text 3"/>
    <w:basedOn w:val="Normal"/>
    <w:link w:val="BodyText3Char"/>
    <w:rsid w:val="00A17F6B"/>
    <w:pPr>
      <w:keepNext/>
      <w:jc w:val="both"/>
    </w:pPr>
    <w:rPr>
      <w:color w:val="000000"/>
      <w:u w:val="single"/>
    </w:rPr>
  </w:style>
  <w:style w:type="paragraph" w:styleId="HTMLPreformatted">
    <w:name w:val="HTML Preformatted"/>
    <w:basedOn w:val="Normal"/>
    <w:link w:val="HTMLPreformattedChar"/>
    <w:rsid w:val="00976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rsid w:val="00350D62"/>
    <w:rPr>
      <w:color w:val="0000FF"/>
      <w:u w:val="single"/>
    </w:rPr>
  </w:style>
  <w:style w:type="paragraph" w:customStyle="1" w:styleId="Subheadbold">
    <w:name w:val="Subheadbold"/>
    <w:aliases w:val="shb,SubheadBold,subheadingbold"/>
    <w:basedOn w:val="Normal"/>
    <w:next w:val="Normal"/>
    <w:qFormat/>
    <w:rsid w:val="00A17F6B"/>
    <w:pPr>
      <w:keepNext/>
      <w:keepLines/>
      <w:tabs>
        <w:tab w:val="left" w:pos="935"/>
      </w:tabs>
      <w:autoSpaceDE w:val="0"/>
      <w:autoSpaceDN w:val="0"/>
      <w:adjustRightInd w:val="0"/>
      <w:spacing w:after="240"/>
    </w:pPr>
    <w:rPr>
      <w:b/>
      <w:bCs/>
      <w:sz w:val="21"/>
      <w:szCs w:val="21"/>
    </w:rPr>
  </w:style>
  <w:style w:type="paragraph" w:customStyle="1" w:styleId="Block">
    <w:name w:val="Block"/>
    <w:aliases w:val="bl"/>
    <w:basedOn w:val="Normal"/>
    <w:qFormat/>
    <w:rsid w:val="00A17F6B"/>
    <w:pPr>
      <w:autoSpaceDE w:val="0"/>
      <w:autoSpaceDN w:val="0"/>
      <w:adjustRightInd w:val="0"/>
      <w:spacing w:after="240"/>
    </w:pPr>
    <w:rPr>
      <w:sz w:val="21"/>
      <w:szCs w:val="21"/>
    </w:rPr>
  </w:style>
  <w:style w:type="character" w:customStyle="1" w:styleId="DeltaViewDeletion">
    <w:name w:val="DeltaView Deletion"/>
    <w:rsid w:val="00A17F6B"/>
    <w:rPr>
      <w:strike/>
      <w:color w:val="FF0000"/>
      <w:spacing w:val="0"/>
    </w:rPr>
  </w:style>
  <w:style w:type="paragraph" w:customStyle="1" w:styleId="Body">
    <w:name w:val="Body"/>
    <w:aliases w:val="b"/>
    <w:basedOn w:val="Normal"/>
    <w:qFormat/>
    <w:rsid w:val="00A17F6B"/>
    <w:pPr>
      <w:autoSpaceDE w:val="0"/>
      <w:autoSpaceDN w:val="0"/>
      <w:adjustRightInd w:val="0"/>
      <w:spacing w:after="160"/>
      <w:ind w:firstLine="720"/>
    </w:pPr>
  </w:style>
  <w:style w:type="paragraph" w:customStyle="1" w:styleId="H5">
    <w:name w:val="H5"/>
    <w:basedOn w:val="Normal"/>
    <w:next w:val="Normal"/>
    <w:qFormat/>
    <w:rsid w:val="00A17F6B"/>
    <w:pPr>
      <w:keepNext/>
      <w:spacing w:before="100" w:after="100"/>
      <w:outlineLvl w:val="5"/>
    </w:pPr>
    <w:rPr>
      <w:b/>
      <w:snapToGrid w:val="0"/>
    </w:rPr>
  </w:style>
  <w:style w:type="paragraph" w:styleId="BalloonText">
    <w:name w:val="Balloon Text"/>
    <w:basedOn w:val="Normal"/>
    <w:link w:val="BalloonTextChar"/>
    <w:semiHidden/>
    <w:rsid w:val="00A17F6B"/>
    <w:rPr>
      <w:rFonts w:ascii="Tahoma" w:hAnsi="Tahoma" w:cs="Tahoma"/>
      <w:sz w:val="16"/>
      <w:szCs w:val="16"/>
    </w:rPr>
  </w:style>
  <w:style w:type="paragraph" w:customStyle="1" w:styleId="Heading">
    <w:name w:val="Heading"/>
    <w:basedOn w:val="Normal"/>
    <w:qFormat/>
    <w:rsid w:val="00A17F6B"/>
    <w:pPr>
      <w:pBdr>
        <w:bottom w:val="single" w:sz="4" w:space="12" w:color="auto"/>
      </w:pBdr>
      <w:spacing w:line="300" w:lineRule="exact"/>
    </w:pPr>
    <w:rPr>
      <w:rFonts w:ascii="Verdana" w:hAnsi="Verdana"/>
      <w:b/>
      <w:caps/>
      <w:spacing w:val="40"/>
      <w:sz w:val="18"/>
    </w:rPr>
  </w:style>
  <w:style w:type="paragraph" w:customStyle="1" w:styleId="fn-txt2">
    <w:name w:val="fn-txt2"/>
    <w:basedOn w:val="Normal"/>
    <w:qFormat/>
    <w:rsid w:val="00A17F6B"/>
    <w:pPr>
      <w:suppressAutoHyphens/>
      <w:spacing w:line="230" w:lineRule="exact"/>
      <w:ind w:left="1440"/>
      <w:jc w:val="both"/>
    </w:pPr>
    <w:rPr>
      <w:spacing w:val="-2"/>
      <w:sz w:val="23"/>
    </w:rPr>
  </w:style>
  <w:style w:type="paragraph" w:customStyle="1" w:styleId="fn-covenant">
    <w:name w:val="fn-covenant"/>
    <w:basedOn w:val="Normal"/>
    <w:qFormat/>
    <w:rsid w:val="00A17F6B"/>
    <w:pPr>
      <w:tabs>
        <w:tab w:val="left" w:pos="5760"/>
      </w:tabs>
      <w:suppressAutoHyphens/>
      <w:ind w:left="720"/>
      <w:jc w:val="both"/>
    </w:pPr>
    <w:rPr>
      <w:spacing w:val="-2"/>
      <w:sz w:val="22"/>
    </w:rPr>
  </w:style>
  <w:style w:type="paragraph" w:customStyle="1" w:styleId="fn-1m">
    <w:name w:val="fn-1m"/>
    <w:basedOn w:val="Normal"/>
    <w:qFormat/>
    <w:rsid w:val="00A17F6B"/>
    <w:pPr>
      <w:tabs>
        <w:tab w:val="left" w:pos="720"/>
        <w:tab w:val="left" w:pos="1440"/>
        <w:tab w:val="left" w:pos="8208"/>
        <w:tab w:val="decimal" w:pos="9360"/>
      </w:tabs>
      <w:suppressAutoHyphens/>
      <w:spacing w:line="230" w:lineRule="exact"/>
      <w:jc w:val="both"/>
    </w:pPr>
    <w:rPr>
      <w:spacing w:val="-2"/>
      <w:sz w:val="23"/>
    </w:rPr>
  </w:style>
  <w:style w:type="paragraph" w:customStyle="1" w:styleId="SubheadItal">
    <w:name w:val="SubheadItal"/>
    <w:aliases w:val="shi"/>
    <w:basedOn w:val="Normal"/>
    <w:qFormat/>
    <w:rsid w:val="00A17F6B"/>
    <w:pPr>
      <w:keepNext/>
      <w:keepLines/>
      <w:spacing w:after="220"/>
    </w:pPr>
    <w:rPr>
      <w:i/>
      <w:iCs/>
      <w:sz w:val="22"/>
    </w:rPr>
  </w:style>
  <w:style w:type="paragraph" w:customStyle="1" w:styleId="Bullet">
    <w:name w:val="Bullet"/>
    <w:aliases w:val="blt,bullet"/>
    <w:basedOn w:val="Normal"/>
    <w:qFormat/>
    <w:rsid w:val="00A17F6B"/>
    <w:pPr>
      <w:numPr>
        <w:numId w:val="1"/>
      </w:numPr>
      <w:tabs>
        <w:tab w:val="num" w:pos="360"/>
      </w:tabs>
      <w:spacing w:after="240"/>
      <w:ind w:left="1440" w:hanging="720"/>
    </w:pPr>
    <w:rPr>
      <w:sz w:val="22"/>
    </w:rPr>
  </w:style>
  <w:style w:type="paragraph" w:customStyle="1" w:styleId="SubheadBold5">
    <w:name w:val="SubheadBold.5"/>
    <w:aliases w:val="shb.5,Subheadbold.5,subheadingbold.5"/>
    <w:basedOn w:val="Subheadbold"/>
    <w:qFormat/>
    <w:rsid w:val="00A17F6B"/>
    <w:pPr>
      <w:tabs>
        <w:tab w:val="clear" w:pos="935"/>
      </w:tabs>
      <w:autoSpaceDE/>
      <w:autoSpaceDN/>
      <w:adjustRightInd/>
      <w:spacing w:after="220"/>
      <w:ind w:left="720"/>
    </w:pPr>
    <w:rPr>
      <w:bCs w:val="0"/>
      <w:sz w:val="22"/>
      <w:szCs w:val="20"/>
    </w:rPr>
  </w:style>
  <w:style w:type="paragraph" w:customStyle="1" w:styleId="blockbold">
    <w:name w:val="blockbold"/>
    <w:aliases w:val="blb"/>
    <w:basedOn w:val="Normal"/>
    <w:rsid w:val="00A17F6B"/>
    <w:pPr>
      <w:keepNext/>
      <w:spacing w:after="220"/>
      <w:jc w:val="both"/>
    </w:pPr>
    <w:rPr>
      <w:b/>
      <w:sz w:val="22"/>
    </w:rPr>
  </w:style>
  <w:style w:type="paragraph" w:customStyle="1" w:styleId="bodybullet">
    <w:name w:val="bodybullet"/>
    <w:aliases w:val="bblt"/>
    <w:basedOn w:val="Bullet"/>
    <w:rsid w:val="00A17F6B"/>
    <w:pPr>
      <w:numPr>
        <w:numId w:val="0"/>
      </w:numPr>
      <w:tabs>
        <w:tab w:val="num" w:pos="720"/>
        <w:tab w:val="left" w:pos="1080"/>
      </w:tabs>
      <w:ind w:left="720" w:hanging="720"/>
    </w:pPr>
  </w:style>
  <w:style w:type="paragraph" w:customStyle="1" w:styleId="Subheadingunderline5">
    <w:name w:val="Subheadingunderline.5"/>
    <w:aliases w:val="shu.5,SubheadUnd.5,Subheadund.5"/>
    <w:basedOn w:val="Normal"/>
    <w:next w:val="Body"/>
    <w:rsid w:val="00A17F6B"/>
    <w:pPr>
      <w:keepNext/>
      <w:keepLines/>
      <w:spacing w:after="240"/>
      <w:ind w:left="720"/>
    </w:pPr>
    <w:rPr>
      <w:sz w:val="21"/>
      <w:szCs w:val="24"/>
      <w:u w:val="single"/>
    </w:rPr>
  </w:style>
  <w:style w:type="character" w:styleId="FollowedHyperlink">
    <w:name w:val="FollowedHyperlink"/>
    <w:basedOn w:val="DefaultParagraphFont"/>
    <w:rsid w:val="000D3DC5"/>
    <w:rPr>
      <w:color w:val="0000FF"/>
      <w:u w:val="single"/>
    </w:rPr>
  </w:style>
  <w:style w:type="table" w:styleId="TableGrid">
    <w:name w:val="Table Grid"/>
    <w:basedOn w:val="TableNormal"/>
    <w:rsid w:val="00277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qFormat/>
    <w:rsid w:val="00601A18"/>
    <w:pPr>
      <w:widowControl w:val="0"/>
      <w:autoSpaceDE w:val="0"/>
      <w:autoSpaceDN w:val="0"/>
      <w:adjustRightInd w:val="0"/>
      <w:ind w:left="720" w:hanging="720"/>
      <w:outlineLvl w:val="0"/>
    </w:pPr>
    <w:rPr>
      <w:szCs w:val="24"/>
    </w:rPr>
  </w:style>
  <w:style w:type="paragraph" w:customStyle="1" w:styleId="cm117">
    <w:name w:val="cm117"/>
    <w:basedOn w:val="Normal"/>
    <w:uiPriority w:val="99"/>
    <w:qFormat/>
    <w:rsid w:val="00601A18"/>
    <w:pPr>
      <w:spacing w:before="100" w:beforeAutospacing="1" w:after="100" w:afterAutospacing="1"/>
    </w:pPr>
    <w:rPr>
      <w:sz w:val="24"/>
      <w:szCs w:val="24"/>
    </w:rPr>
  </w:style>
  <w:style w:type="paragraph" w:customStyle="1" w:styleId="BodyItalic">
    <w:name w:val="Body Italic"/>
    <w:basedOn w:val="Normal"/>
    <w:rsid w:val="003818AF"/>
    <w:pPr>
      <w:spacing w:after="240"/>
    </w:pPr>
    <w:rPr>
      <w:i/>
    </w:rPr>
  </w:style>
  <w:style w:type="paragraph" w:customStyle="1" w:styleId="BodyTitle">
    <w:name w:val="Body Title"/>
    <w:basedOn w:val="Normal"/>
    <w:rsid w:val="003818AF"/>
    <w:pPr>
      <w:spacing w:after="240"/>
    </w:pPr>
    <w:rPr>
      <w:rFonts w:eastAsia="????"/>
      <w:u w:val="single"/>
    </w:rPr>
  </w:style>
  <w:style w:type="paragraph" w:customStyle="1" w:styleId="BodySubtitle">
    <w:name w:val="Body Subtitle"/>
    <w:basedOn w:val="Normal"/>
    <w:link w:val="BodySubtitleChar"/>
    <w:qFormat/>
    <w:rsid w:val="003818AF"/>
    <w:rPr>
      <w:i/>
      <w:iCs/>
    </w:rPr>
  </w:style>
  <w:style w:type="character" w:customStyle="1" w:styleId="BodySubtitleChar">
    <w:name w:val="Body Subtitle Char"/>
    <w:basedOn w:val="DefaultParagraphFont"/>
    <w:link w:val="BodySubtitle"/>
    <w:rsid w:val="003818AF"/>
    <w:rPr>
      <w:i/>
      <w:iCs/>
      <w:lang w:val="en-US" w:eastAsia="en-US" w:bidi="ar-SA"/>
    </w:rPr>
  </w:style>
  <w:style w:type="paragraph" w:styleId="TOC1">
    <w:name w:val="toc 1"/>
    <w:basedOn w:val="Normal"/>
    <w:next w:val="Normal"/>
    <w:autoRedefine/>
    <w:rsid w:val="00D66E04"/>
    <w:pPr>
      <w:tabs>
        <w:tab w:val="right" w:leader="dot" w:pos="10220"/>
      </w:tabs>
      <w:spacing w:before="240"/>
    </w:pPr>
  </w:style>
  <w:style w:type="paragraph" w:styleId="TOC2">
    <w:name w:val="toc 2"/>
    <w:basedOn w:val="Normal"/>
    <w:next w:val="Normal"/>
    <w:autoRedefine/>
    <w:rsid w:val="00482106"/>
    <w:pPr>
      <w:tabs>
        <w:tab w:val="left" w:pos="1100"/>
        <w:tab w:val="right" w:leader="dot" w:pos="10220"/>
      </w:tabs>
      <w:spacing w:before="240"/>
      <w:ind w:left="202"/>
    </w:pPr>
  </w:style>
  <w:style w:type="paragraph" w:styleId="TOC3">
    <w:name w:val="toc 3"/>
    <w:basedOn w:val="Normal"/>
    <w:next w:val="Normal"/>
    <w:autoRedefine/>
    <w:rsid w:val="00D66E04"/>
    <w:pPr>
      <w:tabs>
        <w:tab w:val="left" w:pos="1100"/>
        <w:tab w:val="right" w:leader="dot" w:pos="10220"/>
      </w:tabs>
      <w:spacing w:before="240"/>
      <w:ind w:left="202"/>
    </w:pPr>
  </w:style>
  <w:style w:type="paragraph" w:styleId="TOC4">
    <w:name w:val="toc 4"/>
    <w:basedOn w:val="Normal"/>
    <w:next w:val="Normal"/>
    <w:autoRedefine/>
    <w:semiHidden/>
    <w:rsid w:val="00833F08"/>
    <w:pPr>
      <w:tabs>
        <w:tab w:val="right" w:leader="dot" w:pos="10220"/>
      </w:tabs>
      <w:ind w:left="600"/>
    </w:pPr>
  </w:style>
  <w:style w:type="paragraph" w:styleId="TOC5">
    <w:name w:val="toc 5"/>
    <w:basedOn w:val="Normal"/>
    <w:next w:val="Normal"/>
    <w:autoRedefine/>
    <w:semiHidden/>
    <w:rsid w:val="00833F08"/>
    <w:pPr>
      <w:tabs>
        <w:tab w:val="right" w:leader="dot" w:pos="10220"/>
      </w:tabs>
      <w:ind w:left="800"/>
    </w:pPr>
  </w:style>
  <w:style w:type="paragraph" w:styleId="TOC6">
    <w:name w:val="toc 6"/>
    <w:basedOn w:val="Normal"/>
    <w:next w:val="Normal"/>
    <w:autoRedefine/>
    <w:semiHidden/>
    <w:rsid w:val="00833F08"/>
    <w:pPr>
      <w:tabs>
        <w:tab w:val="right" w:leader="dot" w:pos="10220"/>
      </w:tabs>
      <w:ind w:left="1000"/>
    </w:pPr>
  </w:style>
  <w:style w:type="paragraph" w:styleId="TOC7">
    <w:name w:val="toc 7"/>
    <w:basedOn w:val="Normal"/>
    <w:next w:val="Normal"/>
    <w:autoRedefine/>
    <w:semiHidden/>
    <w:rsid w:val="00833F08"/>
    <w:pPr>
      <w:tabs>
        <w:tab w:val="right" w:leader="dot" w:pos="10220"/>
      </w:tabs>
      <w:ind w:left="1200"/>
    </w:pPr>
  </w:style>
  <w:style w:type="paragraph" w:styleId="TOC8">
    <w:name w:val="toc 8"/>
    <w:basedOn w:val="Normal"/>
    <w:next w:val="Normal"/>
    <w:autoRedefine/>
    <w:semiHidden/>
    <w:rsid w:val="00833F08"/>
    <w:pPr>
      <w:tabs>
        <w:tab w:val="right" w:leader="dot" w:pos="10220"/>
      </w:tabs>
      <w:ind w:left="1400"/>
    </w:pPr>
  </w:style>
  <w:style w:type="paragraph" w:styleId="TOC9">
    <w:name w:val="toc 9"/>
    <w:basedOn w:val="Normal"/>
    <w:next w:val="Normal"/>
    <w:autoRedefine/>
    <w:semiHidden/>
    <w:rsid w:val="00833F08"/>
    <w:pPr>
      <w:tabs>
        <w:tab w:val="right" w:leader="dot" w:pos="10220"/>
      </w:tabs>
      <w:ind w:left="1600"/>
    </w:pPr>
  </w:style>
  <w:style w:type="paragraph" w:customStyle="1" w:styleId="ListNumbering">
    <w:name w:val="List Numbering"/>
    <w:basedOn w:val="Normal"/>
    <w:rsid w:val="00A04E2D"/>
    <w:pPr>
      <w:keepNext/>
      <w:spacing w:after="240"/>
    </w:pPr>
    <w:rPr>
      <w:b/>
    </w:rPr>
  </w:style>
  <w:style w:type="paragraph" w:customStyle="1" w:styleId="eolcenter">
    <w:name w:val="eolcenter"/>
    <w:basedOn w:val="Normal"/>
    <w:uiPriority w:val="99"/>
    <w:qFormat/>
    <w:rsid w:val="00E415D4"/>
    <w:pPr>
      <w:spacing w:before="100" w:beforeAutospacing="1" w:after="100" w:afterAutospacing="1"/>
      <w:jc w:val="center"/>
    </w:pPr>
    <w:rPr>
      <w:sz w:val="24"/>
      <w:szCs w:val="24"/>
    </w:rPr>
  </w:style>
  <w:style w:type="character" w:customStyle="1" w:styleId="BodyTextChar">
    <w:name w:val="Body Text Char"/>
    <w:basedOn w:val="DefaultParagraphFont"/>
    <w:rsid w:val="008D462F"/>
    <w:rPr>
      <w:lang w:val="en-US" w:eastAsia="en-US" w:bidi="ar-SA"/>
    </w:rPr>
  </w:style>
  <w:style w:type="character" w:customStyle="1" w:styleId="CharChar">
    <w:name w:val="Char Char"/>
    <w:basedOn w:val="DefaultParagraphFont"/>
    <w:rsid w:val="001000F4"/>
    <w:rPr>
      <w:lang w:val="en-US" w:eastAsia="en-US" w:bidi="ar-SA"/>
    </w:rPr>
  </w:style>
  <w:style w:type="paragraph" w:customStyle="1" w:styleId="BodyText1">
    <w:name w:val="Body Text1"/>
    <w:basedOn w:val="Normal"/>
    <w:uiPriority w:val="99"/>
    <w:qFormat/>
    <w:rsid w:val="00BD0DB6"/>
    <w:pPr>
      <w:widowControl w:val="0"/>
      <w:autoSpaceDE w:val="0"/>
      <w:autoSpaceDN w:val="0"/>
      <w:adjustRightInd w:val="0"/>
      <w:spacing w:after="120"/>
      <w:ind w:firstLine="432"/>
    </w:pPr>
    <w:rPr>
      <w:color w:val="000000"/>
    </w:rPr>
  </w:style>
  <w:style w:type="character" w:customStyle="1" w:styleId="CharChar1">
    <w:name w:val="Char Char1"/>
    <w:basedOn w:val="DefaultParagraphFont"/>
    <w:rsid w:val="0075396C"/>
    <w:rPr>
      <w:lang w:val="en-US" w:eastAsia="en-US" w:bidi="ar-SA"/>
    </w:rPr>
  </w:style>
  <w:style w:type="character" w:customStyle="1" w:styleId="xn-money">
    <w:name w:val="xn-money"/>
    <w:basedOn w:val="DefaultParagraphFont"/>
    <w:rsid w:val="0012093F"/>
  </w:style>
  <w:style w:type="character" w:customStyle="1" w:styleId="xn-chron">
    <w:name w:val="xn-chron"/>
    <w:basedOn w:val="DefaultParagraphFont"/>
    <w:rsid w:val="0012093F"/>
  </w:style>
  <w:style w:type="paragraph" w:styleId="ListParagraph">
    <w:name w:val="List Paragraph"/>
    <w:basedOn w:val="Normal"/>
    <w:uiPriority w:val="34"/>
    <w:qFormat/>
    <w:rsid w:val="00405129"/>
    <w:pPr>
      <w:ind w:left="720"/>
      <w:contextualSpacing/>
    </w:pPr>
    <w:rPr>
      <w:rFonts w:ascii="CG Times (WN)" w:hAnsi="CG Times (WN)"/>
    </w:rPr>
  </w:style>
  <w:style w:type="character" w:customStyle="1" w:styleId="A2">
    <w:name w:val="A2"/>
    <w:uiPriority w:val="99"/>
    <w:rsid w:val="00161492"/>
    <w:rPr>
      <w:rFonts w:cs="Helvetica"/>
      <w:color w:val="000000"/>
      <w:sz w:val="18"/>
      <w:szCs w:val="18"/>
    </w:rPr>
  </w:style>
  <w:style w:type="table" w:customStyle="1" w:styleId="TableGrid1">
    <w:name w:val="Table Grid1"/>
    <w:basedOn w:val="TableNormal"/>
    <w:next w:val="TableGrid"/>
    <w:rsid w:val="00DE2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B3413"/>
    <w:rPr>
      <w:color w:val="808080"/>
      <w:shd w:val="clear" w:color="auto" w:fill="E6E6E6"/>
    </w:rPr>
  </w:style>
  <w:style w:type="paragraph" w:customStyle="1" w:styleId="7">
    <w:name w:val="7"/>
    <w:basedOn w:val="Normal"/>
    <w:uiPriority w:val="99"/>
    <w:qFormat/>
    <w:rsid w:val="00C914D8"/>
    <w:pPr>
      <w:widowControl w:val="0"/>
      <w:autoSpaceDE w:val="0"/>
      <w:autoSpaceDN w:val="0"/>
      <w:adjustRightInd w:val="0"/>
    </w:pPr>
    <w:rPr>
      <w:rFonts w:ascii="CG Times" w:hAnsi="CG Times"/>
      <w:szCs w:val="24"/>
    </w:rPr>
  </w:style>
  <w:style w:type="character" w:styleId="CommentReference">
    <w:name w:val="annotation reference"/>
    <w:basedOn w:val="DefaultParagraphFont"/>
    <w:semiHidden/>
    <w:unhideWhenUsed/>
    <w:rsid w:val="000E5E04"/>
    <w:rPr>
      <w:sz w:val="16"/>
      <w:szCs w:val="16"/>
    </w:rPr>
  </w:style>
  <w:style w:type="paragraph" w:styleId="CommentText">
    <w:name w:val="annotation text"/>
    <w:basedOn w:val="Normal"/>
    <w:link w:val="CommentTextChar"/>
    <w:semiHidden/>
    <w:unhideWhenUsed/>
    <w:rsid w:val="000E5E04"/>
  </w:style>
  <w:style w:type="character" w:customStyle="1" w:styleId="CommentTextChar">
    <w:name w:val="Comment Text Char"/>
    <w:basedOn w:val="DefaultParagraphFont"/>
    <w:link w:val="CommentText"/>
    <w:semiHidden/>
    <w:rsid w:val="000E5E04"/>
    <w:rPr>
      <w:rFonts w:ascii="Times New Roman" w:hAnsi="Times New Roman"/>
    </w:rPr>
  </w:style>
  <w:style w:type="paragraph" w:styleId="CommentSubject">
    <w:name w:val="annotation subject"/>
    <w:basedOn w:val="CommentText"/>
    <w:next w:val="CommentText"/>
    <w:link w:val="CommentSubjectChar"/>
    <w:semiHidden/>
    <w:unhideWhenUsed/>
    <w:rsid w:val="000E5E04"/>
    <w:rPr>
      <w:b/>
      <w:bCs/>
    </w:rPr>
  </w:style>
  <w:style w:type="character" w:customStyle="1" w:styleId="CommentSubjectChar">
    <w:name w:val="Comment Subject Char"/>
    <w:basedOn w:val="CommentTextChar"/>
    <w:link w:val="CommentSubject"/>
    <w:semiHidden/>
    <w:rsid w:val="000E5E04"/>
    <w:rPr>
      <w:rFonts w:ascii="Times New Roman" w:hAnsi="Times New Roman"/>
      <w:b/>
      <w:bCs/>
    </w:rPr>
  </w:style>
  <w:style w:type="table" w:customStyle="1" w:styleId="TableGrid2">
    <w:name w:val="Table Grid2"/>
    <w:basedOn w:val="TableNormal"/>
    <w:next w:val="TableGrid"/>
    <w:rsid w:val="00487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5B00DF"/>
    <w:rPr>
      <w:color w:val="605E5C"/>
      <w:shd w:val="clear" w:color="auto" w:fill="E1DFDD"/>
    </w:rPr>
  </w:style>
  <w:style w:type="paragraph" w:customStyle="1" w:styleId="BPMAINL1">
    <w:name w:val="BPMAIN_L1"/>
    <w:basedOn w:val="Normal"/>
    <w:next w:val="BPMAINL2"/>
    <w:rsid w:val="00C35EA1"/>
    <w:pPr>
      <w:keepNext/>
      <w:tabs>
        <w:tab w:val="num" w:pos="360"/>
      </w:tabs>
      <w:spacing w:after="240"/>
      <w:jc w:val="center"/>
      <w:outlineLvl w:val="0"/>
    </w:pPr>
    <w:rPr>
      <w:rFonts w:eastAsia="SimSun"/>
      <w:b/>
      <w:caps/>
      <w:sz w:val="24"/>
    </w:rPr>
  </w:style>
  <w:style w:type="paragraph" w:customStyle="1" w:styleId="BPMAINL2">
    <w:name w:val="BPMAIN_L2"/>
    <w:basedOn w:val="Normal"/>
    <w:rsid w:val="00C35EA1"/>
    <w:pPr>
      <w:tabs>
        <w:tab w:val="num" w:pos="360"/>
      </w:tabs>
      <w:spacing w:after="240"/>
      <w:jc w:val="both"/>
      <w:outlineLvl w:val="1"/>
    </w:pPr>
    <w:rPr>
      <w:rFonts w:eastAsia="SimSun"/>
      <w:sz w:val="24"/>
    </w:rPr>
  </w:style>
  <w:style w:type="paragraph" w:customStyle="1" w:styleId="BPMAINL3">
    <w:name w:val="BPMAIN_L3"/>
    <w:basedOn w:val="Normal"/>
    <w:next w:val="BPMAINL7"/>
    <w:rsid w:val="00C35EA1"/>
    <w:pPr>
      <w:tabs>
        <w:tab w:val="num" w:pos="360"/>
      </w:tabs>
      <w:spacing w:after="240"/>
      <w:jc w:val="both"/>
      <w:outlineLvl w:val="2"/>
    </w:pPr>
    <w:rPr>
      <w:rFonts w:eastAsia="SimSun"/>
      <w:sz w:val="24"/>
    </w:rPr>
  </w:style>
  <w:style w:type="paragraph" w:customStyle="1" w:styleId="BPMAINL7">
    <w:name w:val="BPMAIN_L7"/>
    <w:basedOn w:val="Normal"/>
    <w:rsid w:val="00C35EA1"/>
    <w:pPr>
      <w:tabs>
        <w:tab w:val="num" w:pos="720"/>
      </w:tabs>
      <w:spacing w:after="240"/>
      <w:ind w:left="720" w:hanging="720"/>
      <w:outlineLvl w:val="6"/>
    </w:pPr>
    <w:rPr>
      <w:rFonts w:eastAsia="SimSun"/>
      <w:sz w:val="24"/>
    </w:rPr>
  </w:style>
  <w:style w:type="paragraph" w:customStyle="1" w:styleId="BPMAINL4">
    <w:name w:val="BPMAIN_L4"/>
    <w:basedOn w:val="Normal"/>
    <w:rsid w:val="00C35EA1"/>
    <w:pPr>
      <w:tabs>
        <w:tab w:val="num" w:pos="1440"/>
      </w:tabs>
      <w:spacing w:after="240"/>
      <w:ind w:left="720"/>
      <w:jc w:val="both"/>
      <w:outlineLvl w:val="3"/>
    </w:pPr>
    <w:rPr>
      <w:rFonts w:eastAsia="SimSun"/>
      <w:sz w:val="24"/>
    </w:rPr>
  </w:style>
  <w:style w:type="paragraph" w:customStyle="1" w:styleId="BPMAINL5">
    <w:name w:val="BPMAIN_L5"/>
    <w:basedOn w:val="Normal"/>
    <w:rsid w:val="00C35EA1"/>
    <w:pPr>
      <w:tabs>
        <w:tab w:val="num" w:pos="2304"/>
      </w:tabs>
      <w:spacing w:after="240"/>
      <w:ind w:firstLine="1584"/>
      <w:jc w:val="both"/>
      <w:outlineLvl w:val="4"/>
    </w:pPr>
    <w:rPr>
      <w:rFonts w:eastAsia="SimSun"/>
      <w:sz w:val="24"/>
    </w:rPr>
  </w:style>
  <w:style w:type="paragraph" w:customStyle="1" w:styleId="BPMAINL6">
    <w:name w:val="BPMAIN_L6"/>
    <w:basedOn w:val="Normal"/>
    <w:rsid w:val="00C35EA1"/>
    <w:pPr>
      <w:tabs>
        <w:tab w:val="num" w:pos="3600"/>
      </w:tabs>
      <w:spacing w:after="240"/>
      <w:ind w:left="3600" w:hanging="720"/>
      <w:jc w:val="both"/>
      <w:outlineLvl w:val="5"/>
    </w:pPr>
    <w:rPr>
      <w:rFonts w:eastAsia="SimSun"/>
      <w:sz w:val="24"/>
    </w:rPr>
  </w:style>
  <w:style w:type="paragraph" w:customStyle="1" w:styleId="BPMAINL8">
    <w:name w:val="BPMAIN_L8"/>
    <w:basedOn w:val="Normal"/>
    <w:rsid w:val="00C35EA1"/>
    <w:pPr>
      <w:tabs>
        <w:tab w:val="num" w:pos="360"/>
      </w:tabs>
      <w:spacing w:after="240"/>
      <w:outlineLvl w:val="7"/>
    </w:pPr>
    <w:rPr>
      <w:rFonts w:eastAsia="SimSun"/>
      <w:sz w:val="24"/>
    </w:rPr>
  </w:style>
  <w:style w:type="paragraph" w:customStyle="1" w:styleId="BPMAINL9">
    <w:name w:val="BPMAIN_L9"/>
    <w:basedOn w:val="Normal"/>
    <w:rsid w:val="00C35EA1"/>
    <w:pPr>
      <w:tabs>
        <w:tab w:val="num" w:pos="360"/>
      </w:tabs>
      <w:spacing w:after="240"/>
      <w:outlineLvl w:val="8"/>
    </w:pPr>
    <w:rPr>
      <w:rFonts w:eastAsia="SimSun"/>
      <w:sz w:val="24"/>
    </w:rPr>
  </w:style>
  <w:style w:type="table" w:customStyle="1" w:styleId="TableGrid3">
    <w:name w:val="Table Grid3"/>
    <w:basedOn w:val="TableNormal"/>
    <w:next w:val="TableGrid"/>
    <w:uiPriority w:val="59"/>
    <w:rsid w:val="00465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B1215"/>
    <w:rPr>
      <w:rFonts w:ascii="Times New Roman" w:hAnsi="Times New Roman"/>
      <w:b/>
    </w:rPr>
  </w:style>
  <w:style w:type="character" w:customStyle="1" w:styleId="Heading2Char">
    <w:name w:val="Heading 2 Char"/>
    <w:basedOn w:val="DefaultParagraphFont"/>
    <w:link w:val="Heading2"/>
    <w:rsid w:val="006B1215"/>
    <w:rPr>
      <w:rFonts w:ascii="Times New Roman" w:hAnsi="Times New Roman"/>
      <w:b/>
      <w:u w:val="single"/>
    </w:rPr>
  </w:style>
  <w:style w:type="character" w:customStyle="1" w:styleId="Heading3Char">
    <w:name w:val="Heading 3 Char"/>
    <w:basedOn w:val="DefaultParagraphFont"/>
    <w:link w:val="Heading3"/>
    <w:rsid w:val="006B1215"/>
    <w:rPr>
      <w:rFonts w:ascii="Times New Roman" w:hAnsi="Times New Roman"/>
      <w:b/>
      <w:u w:val="single"/>
    </w:rPr>
  </w:style>
  <w:style w:type="character" w:customStyle="1" w:styleId="Heading4Char">
    <w:name w:val="Heading 4 Char"/>
    <w:basedOn w:val="DefaultParagraphFont"/>
    <w:link w:val="Heading4"/>
    <w:rsid w:val="006B1215"/>
    <w:rPr>
      <w:rFonts w:ascii="Times New Roman" w:hAnsi="Times New Roman"/>
      <w:b/>
      <w:sz w:val="28"/>
    </w:rPr>
  </w:style>
  <w:style w:type="character" w:customStyle="1" w:styleId="Heading5Char">
    <w:name w:val="Heading 5 Char"/>
    <w:basedOn w:val="DefaultParagraphFont"/>
    <w:link w:val="Heading5"/>
    <w:rsid w:val="006B1215"/>
    <w:rPr>
      <w:rFonts w:ascii="Times New Roman" w:hAnsi="Times New Roman"/>
      <w:sz w:val="24"/>
    </w:rPr>
  </w:style>
  <w:style w:type="character" w:customStyle="1" w:styleId="Heading6Char">
    <w:name w:val="Heading 6 Char"/>
    <w:basedOn w:val="DefaultParagraphFont"/>
    <w:link w:val="Heading6"/>
    <w:rsid w:val="006B1215"/>
    <w:rPr>
      <w:rFonts w:ascii="Times New Roman" w:hAnsi="Times New Roman"/>
      <w:i/>
    </w:rPr>
  </w:style>
  <w:style w:type="character" w:customStyle="1" w:styleId="Heading7Char">
    <w:name w:val="Heading 7 Char"/>
    <w:basedOn w:val="DefaultParagraphFont"/>
    <w:link w:val="Heading7"/>
    <w:rsid w:val="006B1215"/>
    <w:rPr>
      <w:rFonts w:ascii="Times New Roman" w:hAnsi="Times New Roman"/>
      <w:sz w:val="24"/>
    </w:rPr>
  </w:style>
  <w:style w:type="character" w:customStyle="1" w:styleId="Heading8Char">
    <w:name w:val="Heading 8 Char"/>
    <w:basedOn w:val="DefaultParagraphFont"/>
    <w:link w:val="Heading8"/>
    <w:rsid w:val="006B1215"/>
    <w:rPr>
      <w:rFonts w:ascii="Times New Roman" w:hAnsi="Times New Roman"/>
      <w:b/>
      <w:i/>
      <w:snapToGrid w:val="0"/>
      <w:color w:val="000000"/>
      <w:sz w:val="24"/>
      <w:u w:val="single"/>
    </w:rPr>
  </w:style>
  <w:style w:type="character" w:customStyle="1" w:styleId="Heading9Char">
    <w:name w:val="Heading 9 Char"/>
    <w:basedOn w:val="DefaultParagraphFont"/>
    <w:link w:val="Heading9"/>
    <w:rsid w:val="006B1215"/>
    <w:rPr>
      <w:rFonts w:ascii="Times New Roman" w:hAnsi="Times New Roman"/>
      <w:b/>
      <w:snapToGrid w:val="0"/>
      <w:color w:val="000000"/>
    </w:rPr>
  </w:style>
  <w:style w:type="character" w:customStyle="1" w:styleId="TitleChar">
    <w:name w:val="Title Char"/>
    <w:basedOn w:val="DefaultParagraphFont"/>
    <w:link w:val="Title"/>
    <w:rsid w:val="006B1215"/>
    <w:rPr>
      <w:rFonts w:ascii="Times New Roman" w:hAnsi="Times New Roman"/>
      <w:b/>
      <w:sz w:val="24"/>
    </w:rPr>
  </w:style>
  <w:style w:type="character" w:customStyle="1" w:styleId="BodyTextIndent3Char">
    <w:name w:val="Body Text Indent 3 Char"/>
    <w:basedOn w:val="DefaultParagraphFont"/>
    <w:link w:val="BodyTextIndent3"/>
    <w:rsid w:val="006B1215"/>
    <w:rPr>
      <w:rFonts w:ascii="Times New Roman" w:hAnsi="Times New Roman"/>
      <w:sz w:val="22"/>
    </w:rPr>
  </w:style>
  <w:style w:type="character" w:customStyle="1" w:styleId="HeaderChar">
    <w:name w:val="Header Char"/>
    <w:basedOn w:val="DefaultParagraphFont"/>
    <w:link w:val="Header"/>
    <w:rsid w:val="006B1215"/>
    <w:rPr>
      <w:rFonts w:ascii="Times New Roman" w:hAnsi="Times New Roman"/>
    </w:rPr>
  </w:style>
  <w:style w:type="character" w:customStyle="1" w:styleId="BodyTextIndentChar">
    <w:name w:val="Body Text Indent Char"/>
    <w:basedOn w:val="DefaultParagraphFont"/>
    <w:link w:val="BodyTextIndent"/>
    <w:rsid w:val="006B1215"/>
    <w:rPr>
      <w:rFonts w:ascii="Times New Roman" w:hAnsi="Times New Roman"/>
      <w:sz w:val="24"/>
    </w:rPr>
  </w:style>
  <w:style w:type="character" w:customStyle="1" w:styleId="BodyTextIndent2Char">
    <w:name w:val="Body Text Indent 2 Char"/>
    <w:basedOn w:val="DefaultParagraphFont"/>
    <w:link w:val="BodyTextIndent2"/>
    <w:rsid w:val="006B1215"/>
    <w:rPr>
      <w:rFonts w:ascii="Times New Roman" w:hAnsi="Times New Roman"/>
    </w:rPr>
  </w:style>
  <w:style w:type="character" w:customStyle="1" w:styleId="SubtitleChar">
    <w:name w:val="Subtitle Char"/>
    <w:basedOn w:val="DefaultParagraphFont"/>
    <w:link w:val="Subtitle"/>
    <w:rsid w:val="006B1215"/>
    <w:rPr>
      <w:rFonts w:ascii="Times New Roman" w:hAnsi="Times New Roman"/>
      <w:b/>
    </w:rPr>
  </w:style>
  <w:style w:type="character" w:customStyle="1" w:styleId="BodyText2Char">
    <w:name w:val="Body Text 2 Char"/>
    <w:basedOn w:val="DefaultParagraphFont"/>
    <w:link w:val="BodyText2"/>
    <w:rsid w:val="006B1215"/>
    <w:rPr>
      <w:rFonts w:ascii="Times New Roman" w:hAnsi="Times New Roman"/>
    </w:rPr>
  </w:style>
  <w:style w:type="character" w:customStyle="1" w:styleId="PlainTextChar">
    <w:name w:val="Plain Text Char"/>
    <w:basedOn w:val="DefaultParagraphFont"/>
    <w:link w:val="PlainText"/>
    <w:rsid w:val="006B1215"/>
    <w:rPr>
      <w:rFonts w:ascii="Courier New" w:hAnsi="Courier New"/>
    </w:rPr>
  </w:style>
  <w:style w:type="character" w:customStyle="1" w:styleId="BodyText3Char">
    <w:name w:val="Body Text 3 Char"/>
    <w:basedOn w:val="DefaultParagraphFont"/>
    <w:link w:val="BodyText3"/>
    <w:rsid w:val="006B1215"/>
    <w:rPr>
      <w:rFonts w:ascii="Times New Roman" w:hAnsi="Times New Roman"/>
      <w:color w:val="000000"/>
      <w:u w:val="single"/>
    </w:rPr>
  </w:style>
  <w:style w:type="character" w:customStyle="1" w:styleId="HTMLPreformattedChar">
    <w:name w:val="HTML Preformatted Char"/>
    <w:basedOn w:val="DefaultParagraphFont"/>
    <w:link w:val="HTMLPreformatted"/>
    <w:rsid w:val="006B1215"/>
    <w:rPr>
      <w:rFonts w:ascii="Courier New" w:hAnsi="Courier New" w:cs="Courier New"/>
    </w:rPr>
  </w:style>
  <w:style w:type="character" w:customStyle="1" w:styleId="BalloonTextChar">
    <w:name w:val="Balloon Text Char"/>
    <w:basedOn w:val="DefaultParagraphFont"/>
    <w:link w:val="BalloonText"/>
    <w:semiHidden/>
    <w:rsid w:val="006B1215"/>
    <w:rPr>
      <w:rFonts w:ascii="Tahoma" w:hAnsi="Tahoma" w:cs="Tahoma"/>
      <w:sz w:val="16"/>
      <w:szCs w:val="16"/>
    </w:rPr>
  </w:style>
  <w:style w:type="character" w:styleId="UnresolvedMention">
    <w:name w:val="Unresolved Mention"/>
    <w:basedOn w:val="DefaultParagraphFont"/>
    <w:uiPriority w:val="99"/>
    <w:semiHidden/>
    <w:unhideWhenUsed/>
    <w:rsid w:val="006B1215"/>
    <w:rPr>
      <w:color w:val="808080"/>
      <w:shd w:val="clear" w:color="auto" w:fill="E6E6E6"/>
    </w:rPr>
  </w:style>
  <w:style w:type="table" w:customStyle="1" w:styleId="TableGrid11">
    <w:name w:val="Table Grid11"/>
    <w:basedOn w:val="TableNormal"/>
    <w:next w:val="TableGrid"/>
    <w:rsid w:val="006B1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rsid w:val="00515887"/>
    <w:pPr>
      <w:spacing w:after="0"/>
      <w:ind w:firstLine="360"/>
    </w:pPr>
  </w:style>
  <w:style w:type="character" w:customStyle="1" w:styleId="BodyTextFirstIndentChar">
    <w:name w:val="Body Text First Indent Char"/>
    <w:basedOn w:val="BodyTextChar1"/>
    <w:link w:val="BodyTextFirstIndent"/>
    <w:rsid w:val="00515887"/>
    <w:rPr>
      <w:rFonts w:ascii="Times New Roman" w:hAnsi="Times New Roman"/>
      <w:lang w:val="en-US" w:eastAsia="en-US" w:bidi="ar-SA"/>
    </w:rPr>
  </w:style>
  <w:style w:type="numbering" w:customStyle="1" w:styleId="NoList1">
    <w:name w:val="No List1"/>
    <w:next w:val="NoList"/>
    <w:uiPriority w:val="99"/>
    <w:semiHidden/>
    <w:unhideWhenUsed/>
    <w:rsid w:val="00515887"/>
  </w:style>
  <w:style w:type="paragraph" w:customStyle="1" w:styleId="EndnoteText1">
    <w:name w:val="Endnote Text1"/>
    <w:basedOn w:val="Normal"/>
    <w:uiPriority w:val="99"/>
    <w:qFormat/>
    <w:rsid w:val="00515887"/>
    <w:rPr>
      <w:rFonts w:ascii="CG Times (WN)" w:hAnsi="CG Times (WN)"/>
    </w:rPr>
  </w:style>
  <w:style w:type="paragraph" w:styleId="DocumentMap">
    <w:name w:val="Document Map"/>
    <w:basedOn w:val="Normal"/>
    <w:link w:val="DocumentMapChar"/>
    <w:semiHidden/>
    <w:rsid w:val="00515887"/>
    <w:pPr>
      <w:shd w:val="clear" w:color="auto" w:fill="000080"/>
    </w:pPr>
    <w:rPr>
      <w:rFonts w:ascii="Tahoma" w:hAnsi="Tahoma"/>
    </w:rPr>
  </w:style>
  <w:style w:type="character" w:customStyle="1" w:styleId="DocumentMapChar">
    <w:name w:val="Document Map Char"/>
    <w:basedOn w:val="DefaultParagraphFont"/>
    <w:link w:val="DocumentMap"/>
    <w:semiHidden/>
    <w:rsid w:val="00515887"/>
    <w:rPr>
      <w:rFonts w:ascii="Tahoma" w:hAnsi="Tahoma"/>
      <w:shd w:val="clear" w:color="auto" w:fill="000080"/>
    </w:rPr>
  </w:style>
  <w:style w:type="paragraph" w:styleId="TOAHeading">
    <w:name w:val="toa heading"/>
    <w:basedOn w:val="Normal"/>
    <w:next w:val="Normal"/>
    <w:semiHidden/>
    <w:rsid w:val="00515887"/>
    <w:pPr>
      <w:tabs>
        <w:tab w:val="left" w:pos="9000"/>
        <w:tab w:val="right" w:pos="9360"/>
      </w:tabs>
      <w:suppressAutoHyphens/>
    </w:pPr>
    <w:rPr>
      <w:spacing w:val="-2"/>
      <w:sz w:val="24"/>
    </w:rPr>
  </w:style>
  <w:style w:type="paragraph" w:customStyle="1" w:styleId="a">
    <w:name w:val="_"/>
    <w:basedOn w:val="Normal"/>
    <w:uiPriority w:val="99"/>
    <w:qFormat/>
    <w:rsid w:val="005158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rFonts w:ascii="Courier" w:hAnsi="Courier"/>
      <w:sz w:val="24"/>
      <w:szCs w:val="24"/>
    </w:rPr>
  </w:style>
  <w:style w:type="paragraph" w:customStyle="1" w:styleId="5">
    <w:name w:val="5"/>
    <w:basedOn w:val="Normal"/>
    <w:uiPriority w:val="99"/>
    <w:qFormat/>
    <w:rsid w:val="005158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rFonts w:ascii="CG Times" w:hAnsi="CG Times"/>
      <w:szCs w:val="24"/>
    </w:rPr>
  </w:style>
  <w:style w:type="paragraph" w:customStyle="1" w:styleId="eolnewpage">
    <w:name w:val="eolnewpage"/>
    <w:basedOn w:val="Normal"/>
    <w:uiPriority w:val="99"/>
    <w:qFormat/>
    <w:rsid w:val="00515887"/>
    <w:pPr>
      <w:pageBreakBefore/>
      <w:spacing w:before="100" w:beforeAutospacing="1" w:after="100" w:afterAutospacing="1"/>
    </w:pPr>
    <w:rPr>
      <w:sz w:val="24"/>
      <w:szCs w:val="24"/>
    </w:rPr>
  </w:style>
  <w:style w:type="paragraph" w:customStyle="1" w:styleId="DocID">
    <w:name w:val="DocID"/>
    <w:basedOn w:val="Normal"/>
    <w:uiPriority w:val="99"/>
    <w:qFormat/>
    <w:rsid w:val="00515887"/>
    <w:rPr>
      <w:bCs/>
      <w:sz w:val="16"/>
    </w:rPr>
  </w:style>
  <w:style w:type="paragraph" w:customStyle="1" w:styleId="c10">
    <w:name w:val="c10"/>
    <w:basedOn w:val="Normal"/>
    <w:uiPriority w:val="99"/>
    <w:qFormat/>
    <w:rsid w:val="00515887"/>
    <w:pPr>
      <w:spacing w:line="240" w:lineRule="atLeast"/>
      <w:jc w:val="center"/>
    </w:pPr>
    <w:rPr>
      <w:sz w:val="24"/>
    </w:rPr>
  </w:style>
  <w:style w:type="table" w:customStyle="1" w:styleId="TableGrid4">
    <w:name w:val="Table Grid4"/>
    <w:basedOn w:val="TableNormal"/>
    <w:next w:val="TableGrid"/>
    <w:rsid w:val="00515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515887"/>
    <w:pPr>
      <w:spacing w:before="100" w:after="100"/>
      <w:ind w:left="720" w:right="29"/>
      <w:jc w:val="both"/>
    </w:pPr>
    <w:rPr>
      <w:rFonts w:ascii="Arial" w:hAnsi="Arial" w:cs="Arial"/>
      <w:sz w:val="22"/>
    </w:rPr>
  </w:style>
  <w:style w:type="character" w:customStyle="1" w:styleId="InitialStyle">
    <w:name w:val="InitialStyle"/>
    <w:rsid w:val="00515887"/>
    <w:rPr>
      <w:rFonts w:ascii="Times New Roman" w:hAnsi="Times New Roman"/>
      <w:color w:val="auto"/>
      <w:spacing w:val="0"/>
      <w:sz w:val="20"/>
    </w:rPr>
  </w:style>
  <w:style w:type="paragraph" w:customStyle="1" w:styleId="PKM">
    <w:name w:val="PKM"/>
    <w:qFormat/>
    <w:rsid w:val="00515887"/>
    <w:pPr>
      <w:keepNext/>
      <w:keepLines/>
      <w:spacing w:after="180" w:line="220" w:lineRule="atLeast"/>
      <w:jc w:val="center"/>
      <w:outlineLvl w:val="0"/>
    </w:pPr>
    <w:rPr>
      <w:rFonts w:ascii="AvantGarde Bk BT" w:hAnsi="AvantGarde Bk BT"/>
      <w:color w:val="000080"/>
      <w:spacing w:val="28"/>
      <w:kern w:val="20"/>
      <w:sz w:val="25"/>
      <w:szCs w:val="25"/>
    </w:rPr>
  </w:style>
  <w:style w:type="paragraph" w:styleId="Date">
    <w:name w:val="Date"/>
    <w:basedOn w:val="Normal"/>
    <w:next w:val="Normal"/>
    <w:link w:val="DateChar"/>
    <w:autoRedefine/>
    <w:rsid w:val="00515887"/>
    <w:pPr>
      <w:spacing w:before="240" w:after="600"/>
      <w:jc w:val="center"/>
    </w:pPr>
    <w:rPr>
      <w:noProof/>
      <w:kern w:val="18"/>
      <w:sz w:val="22"/>
      <w:szCs w:val="22"/>
    </w:rPr>
  </w:style>
  <w:style w:type="character" w:customStyle="1" w:styleId="DateChar">
    <w:name w:val="Date Char"/>
    <w:basedOn w:val="DefaultParagraphFont"/>
    <w:link w:val="Date"/>
    <w:rsid w:val="00515887"/>
    <w:rPr>
      <w:rFonts w:ascii="Times New Roman" w:hAnsi="Times New Roman"/>
      <w:noProof/>
      <w:kern w:val="18"/>
      <w:sz w:val="22"/>
      <w:szCs w:val="22"/>
    </w:rPr>
  </w:style>
  <w:style w:type="paragraph" w:styleId="ListBullet">
    <w:name w:val="List Bullet"/>
    <w:basedOn w:val="BodyTextFirstIndent"/>
    <w:rsid w:val="00515887"/>
    <w:pPr>
      <w:spacing w:after="240"/>
      <w:ind w:left="1440" w:hanging="720"/>
    </w:pPr>
    <w:rPr>
      <w:szCs w:val="24"/>
    </w:rPr>
  </w:style>
  <w:style w:type="paragraph" w:customStyle="1" w:styleId="BodyTextItalics">
    <w:name w:val="Body Text Italics"/>
    <w:basedOn w:val="BodyText"/>
    <w:link w:val="BodyTextItalicsChar"/>
    <w:qFormat/>
    <w:rsid w:val="00515887"/>
    <w:rPr>
      <w:i/>
    </w:rPr>
  </w:style>
  <w:style w:type="character" w:customStyle="1" w:styleId="BodyTextItalicsChar">
    <w:name w:val="Body Text Italics Char"/>
    <w:basedOn w:val="BodyTextChar"/>
    <w:link w:val="BodyTextItalics"/>
    <w:rsid w:val="00515887"/>
    <w:rPr>
      <w:rFonts w:ascii="Times New Roman" w:hAnsi="Times New Roman"/>
      <w:i/>
      <w:lang w:val="en-US" w:eastAsia="en-US" w:bidi="ar-SA"/>
    </w:rPr>
  </w:style>
  <w:style w:type="paragraph" w:customStyle="1" w:styleId="HeadingItalics">
    <w:name w:val="Heading Italics"/>
    <w:basedOn w:val="Normal"/>
    <w:uiPriority w:val="99"/>
    <w:qFormat/>
    <w:rsid w:val="00515887"/>
    <w:pPr>
      <w:spacing w:after="240"/>
    </w:pPr>
    <w:rPr>
      <w:b/>
      <w:i/>
      <w:szCs w:val="24"/>
    </w:rPr>
  </w:style>
  <w:style w:type="paragraph" w:customStyle="1" w:styleId="Heading2Text">
    <w:name w:val="Heading 2 Text"/>
    <w:basedOn w:val="Heading2"/>
    <w:qFormat/>
    <w:rsid w:val="00515887"/>
    <w:pPr>
      <w:keepNext w:val="0"/>
      <w:tabs>
        <w:tab w:val="left" w:pos="1080"/>
      </w:tabs>
      <w:autoSpaceDE w:val="0"/>
      <w:autoSpaceDN w:val="0"/>
      <w:adjustRightInd w:val="0"/>
      <w:ind w:left="720" w:hanging="720"/>
      <w:jc w:val="left"/>
    </w:pPr>
    <w:rPr>
      <w:b w:val="0"/>
      <w:i/>
      <w:u w:val="none"/>
    </w:rPr>
  </w:style>
  <w:style w:type="paragraph" w:customStyle="1" w:styleId="HeadBoldItalicLeftEDC">
    <w:name w:val="Head Bold Italic Left/EDC"/>
    <w:basedOn w:val="Normal"/>
    <w:uiPriority w:val="99"/>
    <w:qFormat/>
    <w:rsid w:val="00515887"/>
    <w:pPr>
      <w:keepNext/>
      <w:keepLines/>
      <w:tabs>
        <w:tab w:val="left" w:pos="518"/>
        <w:tab w:val="left" w:pos="778"/>
        <w:tab w:val="left" w:pos="1037"/>
        <w:tab w:val="left" w:pos="1296"/>
      </w:tabs>
      <w:spacing w:before="240"/>
    </w:pPr>
    <w:rPr>
      <w:b/>
      <w:i/>
    </w:rPr>
  </w:style>
  <w:style w:type="paragraph" w:styleId="NoSpacing">
    <w:name w:val="No Spacing"/>
    <w:link w:val="NoSpacingChar"/>
    <w:uiPriority w:val="1"/>
    <w:qFormat/>
    <w:rsid w:val="00515887"/>
    <w:rPr>
      <w:rFonts w:ascii="Times New Roman" w:hAnsi="Times New Roman"/>
      <w:sz w:val="24"/>
      <w:szCs w:val="24"/>
    </w:rPr>
  </w:style>
  <w:style w:type="character" w:customStyle="1" w:styleId="CharChar0">
    <w:name w:val="Char Char_0"/>
    <w:basedOn w:val="DefaultParagraphFont"/>
    <w:rsid w:val="00515887"/>
    <w:rPr>
      <w:lang w:val="en-US" w:eastAsia="en-US" w:bidi="ar-SA"/>
    </w:rPr>
  </w:style>
  <w:style w:type="character" w:customStyle="1" w:styleId="TitleChar1">
    <w:name w:val="Title Char1"/>
    <w:basedOn w:val="DefaultParagraphFont"/>
    <w:rsid w:val="00515887"/>
    <w:rPr>
      <w:rFonts w:ascii="Cambria" w:eastAsia="Times New Roman" w:hAnsi="Cambria" w:cs="Times New Roman"/>
      <w:color w:val="17365D"/>
      <w:spacing w:val="5"/>
      <w:kern w:val="28"/>
      <w:sz w:val="52"/>
      <w:szCs w:val="52"/>
    </w:rPr>
  </w:style>
  <w:style w:type="character" w:customStyle="1" w:styleId="SubtitleChar1">
    <w:name w:val="Subtitle Char1"/>
    <w:basedOn w:val="DefaultParagraphFont"/>
    <w:rsid w:val="00515887"/>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515887"/>
    <w:rPr>
      <w:b/>
      <w:bCs/>
    </w:rPr>
  </w:style>
  <w:style w:type="paragraph" w:styleId="Revision">
    <w:name w:val="Revision"/>
    <w:hidden/>
    <w:uiPriority w:val="99"/>
    <w:semiHidden/>
    <w:rsid w:val="00515887"/>
    <w:rPr>
      <w:rFonts w:ascii="CG Times (WN)" w:hAnsi="CG Times (WN)"/>
    </w:rPr>
  </w:style>
  <w:style w:type="paragraph" w:customStyle="1" w:styleId="Bullets">
    <w:name w:val="Bullets"/>
    <w:basedOn w:val="ListParagraph"/>
    <w:link w:val="BulletsChar"/>
    <w:qFormat/>
    <w:rsid w:val="00515887"/>
    <w:pPr>
      <w:numPr>
        <w:numId w:val="2"/>
      </w:numPr>
      <w:spacing w:after="100"/>
      <w:contextualSpacing w:val="0"/>
    </w:pPr>
    <w:rPr>
      <w:rFonts w:ascii="Arial" w:eastAsia="Calibri" w:hAnsi="Arial"/>
      <w:sz w:val="22"/>
      <w:szCs w:val="22"/>
    </w:rPr>
  </w:style>
  <w:style w:type="character" w:customStyle="1" w:styleId="BulletsChar">
    <w:name w:val="Bullets Char"/>
    <w:basedOn w:val="DefaultParagraphFont"/>
    <w:link w:val="Bullets"/>
    <w:rsid w:val="00515887"/>
    <w:rPr>
      <w:rFonts w:ascii="Arial" w:eastAsia="Calibri" w:hAnsi="Arial"/>
      <w:sz w:val="22"/>
      <w:szCs w:val="22"/>
    </w:rPr>
  </w:style>
  <w:style w:type="paragraph" w:customStyle="1" w:styleId="Default">
    <w:name w:val="Default"/>
    <w:rsid w:val="00515887"/>
    <w:pPr>
      <w:autoSpaceDE w:val="0"/>
      <w:autoSpaceDN w:val="0"/>
      <w:adjustRightInd w:val="0"/>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515887"/>
    <w:rPr>
      <w:rFonts w:ascii="Times New Roman" w:hAnsi="Times New Roman"/>
      <w:sz w:val="24"/>
      <w:szCs w:val="24"/>
    </w:rPr>
  </w:style>
  <w:style w:type="character" w:styleId="Emphasis">
    <w:name w:val="Emphasis"/>
    <w:basedOn w:val="DefaultParagraphFont"/>
    <w:uiPriority w:val="20"/>
    <w:qFormat/>
    <w:rsid w:val="00515887"/>
    <w:rPr>
      <w:i/>
      <w:iCs/>
    </w:rPr>
  </w:style>
  <w:style w:type="table" w:customStyle="1" w:styleId="finTable">
    <w:name w:val="finTable"/>
    <w:basedOn w:val="TableNormal"/>
    <w:rsid w:val="00515887"/>
    <w:rPr>
      <w:rFonts w:ascii="Times New Roman" w:hAnsi="Times New Roman"/>
    </w:rPr>
    <w:tblPr/>
  </w:style>
  <w:style w:type="table" w:customStyle="1" w:styleId="finTable1">
    <w:name w:val="finTable1"/>
    <w:basedOn w:val="TableNormal"/>
    <w:rsid w:val="00515887"/>
    <w:rPr>
      <w:rFonts w:ascii="Times New Roman" w:hAnsi="Times New Roman"/>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8365">
      <w:bodyDiv w:val="1"/>
      <w:marLeft w:val="0"/>
      <w:marRight w:val="0"/>
      <w:marTop w:val="0"/>
      <w:marBottom w:val="0"/>
      <w:divBdr>
        <w:top w:val="none" w:sz="0" w:space="0" w:color="auto"/>
        <w:left w:val="none" w:sz="0" w:space="0" w:color="auto"/>
        <w:bottom w:val="none" w:sz="0" w:space="0" w:color="auto"/>
        <w:right w:val="none" w:sz="0" w:space="0" w:color="auto"/>
      </w:divBdr>
      <w:divsChild>
        <w:div w:id="1157186802">
          <w:marLeft w:val="0"/>
          <w:marRight w:val="0"/>
          <w:marTop w:val="0"/>
          <w:marBottom w:val="0"/>
          <w:divBdr>
            <w:top w:val="none" w:sz="0" w:space="0" w:color="auto"/>
            <w:left w:val="none" w:sz="0" w:space="0" w:color="auto"/>
            <w:bottom w:val="none" w:sz="0" w:space="0" w:color="auto"/>
            <w:right w:val="none" w:sz="0" w:space="0" w:color="auto"/>
          </w:divBdr>
          <w:divsChild>
            <w:div w:id="18629338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31144111">
      <w:bodyDiv w:val="1"/>
      <w:marLeft w:val="0"/>
      <w:marRight w:val="0"/>
      <w:marTop w:val="0"/>
      <w:marBottom w:val="0"/>
      <w:divBdr>
        <w:top w:val="none" w:sz="0" w:space="0" w:color="auto"/>
        <w:left w:val="none" w:sz="0" w:space="0" w:color="auto"/>
        <w:bottom w:val="none" w:sz="0" w:space="0" w:color="auto"/>
        <w:right w:val="none" w:sz="0" w:space="0" w:color="auto"/>
      </w:divBdr>
    </w:div>
    <w:div w:id="145825716">
      <w:bodyDiv w:val="1"/>
      <w:marLeft w:val="0"/>
      <w:marRight w:val="0"/>
      <w:marTop w:val="0"/>
      <w:marBottom w:val="0"/>
      <w:divBdr>
        <w:top w:val="none" w:sz="0" w:space="0" w:color="auto"/>
        <w:left w:val="none" w:sz="0" w:space="0" w:color="auto"/>
        <w:bottom w:val="none" w:sz="0" w:space="0" w:color="auto"/>
        <w:right w:val="none" w:sz="0" w:space="0" w:color="auto"/>
      </w:divBdr>
      <w:divsChild>
        <w:div w:id="1390956747">
          <w:marLeft w:val="0"/>
          <w:marRight w:val="0"/>
          <w:marTop w:val="0"/>
          <w:marBottom w:val="0"/>
          <w:divBdr>
            <w:top w:val="none" w:sz="0" w:space="0" w:color="auto"/>
            <w:left w:val="none" w:sz="0" w:space="0" w:color="auto"/>
            <w:bottom w:val="none" w:sz="0" w:space="0" w:color="auto"/>
            <w:right w:val="none" w:sz="0" w:space="0" w:color="auto"/>
          </w:divBdr>
        </w:div>
      </w:divsChild>
    </w:div>
    <w:div w:id="344986215">
      <w:bodyDiv w:val="1"/>
      <w:marLeft w:val="0"/>
      <w:marRight w:val="0"/>
      <w:marTop w:val="0"/>
      <w:marBottom w:val="0"/>
      <w:divBdr>
        <w:top w:val="none" w:sz="0" w:space="0" w:color="auto"/>
        <w:left w:val="none" w:sz="0" w:space="0" w:color="auto"/>
        <w:bottom w:val="none" w:sz="0" w:space="0" w:color="auto"/>
        <w:right w:val="none" w:sz="0" w:space="0" w:color="auto"/>
      </w:divBdr>
    </w:div>
    <w:div w:id="352271749">
      <w:bodyDiv w:val="1"/>
      <w:marLeft w:val="0"/>
      <w:marRight w:val="0"/>
      <w:marTop w:val="0"/>
      <w:marBottom w:val="0"/>
      <w:divBdr>
        <w:top w:val="none" w:sz="0" w:space="0" w:color="auto"/>
        <w:left w:val="none" w:sz="0" w:space="0" w:color="auto"/>
        <w:bottom w:val="none" w:sz="0" w:space="0" w:color="auto"/>
        <w:right w:val="none" w:sz="0" w:space="0" w:color="auto"/>
      </w:divBdr>
    </w:div>
    <w:div w:id="399058141">
      <w:bodyDiv w:val="1"/>
      <w:marLeft w:val="0"/>
      <w:marRight w:val="0"/>
      <w:marTop w:val="0"/>
      <w:marBottom w:val="0"/>
      <w:divBdr>
        <w:top w:val="none" w:sz="0" w:space="0" w:color="auto"/>
        <w:left w:val="none" w:sz="0" w:space="0" w:color="auto"/>
        <w:bottom w:val="none" w:sz="0" w:space="0" w:color="auto"/>
        <w:right w:val="none" w:sz="0" w:space="0" w:color="auto"/>
      </w:divBdr>
      <w:divsChild>
        <w:div w:id="1658798405">
          <w:marLeft w:val="0"/>
          <w:marRight w:val="0"/>
          <w:marTop w:val="0"/>
          <w:marBottom w:val="0"/>
          <w:divBdr>
            <w:top w:val="none" w:sz="0" w:space="0" w:color="auto"/>
            <w:left w:val="none" w:sz="0" w:space="0" w:color="auto"/>
            <w:bottom w:val="none" w:sz="0" w:space="0" w:color="auto"/>
            <w:right w:val="none" w:sz="0" w:space="0" w:color="auto"/>
          </w:divBdr>
        </w:div>
      </w:divsChild>
    </w:div>
    <w:div w:id="421608690">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647078675">
          <w:marLeft w:val="0"/>
          <w:marRight w:val="0"/>
          <w:marTop w:val="0"/>
          <w:marBottom w:val="0"/>
          <w:divBdr>
            <w:top w:val="single" w:sz="6" w:space="0" w:color="DDDDDD"/>
            <w:left w:val="single" w:sz="6" w:space="0" w:color="DDDDDD"/>
            <w:bottom w:val="single" w:sz="6" w:space="0" w:color="DDDDDD"/>
            <w:right w:val="single" w:sz="6" w:space="0" w:color="DDDDDD"/>
          </w:divBdr>
          <w:divsChild>
            <w:div w:id="401873828">
              <w:marLeft w:val="0"/>
              <w:marRight w:val="0"/>
              <w:marTop w:val="504"/>
              <w:marBottom w:val="0"/>
              <w:divBdr>
                <w:top w:val="none" w:sz="0" w:space="0" w:color="auto"/>
                <w:left w:val="none" w:sz="0" w:space="0" w:color="auto"/>
                <w:bottom w:val="single" w:sz="48" w:space="0" w:color="EEEEEE"/>
                <w:right w:val="none" w:sz="0" w:space="0" w:color="auto"/>
              </w:divBdr>
              <w:divsChild>
                <w:div w:id="8529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20308">
      <w:bodyDiv w:val="1"/>
      <w:marLeft w:val="0"/>
      <w:marRight w:val="0"/>
      <w:marTop w:val="0"/>
      <w:marBottom w:val="0"/>
      <w:divBdr>
        <w:top w:val="none" w:sz="0" w:space="0" w:color="auto"/>
        <w:left w:val="none" w:sz="0" w:space="0" w:color="auto"/>
        <w:bottom w:val="none" w:sz="0" w:space="0" w:color="auto"/>
        <w:right w:val="none" w:sz="0" w:space="0" w:color="auto"/>
      </w:divBdr>
      <w:divsChild>
        <w:div w:id="21364913">
          <w:marLeft w:val="6"/>
          <w:marRight w:val="0"/>
          <w:marTop w:val="0"/>
          <w:marBottom w:val="0"/>
          <w:divBdr>
            <w:top w:val="none" w:sz="0" w:space="0" w:color="auto"/>
            <w:left w:val="none" w:sz="0" w:space="0" w:color="auto"/>
            <w:bottom w:val="none" w:sz="0" w:space="0" w:color="auto"/>
            <w:right w:val="none" w:sz="0" w:space="0" w:color="auto"/>
          </w:divBdr>
          <w:divsChild>
            <w:div w:id="7309250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517158077">
      <w:bodyDiv w:val="1"/>
      <w:marLeft w:val="0"/>
      <w:marRight w:val="0"/>
      <w:marTop w:val="0"/>
      <w:marBottom w:val="0"/>
      <w:divBdr>
        <w:top w:val="none" w:sz="0" w:space="0" w:color="auto"/>
        <w:left w:val="none" w:sz="0" w:space="0" w:color="auto"/>
        <w:bottom w:val="none" w:sz="0" w:space="0" w:color="auto"/>
        <w:right w:val="none" w:sz="0" w:space="0" w:color="auto"/>
      </w:divBdr>
      <w:divsChild>
        <w:div w:id="438337082">
          <w:marLeft w:val="0"/>
          <w:marRight w:val="0"/>
          <w:marTop w:val="0"/>
          <w:marBottom w:val="0"/>
          <w:divBdr>
            <w:top w:val="none" w:sz="0" w:space="0" w:color="auto"/>
            <w:left w:val="none" w:sz="0" w:space="0" w:color="auto"/>
            <w:bottom w:val="none" w:sz="0" w:space="0" w:color="auto"/>
            <w:right w:val="none" w:sz="0" w:space="0" w:color="auto"/>
          </w:divBdr>
          <w:divsChild>
            <w:div w:id="1032728649">
              <w:marLeft w:val="0"/>
              <w:marRight w:val="0"/>
              <w:marTop w:val="0"/>
              <w:marBottom w:val="0"/>
              <w:divBdr>
                <w:top w:val="none" w:sz="0" w:space="0" w:color="auto"/>
                <w:left w:val="none" w:sz="0" w:space="0" w:color="auto"/>
                <w:bottom w:val="none" w:sz="0" w:space="0" w:color="auto"/>
                <w:right w:val="none" w:sz="0" w:space="0" w:color="auto"/>
              </w:divBdr>
              <w:divsChild>
                <w:div w:id="637957046">
                  <w:marLeft w:val="0"/>
                  <w:marRight w:val="0"/>
                  <w:marTop w:val="0"/>
                  <w:marBottom w:val="0"/>
                  <w:divBdr>
                    <w:top w:val="none" w:sz="0" w:space="0" w:color="auto"/>
                    <w:left w:val="none" w:sz="0" w:space="0" w:color="auto"/>
                    <w:bottom w:val="none" w:sz="0" w:space="0" w:color="auto"/>
                    <w:right w:val="none" w:sz="0" w:space="0" w:color="auto"/>
                  </w:divBdr>
                </w:div>
              </w:divsChild>
            </w:div>
            <w:div w:id="1841457874">
              <w:marLeft w:val="0"/>
              <w:marRight w:val="0"/>
              <w:marTop w:val="0"/>
              <w:marBottom w:val="0"/>
              <w:divBdr>
                <w:top w:val="none" w:sz="0" w:space="0" w:color="auto"/>
                <w:left w:val="none" w:sz="0" w:space="0" w:color="auto"/>
                <w:bottom w:val="none" w:sz="0" w:space="0" w:color="auto"/>
                <w:right w:val="none" w:sz="0" w:space="0" w:color="auto"/>
              </w:divBdr>
            </w:div>
            <w:div w:id="82420271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26136180">
      <w:bodyDiv w:val="1"/>
      <w:marLeft w:val="0"/>
      <w:marRight w:val="0"/>
      <w:marTop w:val="0"/>
      <w:marBottom w:val="0"/>
      <w:divBdr>
        <w:top w:val="none" w:sz="0" w:space="0" w:color="auto"/>
        <w:left w:val="none" w:sz="0" w:space="0" w:color="auto"/>
        <w:bottom w:val="none" w:sz="0" w:space="0" w:color="auto"/>
        <w:right w:val="none" w:sz="0" w:space="0" w:color="auto"/>
      </w:divBdr>
    </w:div>
    <w:div w:id="548227857">
      <w:bodyDiv w:val="1"/>
      <w:marLeft w:val="0"/>
      <w:marRight w:val="0"/>
      <w:marTop w:val="0"/>
      <w:marBottom w:val="0"/>
      <w:divBdr>
        <w:top w:val="none" w:sz="0" w:space="0" w:color="auto"/>
        <w:left w:val="none" w:sz="0" w:space="0" w:color="auto"/>
        <w:bottom w:val="none" w:sz="0" w:space="0" w:color="auto"/>
        <w:right w:val="none" w:sz="0" w:space="0" w:color="auto"/>
      </w:divBdr>
    </w:div>
    <w:div w:id="625236492">
      <w:bodyDiv w:val="1"/>
      <w:marLeft w:val="0"/>
      <w:marRight w:val="0"/>
      <w:marTop w:val="0"/>
      <w:marBottom w:val="0"/>
      <w:divBdr>
        <w:top w:val="none" w:sz="0" w:space="0" w:color="auto"/>
        <w:left w:val="none" w:sz="0" w:space="0" w:color="auto"/>
        <w:bottom w:val="none" w:sz="0" w:space="0" w:color="auto"/>
        <w:right w:val="none" w:sz="0" w:space="0" w:color="auto"/>
      </w:divBdr>
      <w:divsChild>
        <w:div w:id="492792533">
          <w:marLeft w:val="0"/>
          <w:marRight w:val="0"/>
          <w:marTop w:val="0"/>
          <w:marBottom w:val="0"/>
          <w:divBdr>
            <w:top w:val="none" w:sz="0" w:space="0" w:color="auto"/>
            <w:left w:val="none" w:sz="0" w:space="0" w:color="auto"/>
            <w:bottom w:val="none" w:sz="0" w:space="0" w:color="auto"/>
            <w:right w:val="none" w:sz="0" w:space="0" w:color="auto"/>
          </w:divBdr>
        </w:div>
      </w:divsChild>
    </w:div>
    <w:div w:id="657809846">
      <w:bodyDiv w:val="1"/>
      <w:marLeft w:val="0"/>
      <w:marRight w:val="0"/>
      <w:marTop w:val="0"/>
      <w:marBottom w:val="0"/>
      <w:divBdr>
        <w:top w:val="none" w:sz="0" w:space="0" w:color="auto"/>
        <w:left w:val="none" w:sz="0" w:space="0" w:color="auto"/>
        <w:bottom w:val="none" w:sz="0" w:space="0" w:color="auto"/>
        <w:right w:val="none" w:sz="0" w:space="0" w:color="auto"/>
      </w:divBdr>
      <w:divsChild>
        <w:div w:id="654341383">
          <w:marLeft w:val="0"/>
          <w:marRight w:val="0"/>
          <w:marTop w:val="0"/>
          <w:marBottom w:val="0"/>
          <w:divBdr>
            <w:top w:val="none" w:sz="0" w:space="0" w:color="auto"/>
            <w:left w:val="none" w:sz="0" w:space="0" w:color="auto"/>
            <w:bottom w:val="none" w:sz="0" w:space="0" w:color="auto"/>
            <w:right w:val="none" w:sz="0" w:space="0" w:color="auto"/>
          </w:divBdr>
        </w:div>
      </w:divsChild>
    </w:div>
    <w:div w:id="677774263">
      <w:bodyDiv w:val="1"/>
      <w:marLeft w:val="0"/>
      <w:marRight w:val="0"/>
      <w:marTop w:val="0"/>
      <w:marBottom w:val="0"/>
      <w:divBdr>
        <w:top w:val="none" w:sz="0" w:space="0" w:color="auto"/>
        <w:left w:val="none" w:sz="0" w:space="0" w:color="auto"/>
        <w:bottom w:val="none" w:sz="0" w:space="0" w:color="auto"/>
        <w:right w:val="none" w:sz="0" w:space="0" w:color="auto"/>
      </w:divBdr>
      <w:divsChild>
        <w:div w:id="107314873">
          <w:marLeft w:val="0"/>
          <w:marRight w:val="0"/>
          <w:marTop w:val="0"/>
          <w:marBottom w:val="0"/>
          <w:divBdr>
            <w:top w:val="none" w:sz="0" w:space="0" w:color="auto"/>
            <w:left w:val="none" w:sz="0" w:space="0" w:color="auto"/>
            <w:bottom w:val="none" w:sz="0" w:space="0" w:color="auto"/>
            <w:right w:val="none" w:sz="0" w:space="0" w:color="auto"/>
          </w:divBdr>
        </w:div>
      </w:divsChild>
    </w:div>
    <w:div w:id="706028468">
      <w:bodyDiv w:val="1"/>
      <w:marLeft w:val="0"/>
      <w:marRight w:val="0"/>
      <w:marTop w:val="0"/>
      <w:marBottom w:val="0"/>
      <w:divBdr>
        <w:top w:val="none" w:sz="0" w:space="0" w:color="auto"/>
        <w:left w:val="none" w:sz="0" w:space="0" w:color="auto"/>
        <w:bottom w:val="none" w:sz="0" w:space="0" w:color="auto"/>
        <w:right w:val="none" w:sz="0" w:space="0" w:color="auto"/>
      </w:divBdr>
      <w:divsChild>
        <w:div w:id="1575965469">
          <w:marLeft w:val="0"/>
          <w:marRight w:val="0"/>
          <w:marTop w:val="0"/>
          <w:marBottom w:val="0"/>
          <w:divBdr>
            <w:top w:val="none" w:sz="0" w:space="0" w:color="auto"/>
            <w:left w:val="none" w:sz="0" w:space="0" w:color="auto"/>
            <w:bottom w:val="none" w:sz="0" w:space="0" w:color="auto"/>
            <w:right w:val="none" w:sz="0" w:space="0" w:color="auto"/>
          </w:divBdr>
          <w:divsChild>
            <w:div w:id="1071925432">
              <w:marLeft w:val="0"/>
              <w:marRight w:val="0"/>
              <w:marTop w:val="0"/>
              <w:marBottom w:val="0"/>
              <w:divBdr>
                <w:top w:val="none" w:sz="0" w:space="0" w:color="auto"/>
                <w:left w:val="none" w:sz="0" w:space="0" w:color="auto"/>
                <w:bottom w:val="none" w:sz="0" w:space="0" w:color="auto"/>
                <w:right w:val="none" w:sz="0" w:space="0" w:color="auto"/>
              </w:divBdr>
              <w:divsChild>
                <w:div w:id="20291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8445">
      <w:bodyDiv w:val="1"/>
      <w:marLeft w:val="0"/>
      <w:marRight w:val="0"/>
      <w:marTop w:val="0"/>
      <w:marBottom w:val="0"/>
      <w:divBdr>
        <w:top w:val="none" w:sz="0" w:space="0" w:color="auto"/>
        <w:left w:val="none" w:sz="0" w:space="0" w:color="auto"/>
        <w:bottom w:val="none" w:sz="0" w:space="0" w:color="auto"/>
        <w:right w:val="none" w:sz="0" w:space="0" w:color="auto"/>
      </w:divBdr>
      <w:divsChild>
        <w:div w:id="94256537">
          <w:marLeft w:val="0"/>
          <w:marRight w:val="0"/>
          <w:marTop w:val="0"/>
          <w:marBottom w:val="0"/>
          <w:divBdr>
            <w:top w:val="none" w:sz="0" w:space="0" w:color="auto"/>
            <w:left w:val="none" w:sz="0" w:space="0" w:color="auto"/>
            <w:bottom w:val="none" w:sz="0" w:space="0" w:color="auto"/>
            <w:right w:val="none" w:sz="0" w:space="0" w:color="auto"/>
          </w:divBdr>
          <w:divsChild>
            <w:div w:id="507646437">
              <w:marLeft w:val="0"/>
              <w:marRight w:val="0"/>
              <w:marTop w:val="120"/>
              <w:marBottom w:val="0"/>
              <w:divBdr>
                <w:top w:val="none" w:sz="0" w:space="0" w:color="auto"/>
                <w:left w:val="none" w:sz="0" w:space="0" w:color="auto"/>
                <w:bottom w:val="none" w:sz="0" w:space="0" w:color="auto"/>
                <w:right w:val="none" w:sz="0" w:space="0" w:color="auto"/>
              </w:divBdr>
            </w:div>
            <w:div w:id="796988485">
              <w:marLeft w:val="0"/>
              <w:marRight w:val="0"/>
              <w:marTop w:val="120"/>
              <w:marBottom w:val="0"/>
              <w:divBdr>
                <w:top w:val="none" w:sz="0" w:space="0" w:color="auto"/>
                <w:left w:val="none" w:sz="0" w:space="0" w:color="auto"/>
                <w:bottom w:val="none" w:sz="0" w:space="0" w:color="auto"/>
                <w:right w:val="none" w:sz="0" w:space="0" w:color="auto"/>
              </w:divBdr>
            </w:div>
            <w:div w:id="980496898">
              <w:marLeft w:val="0"/>
              <w:marRight w:val="0"/>
              <w:marTop w:val="120"/>
              <w:marBottom w:val="0"/>
              <w:divBdr>
                <w:top w:val="none" w:sz="0" w:space="0" w:color="auto"/>
                <w:left w:val="none" w:sz="0" w:space="0" w:color="auto"/>
                <w:bottom w:val="none" w:sz="0" w:space="0" w:color="auto"/>
                <w:right w:val="none" w:sz="0" w:space="0" w:color="auto"/>
              </w:divBdr>
            </w:div>
            <w:div w:id="1344631232">
              <w:marLeft w:val="0"/>
              <w:marRight w:val="0"/>
              <w:marTop w:val="120"/>
              <w:marBottom w:val="0"/>
              <w:divBdr>
                <w:top w:val="none" w:sz="0" w:space="0" w:color="auto"/>
                <w:left w:val="none" w:sz="0" w:space="0" w:color="auto"/>
                <w:bottom w:val="none" w:sz="0" w:space="0" w:color="auto"/>
                <w:right w:val="none" w:sz="0" w:space="0" w:color="auto"/>
              </w:divBdr>
            </w:div>
            <w:div w:id="1491826772">
              <w:marLeft w:val="0"/>
              <w:marRight w:val="0"/>
              <w:marTop w:val="120"/>
              <w:marBottom w:val="0"/>
              <w:divBdr>
                <w:top w:val="none" w:sz="0" w:space="0" w:color="auto"/>
                <w:left w:val="none" w:sz="0" w:space="0" w:color="auto"/>
                <w:bottom w:val="none" w:sz="0" w:space="0" w:color="auto"/>
                <w:right w:val="none" w:sz="0" w:space="0" w:color="auto"/>
              </w:divBdr>
            </w:div>
            <w:div w:id="203306987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65213846">
      <w:bodyDiv w:val="1"/>
      <w:marLeft w:val="0"/>
      <w:marRight w:val="0"/>
      <w:marTop w:val="0"/>
      <w:marBottom w:val="0"/>
      <w:divBdr>
        <w:top w:val="none" w:sz="0" w:space="0" w:color="auto"/>
        <w:left w:val="none" w:sz="0" w:space="0" w:color="auto"/>
        <w:bottom w:val="none" w:sz="0" w:space="0" w:color="auto"/>
        <w:right w:val="none" w:sz="0" w:space="0" w:color="auto"/>
      </w:divBdr>
      <w:divsChild>
        <w:div w:id="1310982712">
          <w:marLeft w:val="0"/>
          <w:marRight w:val="0"/>
          <w:marTop w:val="0"/>
          <w:marBottom w:val="0"/>
          <w:divBdr>
            <w:top w:val="none" w:sz="0" w:space="0" w:color="auto"/>
            <w:left w:val="none" w:sz="0" w:space="0" w:color="auto"/>
            <w:bottom w:val="none" w:sz="0" w:space="0" w:color="auto"/>
            <w:right w:val="none" w:sz="0" w:space="0" w:color="auto"/>
          </w:divBdr>
          <w:divsChild>
            <w:div w:id="165175995">
              <w:marLeft w:val="0"/>
              <w:marRight w:val="0"/>
              <w:marTop w:val="120"/>
              <w:marBottom w:val="0"/>
              <w:divBdr>
                <w:top w:val="none" w:sz="0" w:space="0" w:color="auto"/>
                <w:left w:val="none" w:sz="0" w:space="0" w:color="auto"/>
                <w:bottom w:val="none" w:sz="0" w:space="0" w:color="auto"/>
                <w:right w:val="none" w:sz="0" w:space="0" w:color="auto"/>
              </w:divBdr>
            </w:div>
            <w:div w:id="7338208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937296671">
      <w:bodyDiv w:val="1"/>
      <w:marLeft w:val="0"/>
      <w:marRight w:val="0"/>
      <w:marTop w:val="0"/>
      <w:marBottom w:val="0"/>
      <w:divBdr>
        <w:top w:val="none" w:sz="0" w:space="0" w:color="auto"/>
        <w:left w:val="none" w:sz="0" w:space="0" w:color="auto"/>
        <w:bottom w:val="none" w:sz="0" w:space="0" w:color="auto"/>
        <w:right w:val="none" w:sz="0" w:space="0" w:color="auto"/>
      </w:divBdr>
    </w:div>
    <w:div w:id="943536326">
      <w:bodyDiv w:val="1"/>
      <w:marLeft w:val="0"/>
      <w:marRight w:val="0"/>
      <w:marTop w:val="0"/>
      <w:marBottom w:val="0"/>
      <w:divBdr>
        <w:top w:val="none" w:sz="0" w:space="0" w:color="auto"/>
        <w:left w:val="none" w:sz="0" w:space="0" w:color="auto"/>
        <w:bottom w:val="none" w:sz="0" w:space="0" w:color="auto"/>
        <w:right w:val="none" w:sz="0" w:space="0" w:color="auto"/>
      </w:divBdr>
      <w:divsChild>
        <w:div w:id="797913320">
          <w:marLeft w:val="6"/>
          <w:marRight w:val="0"/>
          <w:marTop w:val="0"/>
          <w:marBottom w:val="0"/>
          <w:divBdr>
            <w:top w:val="none" w:sz="0" w:space="0" w:color="auto"/>
            <w:left w:val="none" w:sz="0" w:space="0" w:color="auto"/>
            <w:bottom w:val="none" w:sz="0" w:space="0" w:color="auto"/>
            <w:right w:val="none" w:sz="0" w:space="0" w:color="auto"/>
          </w:divBdr>
          <w:divsChild>
            <w:div w:id="217473103">
              <w:marLeft w:val="4"/>
              <w:marRight w:val="0"/>
              <w:marTop w:val="0"/>
              <w:marBottom w:val="0"/>
              <w:divBdr>
                <w:top w:val="none" w:sz="0" w:space="0" w:color="auto"/>
                <w:left w:val="none" w:sz="0" w:space="0" w:color="auto"/>
                <w:bottom w:val="none" w:sz="0" w:space="0" w:color="auto"/>
                <w:right w:val="none" w:sz="0" w:space="0" w:color="auto"/>
              </w:divBdr>
            </w:div>
            <w:div w:id="357969275">
              <w:marLeft w:val="4"/>
              <w:marRight w:val="0"/>
              <w:marTop w:val="0"/>
              <w:marBottom w:val="0"/>
              <w:divBdr>
                <w:top w:val="none" w:sz="0" w:space="0" w:color="auto"/>
                <w:left w:val="none" w:sz="0" w:space="0" w:color="auto"/>
                <w:bottom w:val="none" w:sz="0" w:space="0" w:color="auto"/>
                <w:right w:val="none" w:sz="0" w:space="0" w:color="auto"/>
              </w:divBdr>
            </w:div>
            <w:div w:id="483549023">
              <w:marLeft w:val="0"/>
              <w:marRight w:val="0"/>
              <w:marTop w:val="120"/>
              <w:marBottom w:val="0"/>
              <w:divBdr>
                <w:top w:val="none" w:sz="0" w:space="0" w:color="auto"/>
                <w:left w:val="none" w:sz="0" w:space="0" w:color="auto"/>
                <w:bottom w:val="none" w:sz="0" w:space="0" w:color="auto"/>
                <w:right w:val="none" w:sz="0" w:space="0" w:color="auto"/>
              </w:divBdr>
            </w:div>
            <w:div w:id="731654201">
              <w:marLeft w:val="0"/>
              <w:marRight w:val="0"/>
              <w:marTop w:val="120"/>
              <w:marBottom w:val="0"/>
              <w:divBdr>
                <w:top w:val="none" w:sz="0" w:space="0" w:color="auto"/>
                <w:left w:val="none" w:sz="0" w:space="0" w:color="auto"/>
                <w:bottom w:val="none" w:sz="0" w:space="0" w:color="auto"/>
                <w:right w:val="none" w:sz="0" w:space="0" w:color="auto"/>
              </w:divBdr>
            </w:div>
            <w:div w:id="739450719">
              <w:marLeft w:val="0"/>
              <w:marRight w:val="0"/>
              <w:marTop w:val="120"/>
              <w:marBottom w:val="0"/>
              <w:divBdr>
                <w:top w:val="none" w:sz="0" w:space="0" w:color="auto"/>
                <w:left w:val="none" w:sz="0" w:space="0" w:color="auto"/>
                <w:bottom w:val="none" w:sz="0" w:space="0" w:color="auto"/>
                <w:right w:val="none" w:sz="0" w:space="0" w:color="auto"/>
              </w:divBdr>
            </w:div>
            <w:div w:id="951546795">
              <w:marLeft w:val="0"/>
              <w:marRight w:val="0"/>
              <w:marTop w:val="120"/>
              <w:marBottom w:val="0"/>
              <w:divBdr>
                <w:top w:val="none" w:sz="0" w:space="0" w:color="auto"/>
                <w:left w:val="none" w:sz="0" w:space="0" w:color="auto"/>
                <w:bottom w:val="none" w:sz="0" w:space="0" w:color="auto"/>
                <w:right w:val="none" w:sz="0" w:space="0" w:color="auto"/>
              </w:divBdr>
            </w:div>
            <w:div w:id="959382331">
              <w:marLeft w:val="4"/>
              <w:marRight w:val="0"/>
              <w:marTop w:val="0"/>
              <w:marBottom w:val="0"/>
              <w:divBdr>
                <w:top w:val="none" w:sz="0" w:space="0" w:color="auto"/>
                <w:left w:val="none" w:sz="0" w:space="0" w:color="auto"/>
                <w:bottom w:val="none" w:sz="0" w:space="0" w:color="auto"/>
                <w:right w:val="none" w:sz="0" w:space="0" w:color="auto"/>
              </w:divBdr>
            </w:div>
            <w:div w:id="1006326684">
              <w:marLeft w:val="0"/>
              <w:marRight w:val="0"/>
              <w:marTop w:val="120"/>
              <w:marBottom w:val="0"/>
              <w:divBdr>
                <w:top w:val="none" w:sz="0" w:space="0" w:color="auto"/>
                <w:left w:val="none" w:sz="0" w:space="0" w:color="auto"/>
                <w:bottom w:val="none" w:sz="0" w:space="0" w:color="auto"/>
                <w:right w:val="none" w:sz="0" w:space="0" w:color="auto"/>
              </w:divBdr>
            </w:div>
            <w:div w:id="1328749254">
              <w:marLeft w:val="0"/>
              <w:marRight w:val="0"/>
              <w:marTop w:val="120"/>
              <w:marBottom w:val="0"/>
              <w:divBdr>
                <w:top w:val="none" w:sz="0" w:space="0" w:color="auto"/>
                <w:left w:val="none" w:sz="0" w:space="0" w:color="auto"/>
                <w:bottom w:val="none" w:sz="0" w:space="0" w:color="auto"/>
                <w:right w:val="none" w:sz="0" w:space="0" w:color="auto"/>
              </w:divBdr>
            </w:div>
            <w:div w:id="1329408223">
              <w:marLeft w:val="0"/>
              <w:marRight w:val="0"/>
              <w:marTop w:val="120"/>
              <w:marBottom w:val="0"/>
              <w:divBdr>
                <w:top w:val="none" w:sz="0" w:space="0" w:color="auto"/>
                <w:left w:val="none" w:sz="0" w:space="0" w:color="auto"/>
                <w:bottom w:val="none" w:sz="0" w:space="0" w:color="auto"/>
                <w:right w:val="none" w:sz="0" w:space="0" w:color="auto"/>
              </w:divBdr>
            </w:div>
            <w:div w:id="1359964232">
              <w:marLeft w:val="4"/>
              <w:marRight w:val="0"/>
              <w:marTop w:val="0"/>
              <w:marBottom w:val="0"/>
              <w:divBdr>
                <w:top w:val="none" w:sz="0" w:space="0" w:color="auto"/>
                <w:left w:val="none" w:sz="0" w:space="0" w:color="auto"/>
                <w:bottom w:val="none" w:sz="0" w:space="0" w:color="auto"/>
                <w:right w:val="none" w:sz="0" w:space="0" w:color="auto"/>
              </w:divBdr>
            </w:div>
            <w:div w:id="1656031234">
              <w:marLeft w:val="4"/>
              <w:marRight w:val="0"/>
              <w:marTop w:val="0"/>
              <w:marBottom w:val="0"/>
              <w:divBdr>
                <w:top w:val="none" w:sz="0" w:space="0" w:color="auto"/>
                <w:left w:val="none" w:sz="0" w:space="0" w:color="auto"/>
                <w:bottom w:val="none" w:sz="0" w:space="0" w:color="auto"/>
                <w:right w:val="none" w:sz="0" w:space="0" w:color="auto"/>
              </w:divBdr>
            </w:div>
            <w:div w:id="2120180565">
              <w:marLeft w:val="0"/>
              <w:marRight w:val="0"/>
              <w:marTop w:val="120"/>
              <w:marBottom w:val="0"/>
              <w:divBdr>
                <w:top w:val="none" w:sz="0" w:space="0" w:color="auto"/>
                <w:left w:val="none" w:sz="0" w:space="0" w:color="auto"/>
                <w:bottom w:val="none" w:sz="0" w:space="0" w:color="auto"/>
                <w:right w:val="none" w:sz="0" w:space="0" w:color="auto"/>
              </w:divBdr>
            </w:div>
            <w:div w:id="2122071743">
              <w:marLeft w:val="4"/>
              <w:marRight w:val="0"/>
              <w:marTop w:val="0"/>
              <w:marBottom w:val="0"/>
              <w:divBdr>
                <w:top w:val="none" w:sz="0" w:space="0" w:color="auto"/>
                <w:left w:val="none" w:sz="0" w:space="0" w:color="auto"/>
                <w:bottom w:val="none" w:sz="0" w:space="0" w:color="auto"/>
                <w:right w:val="none" w:sz="0" w:space="0" w:color="auto"/>
              </w:divBdr>
            </w:div>
          </w:divsChild>
        </w:div>
      </w:divsChild>
    </w:div>
    <w:div w:id="1206407694">
      <w:bodyDiv w:val="1"/>
      <w:marLeft w:val="0"/>
      <w:marRight w:val="0"/>
      <w:marTop w:val="0"/>
      <w:marBottom w:val="0"/>
      <w:divBdr>
        <w:top w:val="none" w:sz="0" w:space="0" w:color="auto"/>
        <w:left w:val="none" w:sz="0" w:space="0" w:color="auto"/>
        <w:bottom w:val="none" w:sz="0" w:space="0" w:color="auto"/>
        <w:right w:val="none" w:sz="0" w:space="0" w:color="auto"/>
      </w:divBdr>
      <w:divsChild>
        <w:div w:id="1025322733">
          <w:marLeft w:val="6"/>
          <w:marRight w:val="0"/>
          <w:marTop w:val="0"/>
          <w:marBottom w:val="0"/>
          <w:divBdr>
            <w:top w:val="none" w:sz="0" w:space="0" w:color="auto"/>
            <w:left w:val="none" w:sz="0" w:space="0" w:color="auto"/>
            <w:bottom w:val="none" w:sz="0" w:space="0" w:color="auto"/>
            <w:right w:val="none" w:sz="0" w:space="0" w:color="auto"/>
          </w:divBdr>
          <w:divsChild>
            <w:div w:id="69095790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42981412">
      <w:bodyDiv w:val="1"/>
      <w:marLeft w:val="0"/>
      <w:marRight w:val="0"/>
      <w:marTop w:val="0"/>
      <w:marBottom w:val="0"/>
      <w:divBdr>
        <w:top w:val="none" w:sz="0" w:space="0" w:color="auto"/>
        <w:left w:val="none" w:sz="0" w:space="0" w:color="auto"/>
        <w:bottom w:val="none" w:sz="0" w:space="0" w:color="auto"/>
        <w:right w:val="none" w:sz="0" w:space="0" w:color="auto"/>
      </w:divBdr>
    </w:div>
    <w:div w:id="1250193707">
      <w:bodyDiv w:val="1"/>
      <w:marLeft w:val="0"/>
      <w:marRight w:val="0"/>
      <w:marTop w:val="0"/>
      <w:marBottom w:val="0"/>
      <w:divBdr>
        <w:top w:val="none" w:sz="0" w:space="0" w:color="auto"/>
        <w:left w:val="none" w:sz="0" w:space="0" w:color="auto"/>
        <w:bottom w:val="none" w:sz="0" w:space="0" w:color="auto"/>
        <w:right w:val="none" w:sz="0" w:space="0" w:color="auto"/>
      </w:divBdr>
    </w:div>
    <w:div w:id="1267153099">
      <w:bodyDiv w:val="1"/>
      <w:marLeft w:val="0"/>
      <w:marRight w:val="0"/>
      <w:marTop w:val="0"/>
      <w:marBottom w:val="0"/>
      <w:divBdr>
        <w:top w:val="none" w:sz="0" w:space="0" w:color="auto"/>
        <w:left w:val="none" w:sz="0" w:space="0" w:color="auto"/>
        <w:bottom w:val="none" w:sz="0" w:space="0" w:color="auto"/>
        <w:right w:val="none" w:sz="0" w:space="0" w:color="auto"/>
      </w:divBdr>
      <w:divsChild>
        <w:div w:id="1497721422">
          <w:marLeft w:val="0"/>
          <w:marRight w:val="0"/>
          <w:marTop w:val="0"/>
          <w:marBottom w:val="0"/>
          <w:divBdr>
            <w:top w:val="none" w:sz="0" w:space="0" w:color="auto"/>
            <w:left w:val="none" w:sz="0" w:space="0" w:color="auto"/>
            <w:bottom w:val="none" w:sz="0" w:space="0" w:color="auto"/>
            <w:right w:val="none" w:sz="0" w:space="0" w:color="auto"/>
          </w:divBdr>
          <w:divsChild>
            <w:div w:id="1314022126">
              <w:marLeft w:val="0"/>
              <w:marRight w:val="0"/>
              <w:marTop w:val="0"/>
              <w:marBottom w:val="0"/>
              <w:divBdr>
                <w:top w:val="none" w:sz="0" w:space="0" w:color="auto"/>
                <w:left w:val="none" w:sz="0" w:space="0" w:color="auto"/>
                <w:bottom w:val="none" w:sz="0" w:space="0" w:color="auto"/>
                <w:right w:val="none" w:sz="0" w:space="0" w:color="auto"/>
              </w:divBdr>
            </w:div>
            <w:div w:id="15294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0809">
      <w:bodyDiv w:val="1"/>
      <w:marLeft w:val="0"/>
      <w:marRight w:val="0"/>
      <w:marTop w:val="0"/>
      <w:marBottom w:val="0"/>
      <w:divBdr>
        <w:top w:val="none" w:sz="0" w:space="0" w:color="auto"/>
        <w:left w:val="none" w:sz="0" w:space="0" w:color="auto"/>
        <w:bottom w:val="none" w:sz="0" w:space="0" w:color="auto"/>
        <w:right w:val="none" w:sz="0" w:space="0" w:color="auto"/>
      </w:divBdr>
    </w:div>
    <w:div w:id="1365784955">
      <w:bodyDiv w:val="1"/>
      <w:marLeft w:val="0"/>
      <w:marRight w:val="0"/>
      <w:marTop w:val="0"/>
      <w:marBottom w:val="0"/>
      <w:divBdr>
        <w:top w:val="none" w:sz="0" w:space="0" w:color="auto"/>
        <w:left w:val="none" w:sz="0" w:space="0" w:color="auto"/>
        <w:bottom w:val="none" w:sz="0" w:space="0" w:color="auto"/>
        <w:right w:val="none" w:sz="0" w:space="0" w:color="auto"/>
      </w:divBdr>
    </w:div>
    <w:div w:id="1516768021">
      <w:bodyDiv w:val="1"/>
      <w:marLeft w:val="0"/>
      <w:marRight w:val="0"/>
      <w:marTop w:val="0"/>
      <w:marBottom w:val="0"/>
      <w:divBdr>
        <w:top w:val="none" w:sz="0" w:space="0" w:color="auto"/>
        <w:left w:val="none" w:sz="0" w:space="0" w:color="auto"/>
        <w:bottom w:val="none" w:sz="0" w:space="0" w:color="auto"/>
        <w:right w:val="none" w:sz="0" w:space="0" w:color="auto"/>
      </w:divBdr>
    </w:div>
    <w:div w:id="1542284541">
      <w:bodyDiv w:val="1"/>
      <w:marLeft w:val="0"/>
      <w:marRight w:val="0"/>
      <w:marTop w:val="0"/>
      <w:marBottom w:val="0"/>
      <w:divBdr>
        <w:top w:val="none" w:sz="0" w:space="0" w:color="auto"/>
        <w:left w:val="none" w:sz="0" w:space="0" w:color="auto"/>
        <w:bottom w:val="none" w:sz="0" w:space="0" w:color="auto"/>
        <w:right w:val="none" w:sz="0" w:space="0" w:color="auto"/>
      </w:divBdr>
      <w:divsChild>
        <w:div w:id="1936286486">
          <w:marLeft w:val="0"/>
          <w:marRight w:val="0"/>
          <w:marTop w:val="0"/>
          <w:marBottom w:val="0"/>
          <w:divBdr>
            <w:top w:val="none" w:sz="0" w:space="0" w:color="auto"/>
            <w:left w:val="none" w:sz="0" w:space="0" w:color="auto"/>
            <w:bottom w:val="none" w:sz="0" w:space="0" w:color="auto"/>
            <w:right w:val="none" w:sz="0" w:space="0" w:color="auto"/>
          </w:divBdr>
          <w:divsChild>
            <w:div w:id="196577050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53930414">
      <w:bodyDiv w:val="1"/>
      <w:marLeft w:val="0"/>
      <w:marRight w:val="0"/>
      <w:marTop w:val="0"/>
      <w:marBottom w:val="0"/>
      <w:divBdr>
        <w:top w:val="none" w:sz="0" w:space="0" w:color="auto"/>
        <w:left w:val="none" w:sz="0" w:space="0" w:color="auto"/>
        <w:bottom w:val="none" w:sz="0" w:space="0" w:color="auto"/>
        <w:right w:val="none" w:sz="0" w:space="0" w:color="auto"/>
      </w:divBdr>
      <w:divsChild>
        <w:div w:id="1527252277">
          <w:marLeft w:val="0"/>
          <w:marRight w:val="0"/>
          <w:marTop w:val="0"/>
          <w:marBottom w:val="0"/>
          <w:divBdr>
            <w:top w:val="none" w:sz="0" w:space="0" w:color="auto"/>
            <w:left w:val="none" w:sz="0" w:space="0" w:color="auto"/>
            <w:bottom w:val="none" w:sz="0" w:space="0" w:color="auto"/>
            <w:right w:val="none" w:sz="0" w:space="0" w:color="auto"/>
          </w:divBdr>
          <w:divsChild>
            <w:div w:id="2100246841">
              <w:marLeft w:val="0"/>
              <w:marRight w:val="0"/>
              <w:marTop w:val="0"/>
              <w:marBottom w:val="0"/>
              <w:divBdr>
                <w:top w:val="none" w:sz="0" w:space="0" w:color="auto"/>
                <w:left w:val="none" w:sz="0" w:space="0" w:color="auto"/>
                <w:bottom w:val="none" w:sz="0" w:space="0" w:color="auto"/>
                <w:right w:val="none" w:sz="0" w:space="0" w:color="auto"/>
              </w:divBdr>
              <w:divsChild>
                <w:div w:id="264312443">
                  <w:marLeft w:val="0"/>
                  <w:marRight w:val="0"/>
                  <w:marTop w:val="0"/>
                  <w:marBottom w:val="0"/>
                  <w:divBdr>
                    <w:top w:val="none" w:sz="0" w:space="0" w:color="auto"/>
                    <w:left w:val="none" w:sz="0" w:space="0" w:color="auto"/>
                    <w:bottom w:val="none" w:sz="0" w:space="0" w:color="auto"/>
                    <w:right w:val="none" w:sz="0" w:space="0" w:color="auto"/>
                  </w:divBdr>
                </w:div>
                <w:div w:id="598636349">
                  <w:marLeft w:val="0"/>
                  <w:marRight w:val="0"/>
                  <w:marTop w:val="0"/>
                  <w:marBottom w:val="0"/>
                  <w:divBdr>
                    <w:top w:val="none" w:sz="0" w:space="0" w:color="auto"/>
                    <w:left w:val="none" w:sz="0" w:space="0" w:color="auto"/>
                    <w:bottom w:val="none" w:sz="0" w:space="0" w:color="auto"/>
                    <w:right w:val="none" w:sz="0" w:space="0" w:color="auto"/>
                  </w:divBdr>
                </w:div>
                <w:div w:id="647979040">
                  <w:marLeft w:val="0"/>
                  <w:marRight w:val="0"/>
                  <w:marTop w:val="0"/>
                  <w:marBottom w:val="0"/>
                  <w:divBdr>
                    <w:top w:val="none" w:sz="0" w:space="0" w:color="auto"/>
                    <w:left w:val="none" w:sz="0" w:space="0" w:color="auto"/>
                    <w:bottom w:val="none" w:sz="0" w:space="0" w:color="auto"/>
                    <w:right w:val="none" w:sz="0" w:space="0" w:color="auto"/>
                  </w:divBdr>
                </w:div>
                <w:div w:id="1225336018">
                  <w:marLeft w:val="0"/>
                  <w:marRight w:val="0"/>
                  <w:marTop w:val="0"/>
                  <w:marBottom w:val="0"/>
                  <w:divBdr>
                    <w:top w:val="none" w:sz="0" w:space="0" w:color="auto"/>
                    <w:left w:val="none" w:sz="0" w:space="0" w:color="auto"/>
                    <w:bottom w:val="none" w:sz="0" w:space="0" w:color="auto"/>
                    <w:right w:val="none" w:sz="0" w:space="0" w:color="auto"/>
                  </w:divBdr>
                </w:div>
                <w:div w:id="184720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07385">
      <w:bodyDiv w:val="1"/>
      <w:marLeft w:val="0"/>
      <w:marRight w:val="0"/>
      <w:marTop w:val="0"/>
      <w:marBottom w:val="0"/>
      <w:divBdr>
        <w:top w:val="none" w:sz="0" w:space="0" w:color="auto"/>
        <w:left w:val="none" w:sz="0" w:space="0" w:color="auto"/>
        <w:bottom w:val="none" w:sz="0" w:space="0" w:color="auto"/>
        <w:right w:val="none" w:sz="0" w:space="0" w:color="auto"/>
      </w:divBdr>
      <w:divsChild>
        <w:div w:id="1535115950">
          <w:marLeft w:val="6"/>
          <w:marRight w:val="0"/>
          <w:marTop w:val="0"/>
          <w:marBottom w:val="0"/>
          <w:divBdr>
            <w:top w:val="none" w:sz="0" w:space="0" w:color="auto"/>
            <w:left w:val="none" w:sz="0" w:space="0" w:color="auto"/>
            <w:bottom w:val="none" w:sz="0" w:space="0" w:color="auto"/>
            <w:right w:val="none" w:sz="0" w:space="0" w:color="auto"/>
          </w:divBdr>
          <w:divsChild>
            <w:div w:id="698242313">
              <w:marLeft w:val="0"/>
              <w:marRight w:val="0"/>
              <w:marTop w:val="120"/>
              <w:marBottom w:val="0"/>
              <w:divBdr>
                <w:top w:val="none" w:sz="0" w:space="0" w:color="auto"/>
                <w:left w:val="none" w:sz="0" w:space="0" w:color="auto"/>
                <w:bottom w:val="none" w:sz="0" w:space="0" w:color="auto"/>
                <w:right w:val="none" w:sz="0" w:space="0" w:color="auto"/>
              </w:divBdr>
            </w:div>
            <w:div w:id="1016688837">
              <w:marLeft w:val="0"/>
              <w:marRight w:val="0"/>
              <w:marTop w:val="120"/>
              <w:marBottom w:val="0"/>
              <w:divBdr>
                <w:top w:val="none" w:sz="0" w:space="0" w:color="auto"/>
                <w:left w:val="none" w:sz="0" w:space="0" w:color="auto"/>
                <w:bottom w:val="none" w:sz="0" w:space="0" w:color="auto"/>
                <w:right w:val="none" w:sz="0" w:space="0" w:color="auto"/>
              </w:divBdr>
            </w:div>
            <w:div w:id="1198740194">
              <w:marLeft w:val="0"/>
              <w:marRight w:val="0"/>
              <w:marTop w:val="120"/>
              <w:marBottom w:val="0"/>
              <w:divBdr>
                <w:top w:val="none" w:sz="0" w:space="0" w:color="auto"/>
                <w:left w:val="none" w:sz="0" w:space="0" w:color="auto"/>
                <w:bottom w:val="none" w:sz="0" w:space="0" w:color="auto"/>
                <w:right w:val="none" w:sz="0" w:space="0" w:color="auto"/>
              </w:divBdr>
            </w:div>
            <w:div w:id="17174615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66082785">
      <w:bodyDiv w:val="1"/>
      <w:marLeft w:val="0"/>
      <w:marRight w:val="0"/>
      <w:marTop w:val="0"/>
      <w:marBottom w:val="0"/>
      <w:divBdr>
        <w:top w:val="none" w:sz="0" w:space="0" w:color="auto"/>
        <w:left w:val="none" w:sz="0" w:space="0" w:color="auto"/>
        <w:bottom w:val="none" w:sz="0" w:space="0" w:color="auto"/>
        <w:right w:val="none" w:sz="0" w:space="0" w:color="auto"/>
      </w:divBdr>
    </w:div>
    <w:div w:id="1690646305">
      <w:bodyDiv w:val="1"/>
      <w:marLeft w:val="480"/>
      <w:marRight w:val="480"/>
      <w:marTop w:val="288"/>
      <w:marBottom w:val="288"/>
      <w:divBdr>
        <w:top w:val="none" w:sz="0" w:space="0" w:color="auto"/>
        <w:left w:val="none" w:sz="0" w:space="0" w:color="auto"/>
        <w:bottom w:val="none" w:sz="0" w:space="0" w:color="auto"/>
        <w:right w:val="none" w:sz="0" w:space="0" w:color="auto"/>
      </w:divBdr>
      <w:divsChild>
        <w:div w:id="1524394334">
          <w:marLeft w:val="0"/>
          <w:marRight w:val="0"/>
          <w:marTop w:val="0"/>
          <w:marBottom w:val="0"/>
          <w:divBdr>
            <w:top w:val="single" w:sz="6" w:space="0" w:color="DDDDDD"/>
            <w:left w:val="single" w:sz="6" w:space="0" w:color="DDDDDD"/>
            <w:bottom w:val="single" w:sz="6" w:space="0" w:color="DDDDDD"/>
            <w:right w:val="single" w:sz="6" w:space="0" w:color="DDDDDD"/>
          </w:divBdr>
          <w:divsChild>
            <w:div w:id="1924610538">
              <w:marLeft w:val="0"/>
              <w:marRight w:val="0"/>
              <w:marTop w:val="504"/>
              <w:marBottom w:val="0"/>
              <w:divBdr>
                <w:top w:val="none" w:sz="0" w:space="0" w:color="auto"/>
                <w:left w:val="none" w:sz="0" w:space="0" w:color="auto"/>
                <w:bottom w:val="single" w:sz="48" w:space="0" w:color="EEEEEE"/>
                <w:right w:val="none" w:sz="0" w:space="0" w:color="auto"/>
              </w:divBdr>
              <w:divsChild>
                <w:div w:id="82844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372295">
      <w:bodyDiv w:val="1"/>
      <w:marLeft w:val="0"/>
      <w:marRight w:val="0"/>
      <w:marTop w:val="0"/>
      <w:marBottom w:val="0"/>
      <w:divBdr>
        <w:top w:val="none" w:sz="0" w:space="0" w:color="auto"/>
        <w:left w:val="none" w:sz="0" w:space="0" w:color="auto"/>
        <w:bottom w:val="none" w:sz="0" w:space="0" w:color="auto"/>
        <w:right w:val="none" w:sz="0" w:space="0" w:color="auto"/>
      </w:divBdr>
      <w:divsChild>
        <w:div w:id="2080209004">
          <w:marLeft w:val="0"/>
          <w:marRight w:val="0"/>
          <w:marTop w:val="0"/>
          <w:marBottom w:val="0"/>
          <w:divBdr>
            <w:top w:val="none" w:sz="0" w:space="0" w:color="auto"/>
            <w:left w:val="none" w:sz="0" w:space="0" w:color="auto"/>
            <w:bottom w:val="none" w:sz="0" w:space="0" w:color="auto"/>
            <w:right w:val="none" w:sz="0" w:space="0" w:color="auto"/>
          </w:divBdr>
        </w:div>
      </w:divsChild>
    </w:div>
    <w:div w:id="1786651018">
      <w:bodyDiv w:val="1"/>
      <w:marLeft w:val="0"/>
      <w:marRight w:val="0"/>
      <w:marTop w:val="0"/>
      <w:marBottom w:val="0"/>
      <w:divBdr>
        <w:top w:val="none" w:sz="0" w:space="0" w:color="auto"/>
        <w:left w:val="none" w:sz="0" w:space="0" w:color="auto"/>
        <w:bottom w:val="none" w:sz="0" w:space="0" w:color="auto"/>
        <w:right w:val="none" w:sz="0" w:space="0" w:color="auto"/>
      </w:divBdr>
      <w:divsChild>
        <w:div w:id="188377130">
          <w:marLeft w:val="6"/>
          <w:marRight w:val="0"/>
          <w:marTop w:val="0"/>
          <w:marBottom w:val="0"/>
          <w:divBdr>
            <w:top w:val="none" w:sz="0" w:space="0" w:color="auto"/>
            <w:left w:val="none" w:sz="0" w:space="0" w:color="auto"/>
            <w:bottom w:val="none" w:sz="0" w:space="0" w:color="auto"/>
            <w:right w:val="none" w:sz="0" w:space="0" w:color="auto"/>
          </w:divBdr>
          <w:divsChild>
            <w:div w:id="1600989614">
              <w:marLeft w:val="0"/>
              <w:marRight w:val="0"/>
              <w:marTop w:val="120"/>
              <w:marBottom w:val="0"/>
              <w:divBdr>
                <w:top w:val="none" w:sz="0" w:space="0" w:color="auto"/>
                <w:left w:val="none" w:sz="0" w:space="0" w:color="auto"/>
                <w:bottom w:val="none" w:sz="0" w:space="0" w:color="auto"/>
                <w:right w:val="none" w:sz="0" w:space="0" w:color="auto"/>
              </w:divBdr>
            </w:div>
          </w:divsChild>
        </w:div>
        <w:div w:id="811336767">
          <w:marLeft w:val="6"/>
          <w:marRight w:val="0"/>
          <w:marTop w:val="0"/>
          <w:marBottom w:val="0"/>
          <w:divBdr>
            <w:top w:val="none" w:sz="0" w:space="0" w:color="auto"/>
            <w:left w:val="none" w:sz="0" w:space="0" w:color="auto"/>
            <w:bottom w:val="none" w:sz="0" w:space="0" w:color="auto"/>
            <w:right w:val="none" w:sz="0" w:space="0" w:color="auto"/>
          </w:divBdr>
        </w:div>
      </w:divsChild>
    </w:div>
    <w:div w:id="1862670242">
      <w:bodyDiv w:val="1"/>
      <w:marLeft w:val="480"/>
      <w:marRight w:val="480"/>
      <w:marTop w:val="288"/>
      <w:marBottom w:val="288"/>
      <w:divBdr>
        <w:top w:val="none" w:sz="0" w:space="0" w:color="auto"/>
        <w:left w:val="none" w:sz="0" w:space="0" w:color="auto"/>
        <w:bottom w:val="none" w:sz="0" w:space="0" w:color="auto"/>
        <w:right w:val="none" w:sz="0" w:space="0" w:color="auto"/>
      </w:divBdr>
      <w:divsChild>
        <w:div w:id="401752932">
          <w:marLeft w:val="0"/>
          <w:marRight w:val="0"/>
          <w:marTop w:val="0"/>
          <w:marBottom w:val="0"/>
          <w:divBdr>
            <w:top w:val="single" w:sz="6" w:space="0" w:color="DDDDDD"/>
            <w:left w:val="single" w:sz="6" w:space="0" w:color="DDDDDD"/>
            <w:bottom w:val="single" w:sz="6" w:space="0" w:color="DDDDDD"/>
            <w:right w:val="single" w:sz="6" w:space="0" w:color="DDDDDD"/>
          </w:divBdr>
          <w:divsChild>
            <w:div w:id="1281106463">
              <w:marLeft w:val="0"/>
              <w:marRight w:val="0"/>
              <w:marTop w:val="504"/>
              <w:marBottom w:val="0"/>
              <w:divBdr>
                <w:top w:val="none" w:sz="0" w:space="0" w:color="auto"/>
                <w:left w:val="none" w:sz="0" w:space="0" w:color="auto"/>
                <w:bottom w:val="single" w:sz="48" w:space="0" w:color="EEEEEE"/>
                <w:right w:val="none" w:sz="0" w:space="0" w:color="auto"/>
              </w:divBdr>
              <w:divsChild>
                <w:div w:id="40064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46692">
      <w:bodyDiv w:val="1"/>
      <w:marLeft w:val="0"/>
      <w:marRight w:val="0"/>
      <w:marTop w:val="0"/>
      <w:marBottom w:val="0"/>
      <w:divBdr>
        <w:top w:val="none" w:sz="0" w:space="0" w:color="auto"/>
        <w:left w:val="none" w:sz="0" w:space="0" w:color="auto"/>
        <w:bottom w:val="none" w:sz="0" w:space="0" w:color="auto"/>
        <w:right w:val="none" w:sz="0" w:space="0" w:color="auto"/>
      </w:divBdr>
      <w:divsChild>
        <w:div w:id="1431318864">
          <w:marLeft w:val="0"/>
          <w:marRight w:val="0"/>
          <w:marTop w:val="0"/>
          <w:marBottom w:val="0"/>
          <w:divBdr>
            <w:top w:val="none" w:sz="0" w:space="0" w:color="auto"/>
            <w:left w:val="none" w:sz="0" w:space="0" w:color="auto"/>
            <w:bottom w:val="none" w:sz="0" w:space="0" w:color="auto"/>
            <w:right w:val="none" w:sz="0" w:space="0" w:color="auto"/>
          </w:divBdr>
          <w:divsChild>
            <w:div w:id="2119793251">
              <w:marLeft w:val="0"/>
              <w:marRight w:val="0"/>
              <w:marTop w:val="0"/>
              <w:marBottom w:val="0"/>
              <w:divBdr>
                <w:top w:val="none" w:sz="0" w:space="0" w:color="auto"/>
                <w:left w:val="none" w:sz="0" w:space="0" w:color="auto"/>
                <w:bottom w:val="none" w:sz="0" w:space="0" w:color="auto"/>
                <w:right w:val="none" w:sz="0" w:space="0" w:color="auto"/>
              </w:divBdr>
            </w:div>
            <w:div w:id="2082749203">
              <w:marLeft w:val="0"/>
              <w:marRight w:val="0"/>
              <w:marTop w:val="0"/>
              <w:marBottom w:val="0"/>
              <w:divBdr>
                <w:top w:val="none" w:sz="0" w:space="0" w:color="auto"/>
                <w:left w:val="none" w:sz="0" w:space="0" w:color="auto"/>
                <w:bottom w:val="none" w:sz="0" w:space="0" w:color="auto"/>
                <w:right w:val="none" w:sz="0" w:space="0" w:color="auto"/>
              </w:divBdr>
              <w:divsChild>
                <w:div w:id="11378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536">
          <w:marLeft w:val="0"/>
          <w:marRight w:val="0"/>
          <w:marTop w:val="0"/>
          <w:marBottom w:val="0"/>
          <w:divBdr>
            <w:top w:val="none" w:sz="0" w:space="0" w:color="auto"/>
            <w:left w:val="none" w:sz="0" w:space="0" w:color="auto"/>
            <w:bottom w:val="none" w:sz="0" w:space="0" w:color="auto"/>
            <w:right w:val="none" w:sz="0" w:space="0" w:color="auto"/>
          </w:divBdr>
          <w:divsChild>
            <w:div w:id="1702854006">
              <w:marLeft w:val="0"/>
              <w:marRight w:val="0"/>
              <w:marTop w:val="0"/>
              <w:marBottom w:val="0"/>
              <w:divBdr>
                <w:top w:val="none" w:sz="0" w:space="0" w:color="auto"/>
                <w:left w:val="none" w:sz="0" w:space="0" w:color="auto"/>
                <w:bottom w:val="none" w:sz="0" w:space="0" w:color="auto"/>
                <w:right w:val="none" w:sz="0" w:space="0" w:color="auto"/>
              </w:divBdr>
            </w:div>
            <w:div w:id="863984550">
              <w:marLeft w:val="0"/>
              <w:marRight w:val="0"/>
              <w:marTop w:val="0"/>
              <w:marBottom w:val="0"/>
              <w:divBdr>
                <w:top w:val="none" w:sz="0" w:space="0" w:color="auto"/>
                <w:left w:val="none" w:sz="0" w:space="0" w:color="auto"/>
                <w:bottom w:val="none" w:sz="0" w:space="0" w:color="auto"/>
                <w:right w:val="none" w:sz="0" w:space="0" w:color="auto"/>
              </w:divBdr>
              <w:divsChild>
                <w:div w:id="9239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67402">
          <w:marLeft w:val="0"/>
          <w:marRight w:val="0"/>
          <w:marTop w:val="0"/>
          <w:marBottom w:val="0"/>
          <w:divBdr>
            <w:top w:val="none" w:sz="0" w:space="0" w:color="auto"/>
            <w:left w:val="none" w:sz="0" w:space="0" w:color="auto"/>
            <w:bottom w:val="none" w:sz="0" w:space="0" w:color="auto"/>
            <w:right w:val="none" w:sz="0" w:space="0" w:color="auto"/>
          </w:divBdr>
          <w:divsChild>
            <w:div w:id="1464537606">
              <w:marLeft w:val="0"/>
              <w:marRight w:val="0"/>
              <w:marTop w:val="0"/>
              <w:marBottom w:val="0"/>
              <w:divBdr>
                <w:top w:val="none" w:sz="0" w:space="0" w:color="auto"/>
                <w:left w:val="none" w:sz="0" w:space="0" w:color="auto"/>
                <w:bottom w:val="none" w:sz="0" w:space="0" w:color="auto"/>
                <w:right w:val="none" w:sz="0" w:space="0" w:color="auto"/>
              </w:divBdr>
            </w:div>
            <w:div w:id="587077591">
              <w:marLeft w:val="0"/>
              <w:marRight w:val="0"/>
              <w:marTop w:val="0"/>
              <w:marBottom w:val="0"/>
              <w:divBdr>
                <w:top w:val="none" w:sz="0" w:space="0" w:color="auto"/>
                <w:left w:val="none" w:sz="0" w:space="0" w:color="auto"/>
                <w:bottom w:val="none" w:sz="0" w:space="0" w:color="auto"/>
                <w:right w:val="none" w:sz="0" w:space="0" w:color="auto"/>
              </w:divBdr>
              <w:divsChild>
                <w:div w:id="995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8358">
          <w:marLeft w:val="0"/>
          <w:marRight w:val="0"/>
          <w:marTop w:val="0"/>
          <w:marBottom w:val="0"/>
          <w:divBdr>
            <w:top w:val="none" w:sz="0" w:space="0" w:color="auto"/>
            <w:left w:val="none" w:sz="0" w:space="0" w:color="auto"/>
            <w:bottom w:val="none" w:sz="0" w:space="0" w:color="auto"/>
            <w:right w:val="none" w:sz="0" w:space="0" w:color="auto"/>
          </w:divBdr>
          <w:divsChild>
            <w:div w:id="506556853">
              <w:marLeft w:val="0"/>
              <w:marRight w:val="0"/>
              <w:marTop w:val="0"/>
              <w:marBottom w:val="0"/>
              <w:divBdr>
                <w:top w:val="none" w:sz="0" w:space="0" w:color="auto"/>
                <w:left w:val="none" w:sz="0" w:space="0" w:color="auto"/>
                <w:bottom w:val="none" w:sz="0" w:space="0" w:color="auto"/>
                <w:right w:val="none" w:sz="0" w:space="0" w:color="auto"/>
              </w:divBdr>
            </w:div>
            <w:div w:id="262538712">
              <w:marLeft w:val="0"/>
              <w:marRight w:val="0"/>
              <w:marTop w:val="0"/>
              <w:marBottom w:val="0"/>
              <w:divBdr>
                <w:top w:val="none" w:sz="0" w:space="0" w:color="auto"/>
                <w:left w:val="none" w:sz="0" w:space="0" w:color="auto"/>
                <w:bottom w:val="none" w:sz="0" w:space="0" w:color="auto"/>
                <w:right w:val="none" w:sz="0" w:space="0" w:color="auto"/>
              </w:divBdr>
              <w:divsChild>
                <w:div w:id="14032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26566">
          <w:marLeft w:val="0"/>
          <w:marRight w:val="0"/>
          <w:marTop w:val="0"/>
          <w:marBottom w:val="0"/>
          <w:divBdr>
            <w:top w:val="none" w:sz="0" w:space="0" w:color="auto"/>
            <w:left w:val="none" w:sz="0" w:space="0" w:color="auto"/>
            <w:bottom w:val="none" w:sz="0" w:space="0" w:color="auto"/>
            <w:right w:val="none" w:sz="0" w:space="0" w:color="auto"/>
          </w:divBdr>
          <w:divsChild>
            <w:div w:id="1262642742">
              <w:marLeft w:val="0"/>
              <w:marRight w:val="0"/>
              <w:marTop w:val="0"/>
              <w:marBottom w:val="0"/>
              <w:divBdr>
                <w:top w:val="none" w:sz="0" w:space="0" w:color="auto"/>
                <w:left w:val="none" w:sz="0" w:space="0" w:color="auto"/>
                <w:bottom w:val="none" w:sz="0" w:space="0" w:color="auto"/>
                <w:right w:val="none" w:sz="0" w:space="0" w:color="auto"/>
              </w:divBdr>
            </w:div>
            <w:div w:id="313610041">
              <w:marLeft w:val="0"/>
              <w:marRight w:val="0"/>
              <w:marTop w:val="0"/>
              <w:marBottom w:val="0"/>
              <w:divBdr>
                <w:top w:val="none" w:sz="0" w:space="0" w:color="auto"/>
                <w:left w:val="none" w:sz="0" w:space="0" w:color="auto"/>
                <w:bottom w:val="none" w:sz="0" w:space="0" w:color="auto"/>
                <w:right w:val="none" w:sz="0" w:space="0" w:color="auto"/>
              </w:divBdr>
              <w:divsChild>
                <w:div w:id="15787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4063">
          <w:marLeft w:val="0"/>
          <w:marRight w:val="0"/>
          <w:marTop w:val="0"/>
          <w:marBottom w:val="0"/>
          <w:divBdr>
            <w:top w:val="none" w:sz="0" w:space="0" w:color="auto"/>
            <w:left w:val="none" w:sz="0" w:space="0" w:color="auto"/>
            <w:bottom w:val="none" w:sz="0" w:space="0" w:color="auto"/>
            <w:right w:val="none" w:sz="0" w:space="0" w:color="auto"/>
          </w:divBdr>
          <w:divsChild>
            <w:div w:id="884097110">
              <w:marLeft w:val="0"/>
              <w:marRight w:val="0"/>
              <w:marTop w:val="0"/>
              <w:marBottom w:val="0"/>
              <w:divBdr>
                <w:top w:val="none" w:sz="0" w:space="0" w:color="auto"/>
                <w:left w:val="none" w:sz="0" w:space="0" w:color="auto"/>
                <w:bottom w:val="none" w:sz="0" w:space="0" w:color="auto"/>
                <w:right w:val="none" w:sz="0" w:space="0" w:color="auto"/>
              </w:divBdr>
            </w:div>
            <w:div w:id="379939009">
              <w:marLeft w:val="0"/>
              <w:marRight w:val="0"/>
              <w:marTop w:val="0"/>
              <w:marBottom w:val="0"/>
              <w:divBdr>
                <w:top w:val="none" w:sz="0" w:space="0" w:color="auto"/>
                <w:left w:val="none" w:sz="0" w:space="0" w:color="auto"/>
                <w:bottom w:val="none" w:sz="0" w:space="0" w:color="auto"/>
                <w:right w:val="none" w:sz="0" w:space="0" w:color="auto"/>
              </w:divBdr>
              <w:divsChild>
                <w:div w:id="110330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8014">
          <w:marLeft w:val="0"/>
          <w:marRight w:val="0"/>
          <w:marTop w:val="0"/>
          <w:marBottom w:val="0"/>
          <w:divBdr>
            <w:top w:val="none" w:sz="0" w:space="0" w:color="auto"/>
            <w:left w:val="none" w:sz="0" w:space="0" w:color="auto"/>
            <w:bottom w:val="none" w:sz="0" w:space="0" w:color="auto"/>
            <w:right w:val="none" w:sz="0" w:space="0" w:color="auto"/>
          </w:divBdr>
          <w:divsChild>
            <w:div w:id="246429678">
              <w:marLeft w:val="0"/>
              <w:marRight w:val="0"/>
              <w:marTop w:val="0"/>
              <w:marBottom w:val="0"/>
              <w:divBdr>
                <w:top w:val="none" w:sz="0" w:space="0" w:color="auto"/>
                <w:left w:val="none" w:sz="0" w:space="0" w:color="auto"/>
                <w:bottom w:val="none" w:sz="0" w:space="0" w:color="auto"/>
                <w:right w:val="none" w:sz="0" w:space="0" w:color="auto"/>
              </w:divBdr>
            </w:div>
            <w:div w:id="1249651624">
              <w:marLeft w:val="0"/>
              <w:marRight w:val="0"/>
              <w:marTop w:val="0"/>
              <w:marBottom w:val="0"/>
              <w:divBdr>
                <w:top w:val="none" w:sz="0" w:space="0" w:color="auto"/>
                <w:left w:val="none" w:sz="0" w:space="0" w:color="auto"/>
                <w:bottom w:val="none" w:sz="0" w:space="0" w:color="auto"/>
                <w:right w:val="none" w:sz="0" w:space="0" w:color="auto"/>
              </w:divBdr>
              <w:divsChild>
                <w:div w:id="8557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1611">
          <w:marLeft w:val="0"/>
          <w:marRight w:val="0"/>
          <w:marTop w:val="0"/>
          <w:marBottom w:val="0"/>
          <w:divBdr>
            <w:top w:val="none" w:sz="0" w:space="0" w:color="auto"/>
            <w:left w:val="none" w:sz="0" w:space="0" w:color="auto"/>
            <w:bottom w:val="none" w:sz="0" w:space="0" w:color="auto"/>
            <w:right w:val="none" w:sz="0" w:space="0" w:color="auto"/>
          </w:divBdr>
          <w:divsChild>
            <w:div w:id="1831435305">
              <w:marLeft w:val="0"/>
              <w:marRight w:val="0"/>
              <w:marTop w:val="0"/>
              <w:marBottom w:val="0"/>
              <w:divBdr>
                <w:top w:val="none" w:sz="0" w:space="0" w:color="auto"/>
                <w:left w:val="none" w:sz="0" w:space="0" w:color="auto"/>
                <w:bottom w:val="none" w:sz="0" w:space="0" w:color="auto"/>
                <w:right w:val="none" w:sz="0" w:space="0" w:color="auto"/>
              </w:divBdr>
            </w:div>
            <w:div w:id="1114667163">
              <w:marLeft w:val="0"/>
              <w:marRight w:val="0"/>
              <w:marTop w:val="0"/>
              <w:marBottom w:val="0"/>
              <w:divBdr>
                <w:top w:val="none" w:sz="0" w:space="0" w:color="auto"/>
                <w:left w:val="none" w:sz="0" w:space="0" w:color="auto"/>
                <w:bottom w:val="none" w:sz="0" w:space="0" w:color="auto"/>
                <w:right w:val="none" w:sz="0" w:space="0" w:color="auto"/>
              </w:divBdr>
              <w:divsChild>
                <w:div w:id="126249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885846">
          <w:marLeft w:val="0"/>
          <w:marRight w:val="0"/>
          <w:marTop w:val="0"/>
          <w:marBottom w:val="0"/>
          <w:divBdr>
            <w:top w:val="none" w:sz="0" w:space="0" w:color="auto"/>
            <w:left w:val="none" w:sz="0" w:space="0" w:color="auto"/>
            <w:bottom w:val="none" w:sz="0" w:space="0" w:color="auto"/>
            <w:right w:val="none" w:sz="0" w:space="0" w:color="auto"/>
          </w:divBdr>
          <w:divsChild>
            <w:div w:id="1906332739">
              <w:marLeft w:val="0"/>
              <w:marRight w:val="0"/>
              <w:marTop w:val="0"/>
              <w:marBottom w:val="0"/>
              <w:divBdr>
                <w:top w:val="none" w:sz="0" w:space="0" w:color="auto"/>
                <w:left w:val="none" w:sz="0" w:space="0" w:color="auto"/>
                <w:bottom w:val="none" w:sz="0" w:space="0" w:color="auto"/>
                <w:right w:val="none" w:sz="0" w:space="0" w:color="auto"/>
              </w:divBdr>
            </w:div>
            <w:div w:id="1428112400">
              <w:marLeft w:val="0"/>
              <w:marRight w:val="0"/>
              <w:marTop w:val="0"/>
              <w:marBottom w:val="0"/>
              <w:divBdr>
                <w:top w:val="none" w:sz="0" w:space="0" w:color="auto"/>
                <w:left w:val="none" w:sz="0" w:space="0" w:color="auto"/>
                <w:bottom w:val="none" w:sz="0" w:space="0" w:color="auto"/>
                <w:right w:val="none" w:sz="0" w:space="0" w:color="auto"/>
              </w:divBdr>
              <w:divsChild>
                <w:div w:id="79082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783">
      <w:bodyDiv w:val="1"/>
      <w:marLeft w:val="0"/>
      <w:marRight w:val="0"/>
      <w:marTop w:val="0"/>
      <w:marBottom w:val="0"/>
      <w:divBdr>
        <w:top w:val="none" w:sz="0" w:space="0" w:color="auto"/>
        <w:left w:val="none" w:sz="0" w:space="0" w:color="auto"/>
        <w:bottom w:val="none" w:sz="0" w:space="0" w:color="auto"/>
        <w:right w:val="none" w:sz="0" w:space="0" w:color="auto"/>
      </w:divBdr>
    </w:div>
    <w:div w:id="1951549012">
      <w:bodyDiv w:val="1"/>
      <w:marLeft w:val="0"/>
      <w:marRight w:val="0"/>
      <w:marTop w:val="0"/>
      <w:marBottom w:val="0"/>
      <w:divBdr>
        <w:top w:val="none" w:sz="0" w:space="0" w:color="auto"/>
        <w:left w:val="none" w:sz="0" w:space="0" w:color="auto"/>
        <w:bottom w:val="none" w:sz="0" w:space="0" w:color="auto"/>
        <w:right w:val="none" w:sz="0" w:space="0" w:color="auto"/>
      </w:divBdr>
      <w:divsChild>
        <w:div w:id="1574700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yperlink" Target="https://www.sec.gov/Archives/edgar/data/0000832489/000143774922005677/ex_339970.htm" TargetMode="External"/><Relationship Id="rId39" Type="http://schemas.openxmlformats.org/officeDocument/2006/relationships/header" Target="header15.xml"/><Relationship Id="rId21" Type="http://schemas.openxmlformats.org/officeDocument/2006/relationships/header" Target="header9.xml"/><Relationship Id="rId34" Type="http://schemas.openxmlformats.org/officeDocument/2006/relationships/footer" Target="footer8.xml"/><Relationship Id="rId42" Type="http://schemas.openxmlformats.org/officeDocument/2006/relationships/header" Target="header16.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sec.gov/Archives/edgar/data/832489/000143774922001326/ex_325629.htm" TargetMode="External"/><Relationship Id="rId32" Type="http://schemas.openxmlformats.org/officeDocument/2006/relationships/footer" Target="footer7.xml"/><Relationship Id="rId37" Type="http://schemas.openxmlformats.org/officeDocument/2006/relationships/header" Target="header14.xml"/><Relationship Id="rId40" Type="http://schemas.openxmlformats.org/officeDocument/2006/relationships/hyperlink" Target="http://www.geovax" TargetMode="External"/><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www.sec.gov/Archives/edgar/data/832489/000143774922001326/ex_325632.htm" TargetMode="External"/><Relationship Id="rId28" Type="http://schemas.openxmlformats.org/officeDocument/2006/relationships/hyperlink" Target="https://www.sec.gov/Archives/edgar/data/0000832489/000143774922005677/ex_339972.htm" TargetMode="External"/><Relationship Id="rId36"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footer" Target="footer6.xml"/><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 Id="rId22" Type="http://schemas.openxmlformats.org/officeDocument/2006/relationships/hyperlink" Target="https://www.sec.gov/Archives/edgar/data/832489/000143774922001326/ex_325631.htm" TargetMode="External"/><Relationship Id="rId27" Type="http://schemas.openxmlformats.org/officeDocument/2006/relationships/hyperlink" Target="https://www.sec.gov/Archives/edgar/data/0000832489/000143774922005677/ex_339971.htm" TargetMode="External"/><Relationship Id="rId30" Type="http://schemas.openxmlformats.org/officeDocument/2006/relationships/header" Target="header11.xml"/><Relationship Id="rId35" Type="http://schemas.openxmlformats.org/officeDocument/2006/relationships/footer" Target="footer9.xml"/><Relationship Id="rId43" Type="http://schemas.openxmlformats.org/officeDocument/2006/relationships/header" Target="header17.xml"/><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www.sec.gov/Archives/edgar/data/832489/000143774922001326/ex_325630.htm" TargetMode="External"/><Relationship Id="rId33" Type="http://schemas.openxmlformats.org/officeDocument/2006/relationships/header" Target="header12.xml"/><Relationship Id="rId38" Type="http://schemas.openxmlformats.org/officeDocument/2006/relationships/footer" Target="footer10.xml"/><Relationship Id="rId46" Type="http://schemas.openxmlformats.org/officeDocument/2006/relationships/footer" Target="footer12.xml"/><Relationship Id="rId20" Type="http://schemas.openxmlformats.org/officeDocument/2006/relationships/footer" Target="footer5.xml"/><Relationship Id="rId41" Type="http://schemas.openxmlformats.org/officeDocument/2006/relationships/hyperlink" Target="http://www.geov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CEA8A-D9EF-4110-A20D-EB983815C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15731</Words>
  <Characters>89592</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_</vt:lpstr>
    </vt:vector>
  </TitlesOfParts>
  <Company>Toshiba</Company>
  <LinksUpToDate>false</LinksUpToDate>
  <CharactersWithSpaces>105113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Mark Reynolds</dc:creator>
  <cp:lastModifiedBy>Susan Reuland</cp:lastModifiedBy>
  <cp:revision>4</cp:revision>
  <cp:lastPrinted>2022-04-27T18:46:00Z</cp:lastPrinted>
  <dcterms:created xsi:type="dcterms:W3CDTF">2022-04-27T18:43:00Z</dcterms:created>
  <dcterms:modified xsi:type="dcterms:W3CDTF">2022-04-27T18:46:00Z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54726177v1</vt:lpwstr>
  </property>
</Properties>
</file>